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76D08FD0" w:rsidR="001E1F9A" w:rsidRDefault="002D1DBE" w:rsidP="00D611A9">
      <w:pPr>
        <w:pStyle w:val="IOSheading12017"/>
      </w:pPr>
      <w:r>
        <w:t xml:space="preserve"> </w:t>
      </w:r>
      <w:r w:rsidR="00B86B36">
        <w:t>2019 HSC checklist and reminders</w:t>
      </w:r>
    </w:p>
    <w:p w14:paraId="79E8933D" w14:textId="2E89F90F" w:rsidR="00B86B36" w:rsidRDefault="00B86B36" w:rsidP="00B86B36">
      <w:pPr>
        <w:pStyle w:val="DoEbodytext2018"/>
        <w:rPr>
          <w:lang w:eastAsia="en-US"/>
        </w:rPr>
      </w:pPr>
      <w:r>
        <w:rPr>
          <w:lang w:eastAsia="en-US"/>
        </w:rPr>
        <w:t>For senior executives, head teachers, teachers, students and parents/carers.</w:t>
      </w:r>
    </w:p>
    <w:p w14:paraId="17EF01AA" w14:textId="77777777" w:rsidR="00B86B36" w:rsidRDefault="00B86B36" w:rsidP="001D14D3">
      <w:pPr>
        <w:pStyle w:val="DoEheading32018"/>
        <w:spacing w:before="240"/>
      </w:pPr>
      <w:r>
        <w:t>Pattern of study checklist</w:t>
      </w:r>
    </w:p>
    <w:p w14:paraId="471F8D61" w14:textId="45DD9DD5" w:rsidR="00B86B36" w:rsidRDefault="00B86B36" w:rsidP="00B86B36">
      <w:pPr>
        <w:pStyle w:val="DoEbodytext2018"/>
      </w:pPr>
      <w:r>
        <w:t>Students who will complete the HSC in 2019 should meet the following pattern of study requirements:</w:t>
      </w:r>
    </w:p>
    <w:p w14:paraId="207FAC0A" w14:textId="2494E50F" w:rsidR="00B86B36" w:rsidRDefault="00D4775F" w:rsidP="002C1772">
      <w:pPr>
        <w:pStyle w:val="IOSlist1bullet2017"/>
        <w:numPr>
          <w:ilvl w:val="0"/>
          <w:numId w:val="0"/>
        </w:numPr>
        <w:ind w:left="360" w:right="454"/>
      </w:pPr>
      <w:sdt>
        <w:sdtPr>
          <w:id w:val="-1361052442"/>
          <w14:checkbox>
            <w14:checked w14:val="0"/>
            <w14:checkedState w14:val="2612" w14:font="MS Gothic"/>
            <w14:uncheckedState w14:val="2610" w14:font="MS Gothic"/>
          </w14:checkbox>
        </w:sdtPr>
        <w:sdtEndPr/>
        <w:sdtContent>
          <w:r w:rsidR="002C1772">
            <w:rPr>
              <w:rFonts w:ascii="MS Gothic" w:eastAsia="MS Gothic" w:hAnsi="MS Gothic" w:hint="eastAsia"/>
            </w:rPr>
            <w:t>☐</w:t>
          </w:r>
        </w:sdtContent>
      </w:sdt>
      <w:r w:rsidR="002C1772">
        <w:tab/>
      </w:r>
      <w:proofErr w:type="gramStart"/>
      <w:r w:rsidR="00B86B36">
        <w:t>at</w:t>
      </w:r>
      <w:proofErr w:type="gramEnd"/>
      <w:r w:rsidR="00B86B36">
        <w:t xml:space="preserve"> least 12 units of Year 11 courses and</w:t>
      </w:r>
    </w:p>
    <w:p w14:paraId="5CF7C164" w14:textId="03E0C963" w:rsidR="00B86B36" w:rsidRDefault="00D4775F" w:rsidP="002C1772">
      <w:pPr>
        <w:pStyle w:val="IOSlist1bullet2017"/>
        <w:numPr>
          <w:ilvl w:val="0"/>
          <w:numId w:val="0"/>
        </w:numPr>
        <w:ind w:left="360"/>
      </w:pPr>
      <w:sdt>
        <w:sdtPr>
          <w:id w:val="455689930"/>
          <w14:checkbox>
            <w14:checked w14:val="0"/>
            <w14:checkedState w14:val="2612" w14:font="MS Gothic"/>
            <w14:uncheckedState w14:val="2610" w14:font="MS Gothic"/>
          </w14:checkbox>
        </w:sdtPr>
        <w:sdtEndPr/>
        <w:sdtContent>
          <w:r w:rsidR="002B3706">
            <w:rPr>
              <w:rFonts w:ascii="MS Gothic" w:eastAsia="MS Gothic" w:hAnsi="MS Gothic" w:hint="eastAsia"/>
            </w:rPr>
            <w:t>☐</w:t>
          </w:r>
        </w:sdtContent>
      </w:sdt>
      <w:r w:rsidR="002C1772">
        <w:tab/>
      </w:r>
      <w:proofErr w:type="gramStart"/>
      <w:r w:rsidR="00B86B36">
        <w:t>at</w:t>
      </w:r>
      <w:proofErr w:type="gramEnd"/>
      <w:r w:rsidR="00B86B36">
        <w:t xml:space="preserve"> least 10 units of Year 12 courses.</w:t>
      </w:r>
    </w:p>
    <w:p w14:paraId="27C2F74A" w14:textId="77777777" w:rsidR="00B86B36" w:rsidRDefault="00B86B36" w:rsidP="00B86B36">
      <w:pPr>
        <w:pStyle w:val="DoEbodytext2018"/>
      </w:pPr>
      <w:r>
        <w:t>Check that both patterns include:</w:t>
      </w:r>
    </w:p>
    <w:p w14:paraId="7D95A32D" w14:textId="2CCDCA36" w:rsidR="00B86B36" w:rsidRDefault="00D4775F" w:rsidP="002C1772">
      <w:pPr>
        <w:pStyle w:val="IOSlist1bullet2017"/>
        <w:numPr>
          <w:ilvl w:val="0"/>
          <w:numId w:val="0"/>
        </w:numPr>
        <w:ind w:left="360" w:right="454"/>
      </w:pPr>
      <w:sdt>
        <w:sdtPr>
          <w:id w:val="-1617369784"/>
          <w14:checkbox>
            <w14:checked w14:val="0"/>
            <w14:checkedState w14:val="2612" w14:font="MS Gothic"/>
            <w14:uncheckedState w14:val="2610" w14:font="MS Gothic"/>
          </w14:checkbox>
        </w:sdtPr>
        <w:sdtEndPr/>
        <w:sdtContent>
          <w:r w:rsidR="002B3706" w:rsidRPr="00812861">
            <w:rPr>
              <w:rFonts w:ascii="Segoe UI Symbol" w:hAnsi="Segoe UI Symbol" w:cs="Segoe UI Symbol"/>
            </w:rPr>
            <w:t>☐</w:t>
          </w:r>
        </w:sdtContent>
      </w:sdt>
      <w:r w:rsidR="002C1772">
        <w:tab/>
      </w:r>
      <w:proofErr w:type="gramStart"/>
      <w:r w:rsidR="00B86B36">
        <w:t>at</w:t>
      </w:r>
      <w:proofErr w:type="gramEnd"/>
      <w:r w:rsidR="00B86B36">
        <w:t xml:space="preserve"> least 6 units of Board Developed Courses</w:t>
      </w:r>
    </w:p>
    <w:p w14:paraId="70A1F89F" w14:textId="5436120C" w:rsidR="00B86B36" w:rsidRDefault="00D4775F" w:rsidP="002C1772">
      <w:pPr>
        <w:pStyle w:val="IOSlist1bullet2017"/>
        <w:numPr>
          <w:ilvl w:val="0"/>
          <w:numId w:val="0"/>
        </w:numPr>
        <w:ind w:left="360" w:right="454"/>
      </w:pPr>
      <w:sdt>
        <w:sdtPr>
          <w:id w:val="1836565209"/>
          <w14:checkbox>
            <w14:checked w14:val="0"/>
            <w14:checkedState w14:val="2612" w14:font="MS Gothic"/>
            <w14:uncheckedState w14:val="2610" w14:font="MS Gothic"/>
          </w14:checkbox>
        </w:sdtPr>
        <w:sdtEndPr/>
        <w:sdtContent>
          <w:r w:rsidR="002B3706" w:rsidRPr="00812861">
            <w:rPr>
              <w:rFonts w:ascii="Segoe UI Symbol" w:hAnsi="Segoe UI Symbol" w:cs="Segoe UI Symbol"/>
            </w:rPr>
            <w:t>☐</w:t>
          </w:r>
        </w:sdtContent>
      </w:sdt>
      <w:r w:rsidR="002C1772">
        <w:tab/>
      </w:r>
      <w:proofErr w:type="gramStart"/>
      <w:r w:rsidR="00B86B36">
        <w:t>at</w:t>
      </w:r>
      <w:proofErr w:type="gramEnd"/>
      <w:r w:rsidR="00B86B36">
        <w:t xml:space="preserve"> least 2 units of a Board Developed Course in English</w:t>
      </w:r>
    </w:p>
    <w:p w14:paraId="10CBCE98" w14:textId="213B5401" w:rsidR="00B86B36" w:rsidRDefault="00D4775F" w:rsidP="002C1772">
      <w:pPr>
        <w:pStyle w:val="IOSlist1bullet2017"/>
        <w:numPr>
          <w:ilvl w:val="0"/>
          <w:numId w:val="0"/>
        </w:numPr>
        <w:ind w:left="714" w:right="454" w:hanging="357"/>
      </w:pPr>
      <w:sdt>
        <w:sdtPr>
          <w:id w:val="1100615565"/>
          <w14:checkbox>
            <w14:checked w14:val="0"/>
            <w14:checkedState w14:val="2612" w14:font="MS Gothic"/>
            <w14:uncheckedState w14:val="2610" w14:font="MS Gothic"/>
          </w14:checkbox>
        </w:sdtPr>
        <w:sdtEndPr/>
        <w:sdtContent>
          <w:r w:rsidR="002B3706" w:rsidRPr="00812861">
            <w:rPr>
              <w:rFonts w:ascii="Segoe UI Symbol" w:hAnsi="Segoe UI Symbol" w:cs="Segoe UI Symbol"/>
            </w:rPr>
            <w:t>☐</w:t>
          </w:r>
        </w:sdtContent>
      </w:sdt>
      <w:r w:rsidR="002C1772">
        <w:tab/>
      </w:r>
      <w:proofErr w:type="gramStart"/>
      <w:r w:rsidR="00B86B36">
        <w:t>at</w:t>
      </w:r>
      <w:proofErr w:type="gramEnd"/>
      <w:r w:rsidR="00B86B36">
        <w:t xml:space="preserve"> least 3 cours</w:t>
      </w:r>
      <w:r w:rsidR="00812861">
        <w:t xml:space="preserve">es of 2 units value or greater </w:t>
      </w:r>
      <w:r w:rsidR="00B86B36">
        <w:t>(either Board Developed or Board Endorsed courses)</w:t>
      </w:r>
    </w:p>
    <w:p w14:paraId="75C1672C" w14:textId="1B33A710" w:rsidR="00B86B36" w:rsidRDefault="00D4775F" w:rsidP="002C1772">
      <w:pPr>
        <w:pStyle w:val="IOSlist1bullet2017"/>
        <w:numPr>
          <w:ilvl w:val="0"/>
          <w:numId w:val="0"/>
        </w:numPr>
        <w:ind w:left="360" w:right="454"/>
      </w:pPr>
      <w:sdt>
        <w:sdtPr>
          <w:id w:val="991449608"/>
          <w14:checkbox>
            <w14:checked w14:val="0"/>
            <w14:checkedState w14:val="2612" w14:font="MS Gothic"/>
            <w14:uncheckedState w14:val="2610" w14:font="MS Gothic"/>
          </w14:checkbox>
        </w:sdtPr>
        <w:sdtEndPr/>
        <w:sdtContent>
          <w:r w:rsidR="002B3706" w:rsidRPr="00812861">
            <w:rPr>
              <w:rFonts w:ascii="Segoe UI Symbol" w:hAnsi="Segoe UI Symbol" w:cs="Segoe UI Symbol"/>
            </w:rPr>
            <w:t>☐</w:t>
          </w:r>
        </w:sdtContent>
      </w:sdt>
      <w:r w:rsidR="002C1772">
        <w:tab/>
      </w:r>
      <w:proofErr w:type="gramStart"/>
      <w:r w:rsidR="00B86B36">
        <w:t>at</w:t>
      </w:r>
      <w:proofErr w:type="gramEnd"/>
      <w:r w:rsidR="00B86B36">
        <w:t xml:space="preserve"> least 4 subjects</w:t>
      </w:r>
    </w:p>
    <w:p w14:paraId="179FE78A" w14:textId="5C9F08B5" w:rsidR="00B86B36" w:rsidRDefault="00D4775F" w:rsidP="002C1772">
      <w:pPr>
        <w:pStyle w:val="IOSlist1bullet2017"/>
        <w:numPr>
          <w:ilvl w:val="0"/>
          <w:numId w:val="0"/>
        </w:numPr>
        <w:ind w:left="714" w:right="454" w:hanging="357"/>
      </w:pPr>
      <w:sdt>
        <w:sdtPr>
          <w:id w:val="-885026406"/>
          <w14:checkbox>
            <w14:checked w14:val="0"/>
            <w14:checkedState w14:val="2612" w14:font="MS Gothic"/>
            <w14:uncheckedState w14:val="2610" w14:font="MS Gothic"/>
          </w14:checkbox>
        </w:sdtPr>
        <w:sdtEndPr/>
        <w:sdtContent>
          <w:r w:rsidR="002B3706" w:rsidRPr="00812861">
            <w:rPr>
              <w:rFonts w:ascii="Segoe UI Symbol" w:hAnsi="Segoe UI Symbol" w:cs="Segoe UI Symbol"/>
            </w:rPr>
            <w:t>☐</w:t>
          </w:r>
        </w:sdtContent>
      </w:sdt>
      <w:r w:rsidR="002C1772">
        <w:tab/>
      </w:r>
      <w:proofErr w:type="gramStart"/>
      <w:r w:rsidR="00B86B36">
        <w:t>a</w:t>
      </w:r>
      <w:proofErr w:type="gramEnd"/>
      <w:r w:rsidR="00B86B36">
        <w:t xml:space="preserve"> maximum of 6 Year 11 units and 7 Year 12 units from courses in science, where science is included.</w:t>
      </w:r>
    </w:p>
    <w:p w14:paraId="6C8269FA" w14:textId="77777777" w:rsidR="00B86B36" w:rsidRDefault="00B86B36" w:rsidP="00B86B36">
      <w:pPr>
        <w:pStyle w:val="DoEbodytext2018"/>
      </w:pPr>
      <w:r>
        <w:t xml:space="preserve">Refer to: </w:t>
      </w:r>
    </w:p>
    <w:p w14:paraId="62289BA5" w14:textId="6E915EBD" w:rsidR="00B86B36" w:rsidRDefault="00B23857" w:rsidP="00B86B36">
      <w:pPr>
        <w:pStyle w:val="DoEreference2018"/>
        <w:rPr>
          <w:lang w:val="en"/>
        </w:rPr>
      </w:pPr>
      <w:r w:rsidRPr="00B23857">
        <w:t xml:space="preserve">ACE 8005: </w:t>
      </w:r>
      <w:hyperlink r:id="rId7" w:history="1">
        <w:r>
          <w:rPr>
            <w:rStyle w:val="Hyperlink"/>
            <w:lang w:val="en"/>
          </w:rPr>
          <w:t>Pattern of study for the Higher School Certificate</w:t>
        </w:r>
      </w:hyperlink>
    </w:p>
    <w:p w14:paraId="4AE804A6" w14:textId="009B8F92" w:rsidR="00B86B36" w:rsidRPr="004A3A6A" w:rsidRDefault="00B23857" w:rsidP="00B86B36">
      <w:pPr>
        <w:pStyle w:val="DoEreference2018"/>
      </w:pPr>
      <w:r w:rsidRPr="00B23857">
        <w:t xml:space="preserve">ACE 8006: </w:t>
      </w:r>
      <w:hyperlink r:id="rId8" w:history="1">
        <w:r>
          <w:rPr>
            <w:rStyle w:val="Hyperlink"/>
            <w:lang w:val="en"/>
          </w:rPr>
          <w:t>Pattern of study for Higher School Certificate Science</w:t>
        </w:r>
      </w:hyperlink>
    </w:p>
    <w:p w14:paraId="420729DF" w14:textId="77777777" w:rsidR="00B86B36" w:rsidRDefault="00B86B36" w:rsidP="00B86B36">
      <w:pPr>
        <w:pStyle w:val="DoEbodytext2018"/>
      </w:pPr>
      <w:r>
        <w:t>Also check the pattern of study to ensure:</w:t>
      </w:r>
    </w:p>
    <w:p w14:paraId="27DE3A7D" w14:textId="08049053" w:rsidR="00B86B36" w:rsidRDefault="00D4775F" w:rsidP="002C1772">
      <w:pPr>
        <w:pStyle w:val="IOSlist1bullet2017"/>
        <w:numPr>
          <w:ilvl w:val="0"/>
          <w:numId w:val="0"/>
        </w:numPr>
        <w:ind w:left="360" w:right="454"/>
      </w:pPr>
      <w:sdt>
        <w:sdtPr>
          <w:id w:val="104478208"/>
          <w14:checkbox>
            <w14:checked w14:val="0"/>
            <w14:checkedState w14:val="2612" w14:font="MS Gothic"/>
            <w14:uncheckedState w14:val="2610" w14:font="MS Gothic"/>
          </w14:checkbox>
        </w:sdtPr>
        <w:sdtEndPr/>
        <w:sdtContent>
          <w:r w:rsidR="002C1772">
            <w:rPr>
              <w:rFonts w:ascii="MS Gothic" w:eastAsia="MS Gothic" w:hAnsi="MS Gothic" w:hint="eastAsia"/>
            </w:rPr>
            <w:t>☐</w:t>
          </w:r>
        </w:sdtContent>
      </w:sdt>
      <w:r w:rsidR="002C1772">
        <w:tab/>
      </w:r>
      <w:proofErr w:type="gramStart"/>
      <w:r w:rsidR="00B86B36">
        <w:t>students</w:t>
      </w:r>
      <w:proofErr w:type="gramEnd"/>
      <w:r w:rsidR="00B86B36">
        <w:t xml:space="preserve"> meet eligibility requirements for English EAL/D and languages (see </w:t>
      </w:r>
      <w:r w:rsidR="00B23857">
        <w:t>page 2</w:t>
      </w:r>
      <w:r w:rsidR="00B86B36">
        <w:t>)</w:t>
      </w:r>
    </w:p>
    <w:p w14:paraId="13768529" w14:textId="2798355B" w:rsidR="00B86B36" w:rsidRDefault="00D4775F" w:rsidP="002C1772">
      <w:pPr>
        <w:pStyle w:val="IOSlist1bullet2017"/>
        <w:numPr>
          <w:ilvl w:val="0"/>
          <w:numId w:val="0"/>
        </w:numPr>
        <w:ind w:left="360" w:right="454"/>
      </w:pPr>
      <w:sdt>
        <w:sdtPr>
          <w:id w:val="-796146174"/>
          <w14:checkbox>
            <w14:checked w14:val="0"/>
            <w14:checkedState w14:val="2612" w14:font="MS Gothic"/>
            <w14:uncheckedState w14:val="2610" w14:font="MS Gothic"/>
          </w14:checkbox>
        </w:sdtPr>
        <w:sdtEndPr/>
        <w:sdtContent>
          <w:r w:rsidR="002B3706" w:rsidRPr="00812861">
            <w:rPr>
              <w:rFonts w:ascii="Segoe UI Symbol" w:hAnsi="Segoe UI Symbol" w:cs="Segoe UI Symbol"/>
            </w:rPr>
            <w:t>☐</w:t>
          </w:r>
        </w:sdtContent>
      </w:sdt>
      <w:r w:rsidR="002C1772">
        <w:tab/>
      </w:r>
      <w:proofErr w:type="gramStart"/>
      <w:r w:rsidR="00B86B36">
        <w:t>students</w:t>
      </w:r>
      <w:proofErr w:type="gramEnd"/>
      <w:r w:rsidR="00B86B36">
        <w:t xml:space="preserve"> have completed ‘HSC: All My Own Work’ (or its equivalent) (</w:t>
      </w:r>
      <w:r w:rsidR="00B23857">
        <w:t>see page 2</w:t>
      </w:r>
      <w:r w:rsidR="00B86B36">
        <w:t>)</w:t>
      </w:r>
    </w:p>
    <w:p w14:paraId="44DF2EC4" w14:textId="72276200" w:rsidR="00B86B36" w:rsidRDefault="00D4775F" w:rsidP="002C1772">
      <w:pPr>
        <w:pStyle w:val="IOSlist1bullet2017"/>
        <w:numPr>
          <w:ilvl w:val="0"/>
          <w:numId w:val="0"/>
        </w:numPr>
        <w:ind w:left="360" w:right="454"/>
      </w:pPr>
      <w:sdt>
        <w:sdtPr>
          <w:id w:val="1202601084"/>
          <w14:checkbox>
            <w14:checked w14:val="0"/>
            <w14:checkedState w14:val="2612" w14:font="MS Gothic"/>
            <w14:uncheckedState w14:val="2610" w14:font="MS Gothic"/>
          </w14:checkbox>
        </w:sdtPr>
        <w:sdtEndPr/>
        <w:sdtContent>
          <w:r w:rsidR="002B3706" w:rsidRPr="00812861">
            <w:rPr>
              <w:rFonts w:ascii="Segoe UI Symbol" w:hAnsi="Segoe UI Symbol" w:cs="Segoe UI Symbol"/>
            </w:rPr>
            <w:t>☐</w:t>
          </w:r>
        </w:sdtContent>
      </w:sdt>
      <w:r w:rsidR="002C1772">
        <w:tab/>
      </w:r>
      <w:proofErr w:type="gramStart"/>
      <w:r w:rsidR="00B86B36">
        <w:t>there</w:t>
      </w:r>
      <w:proofErr w:type="gramEnd"/>
      <w:r w:rsidR="00B86B36">
        <w:t xml:space="preserve"> are no exclusions in the course combinations (</w:t>
      </w:r>
      <w:r w:rsidR="00B23857">
        <w:t>see page 2</w:t>
      </w:r>
      <w:r w:rsidR="00B86B36">
        <w:t>)</w:t>
      </w:r>
    </w:p>
    <w:p w14:paraId="4111E9DF" w14:textId="138CF40F" w:rsidR="00B86B36" w:rsidRDefault="00D4775F" w:rsidP="002C1772">
      <w:pPr>
        <w:pStyle w:val="IOSlist1bullet2017"/>
        <w:numPr>
          <w:ilvl w:val="0"/>
          <w:numId w:val="0"/>
        </w:numPr>
        <w:ind w:left="360" w:right="454"/>
      </w:pPr>
      <w:sdt>
        <w:sdtPr>
          <w:id w:val="-718971721"/>
          <w14:checkbox>
            <w14:checked w14:val="0"/>
            <w14:checkedState w14:val="2612" w14:font="MS Gothic"/>
            <w14:uncheckedState w14:val="2610" w14:font="MS Gothic"/>
          </w14:checkbox>
        </w:sdtPr>
        <w:sdtEndPr/>
        <w:sdtContent>
          <w:r w:rsidR="002B3706" w:rsidRPr="00812861">
            <w:rPr>
              <w:rFonts w:ascii="Segoe UI Symbol" w:hAnsi="Segoe UI Symbol" w:cs="Segoe UI Symbol"/>
            </w:rPr>
            <w:t>☐</w:t>
          </w:r>
        </w:sdtContent>
      </w:sdt>
      <w:r w:rsidR="002C1772">
        <w:tab/>
      </w:r>
      <w:proofErr w:type="gramStart"/>
      <w:r w:rsidR="00B86B36">
        <w:t>students</w:t>
      </w:r>
      <w:proofErr w:type="gramEnd"/>
      <w:r w:rsidR="00B86B36">
        <w:t xml:space="preserve"> seeking an ATAR meet eligibility requirements (see page 3)</w:t>
      </w:r>
    </w:p>
    <w:p w14:paraId="6745F397" w14:textId="4C9A72A3" w:rsidR="00B86B36" w:rsidRDefault="00D4775F" w:rsidP="002C1772">
      <w:pPr>
        <w:pStyle w:val="IOSlist1bullet2017"/>
        <w:numPr>
          <w:ilvl w:val="0"/>
          <w:numId w:val="0"/>
        </w:numPr>
        <w:ind w:left="360" w:right="454"/>
      </w:pPr>
      <w:sdt>
        <w:sdtPr>
          <w:id w:val="-1329358444"/>
          <w14:checkbox>
            <w14:checked w14:val="0"/>
            <w14:checkedState w14:val="2612" w14:font="MS Gothic"/>
            <w14:uncheckedState w14:val="2610" w14:font="MS Gothic"/>
          </w14:checkbox>
        </w:sdtPr>
        <w:sdtEndPr/>
        <w:sdtContent>
          <w:r w:rsidR="002B3706" w:rsidRPr="00812861">
            <w:rPr>
              <w:rFonts w:ascii="Segoe UI Symbol" w:hAnsi="Segoe UI Symbol" w:cs="Segoe UI Symbol"/>
            </w:rPr>
            <w:t>☐</w:t>
          </w:r>
        </w:sdtContent>
      </w:sdt>
      <w:r w:rsidR="002C1772">
        <w:tab/>
      </w:r>
      <w:r w:rsidR="00B86B36" w:rsidRPr="008C36D1">
        <w:t xml:space="preserve">Board Endorsed Courses </w:t>
      </w:r>
      <w:r w:rsidR="00B86B36">
        <w:t xml:space="preserve">(BEC) </w:t>
      </w:r>
      <w:r w:rsidR="00B86B36" w:rsidRPr="008C36D1">
        <w:t>have current endorsement</w:t>
      </w:r>
      <w:r w:rsidR="00B86B36">
        <w:t>.</w:t>
      </w:r>
    </w:p>
    <w:p w14:paraId="01885056" w14:textId="13AA47C6" w:rsidR="00407109" w:rsidRDefault="00407109" w:rsidP="00B86B36">
      <w:pPr>
        <w:pStyle w:val="DoEbodytext2018"/>
      </w:pPr>
      <w:r>
        <w:t>Please note information on:</w:t>
      </w:r>
    </w:p>
    <w:p w14:paraId="06903BF1" w14:textId="0C501246" w:rsidR="00407109" w:rsidRDefault="00D4775F" w:rsidP="00407109">
      <w:pPr>
        <w:pStyle w:val="DoElist1bullet2018"/>
      </w:pPr>
      <w:sdt>
        <w:sdtPr>
          <w:id w:val="1967771474"/>
          <w14:checkbox>
            <w14:checked w14:val="0"/>
            <w14:checkedState w14:val="2612" w14:font="MS Gothic"/>
            <w14:uncheckedState w14:val="2610" w14:font="MS Gothic"/>
          </w14:checkbox>
        </w:sdtPr>
        <w:sdtEndPr/>
        <w:sdtContent>
          <w:r w:rsidR="00407109" w:rsidRPr="00812861">
            <w:rPr>
              <w:rFonts w:ascii="Segoe UI Symbol" w:hAnsi="Segoe UI Symbol" w:cs="Segoe UI Symbol"/>
            </w:rPr>
            <w:t>☐</w:t>
          </w:r>
        </w:sdtContent>
      </w:sdt>
      <w:r w:rsidR="00407109">
        <w:tab/>
      </w:r>
      <w:proofErr w:type="gramStart"/>
      <w:r w:rsidR="00407109">
        <w:t>new</w:t>
      </w:r>
      <w:proofErr w:type="gramEnd"/>
      <w:r w:rsidR="00407109">
        <w:t xml:space="preserve"> school-based assessment and reporting requirements (see page 3)</w:t>
      </w:r>
    </w:p>
    <w:p w14:paraId="48A7C971" w14:textId="05ABE3E2" w:rsidR="00407109" w:rsidRDefault="00D4775F" w:rsidP="00407109">
      <w:pPr>
        <w:pStyle w:val="DoElist1bullet2018"/>
      </w:pPr>
      <w:sdt>
        <w:sdtPr>
          <w:id w:val="1739675698"/>
          <w14:checkbox>
            <w14:checked w14:val="0"/>
            <w14:checkedState w14:val="2612" w14:font="MS Gothic"/>
            <w14:uncheckedState w14:val="2610" w14:font="MS Gothic"/>
          </w14:checkbox>
        </w:sdtPr>
        <w:sdtEndPr/>
        <w:sdtContent>
          <w:r w:rsidR="00407109" w:rsidRPr="00812861">
            <w:rPr>
              <w:rFonts w:ascii="Segoe UI Symbol" w:hAnsi="Segoe UI Symbol" w:cs="Segoe UI Symbol"/>
            </w:rPr>
            <w:t>☐</w:t>
          </w:r>
        </w:sdtContent>
      </w:sdt>
      <w:r w:rsidR="00407109">
        <w:tab/>
      </w:r>
      <w:proofErr w:type="gramStart"/>
      <w:r w:rsidR="00407109">
        <w:t>students</w:t>
      </w:r>
      <w:proofErr w:type="gramEnd"/>
      <w:r w:rsidR="00407109">
        <w:t xml:space="preserve"> with disability (see page 4).</w:t>
      </w:r>
    </w:p>
    <w:p w14:paraId="019ED10F" w14:textId="4CE4D33B" w:rsidR="00B86B36" w:rsidRDefault="00B86B36" w:rsidP="00B86B36">
      <w:pPr>
        <w:pStyle w:val="DoEbodytext2018"/>
      </w:pPr>
      <w:r>
        <w:t>Refer to:</w:t>
      </w:r>
    </w:p>
    <w:p w14:paraId="44C6E0D3" w14:textId="77777777" w:rsidR="00B86B36" w:rsidRPr="000C233F" w:rsidRDefault="00B86B36" w:rsidP="00B86B36">
      <w:pPr>
        <w:pStyle w:val="DoEreference2018"/>
      </w:pPr>
      <w:r>
        <w:t xml:space="preserve">School BEC decision letters </w:t>
      </w:r>
      <w:r w:rsidRPr="000C233F">
        <w:t xml:space="preserve">or check BEC decisions via </w:t>
      </w:r>
      <w:hyperlink r:id="rId9" w:history="1">
        <w:r w:rsidRPr="000C233F">
          <w:rPr>
            <w:rStyle w:val="Hyperlink"/>
          </w:rPr>
          <w:t>Schools Online</w:t>
        </w:r>
      </w:hyperlink>
    </w:p>
    <w:p w14:paraId="05D60B43" w14:textId="411A8256" w:rsidR="00B86B36" w:rsidRDefault="00D4775F" w:rsidP="001D14D3">
      <w:pPr>
        <w:pStyle w:val="DoEreference2018"/>
      </w:pPr>
      <w:hyperlink r:id="rId10" w:history="1">
        <w:r w:rsidR="002969D5" w:rsidRPr="00567BB6">
          <w:rPr>
            <w:rStyle w:val="Hyperlink"/>
            <w:lang w:val="en"/>
          </w:rPr>
          <w:t>Syllabuses A-Z</w:t>
        </w:r>
      </w:hyperlink>
      <w:r w:rsidR="002969D5">
        <w:rPr>
          <w:rStyle w:val="Hyperlink"/>
          <w:lang w:val="en"/>
        </w:rPr>
        <w:t xml:space="preserve"> </w:t>
      </w:r>
      <w:r w:rsidR="002969D5" w:rsidRPr="002969D5">
        <w:t>for c</w:t>
      </w:r>
      <w:r w:rsidR="00B86B36" w:rsidRPr="000C233F">
        <w:t>ourse descriptions of relevant syllabuses</w:t>
      </w:r>
      <w:r w:rsidR="00B86B36">
        <w:br w:type="page"/>
      </w:r>
    </w:p>
    <w:p w14:paraId="48D2573E" w14:textId="77777777" w:rsidR="00B86B36" w:rsidRDefault="00B86B36" w:rsidP="00B86B36">
      <w:pPr>
        <w:pStyle w:val="DoEheading32018"/>
      </w:pPr>
      <w:r>
        <w:lastRenderedPageBreak/>
        <w:t>HSC: All My Own Work</w:t>
      </w:r>
    </w:p>
    <w:p w14:paraId="4869B40C" w14:textId="77777777" w:rsidR="00B86B36" w:rsidRPr="00F82688" w:rsidRDefault="00B86B36" w:rsidP="00B86B36">
      <w:pPr>
        <w:pStyle w:val="DoEbodytext2018"/>
        <w:rPr>
          <w:sz w:val="22"/>
        </w:rPr>
      </w:pPr>
      <w:r w:rsidRPr="00F82688">
        <w:rPr>
          <w:sz w:val="22"/>
        </w:rPr>
        <w:t>To be eligible for the HSC, students must complete the program ‘HSC: All My Own Work’ (or its equivalent) before they submit any work for Year 11 or Year 12 courses, unless they are only entered for Year 11 and Year 12 Life Skills courses. This includes students who are entered for Stage 6 Board Endorsed Courses or Board Developed VET courses.</w:t>
      </w:r>
    </w:p>
    <w:p w14:paraId="1A2D17FD" w14:textId="77777777" w:rsidR="00B86B36" w:rsidRPr="00F82688" w:rsidRDefault="00B86B36" w:rsidP="00B86B36">
      <w:pPr>
        <w:pStyle w:val="DoEbodytext2018"/>
        <w:rPr>
          <w:rFonts w:cs="Arial"/>
          <w:sz w:val="22"/>
        </w:rPr>
      </w:pPr>
      <w:r w:rsidRPr="00F82688">
        <w:rPr>
          <w:rFonts w:cs="Arial"/>
          <w:sz w:val="22"/>
        </w:rPr>
        <w:t xml:space="preserve">If a student with disability has difficulty accessing the program </w:t>
      </w:r>
      <w:r w:rsidRPr="00F82688">
        <w:rPr>
          <w:sz w:val="22"/>
        </w:rPr>
        <w:t>‘HSC: All My Own Work’</w:t>
      </w:r>
      <w:r w:rsidRPr="00F82688">
        <w:rPr>
          <w:rFonts w:cs="Arial"/>
          <w:sz w:val="22"/>
        </w:rPr>
        <w:t>, the school should devise an appropriate equivalent program if the student is undertaking a Year 11 or Year 12 course that is not a Life Skills course.</w:t>
      </w:r>
    </w:p>
    <w:p w14:paraId="4EFE0067" w14:textId="77777777" w:rsidR="00B86B36" w:rsidRDefault="00B86B36" w:rsidP="00B86B36">
      <w:pPr>
        <w:pStyle w:val="DoEbodytext2018"/>
      </w:pPr>
      <w:r>
        <w:t xml:space="preserve">Refer to: </w:t>
      </w:r>
    </w:p>
    <w:p w14:paraId="016251CE" w14:textId="1B16C863" w:rsidR="00B86B36" w:rsidRDefault="00B23857" w:rsidP="00B86B36">
      <w:pPr>
        <w:pStyle w:val="DoEreference2018"/>
      </w:pPr>
      <w:r w:rsidRPr="00B23857">
        <w:t xml:space="preserve">ACE 8006: </w:t>
      </w:r>
      <w:hyperlink r:id="rId11" w:history="1">
        <w:r>
          <w:rPr>
            <w:rStyle w:val="Hyperlink"/>
            <w:lang w:val="en"/>
          </w:rPr>
          <w:t>Eligibility requirements for the Higher School Certificate</w:t>
        </w:r>
      </w:hyperlink>
    </w:p>
    <w:p w14:paraId="33E8EBE8" w14:textId="00AC390E" w:rsidR="00B86B36" w:rsidRPr="000C233F" w:rsidRDefault="006C0F50" w:rsidP="00B86B36">
      <w:pPr>
        <w:pStyle w:val="DoEreference2018"/>
      </w:pPr>
      <w:r w:rsidRPr="006C0F50">
        <w:t>NESA</w:t>
      </w:r>
      <w:r>
        <w:t xml:space="preserve">: </w:t>
      </w:r>
      <w:hyperlink r:id="rId12" w:history="1">
        <w:r>
          <w:rPr>
            <w:rStyle w:val="Hyperlink"/>
            <w:lang w:val="en"/>
          </w:rPr>
          <w:t>HSC All My Own Work program</w:t>
        </w:r>
      </w:hyperlink>
    </w:p>
    <w:p w14:paraId="09AEF33C" w14:textId="77777777" w:rsidR="00B86B36" w:rsidRDefault="00B86B36" w:rsidP="00F82688">
      <w:pPr>
        <w:pStyle w:val="DoEheading32018"/>
        <w:spacing w:before="120" w:after="120"/>
      </w:pPr>
      <w:r>
        <w:t>Eligibility for English EAL/D and languages</w:t>
      </w:r>
    </w:p>
    <w:p w14:paraId="17B5FC82" w14:textId="77777777" w:rsidR="00B86B36" w:rsidRPr="00F82688" w:rsidRDefault="00B86B36" w:rsidP="00B86B36">
      <w:pPr>
        <w:pStyle w:val="DoEbodytext2018"/>
        <w:rPr>
          <w:sz w:val="22"/>
        </w:rPr>
      </w:pPr>
      <w:r w:rsidRPr="00F82688">
        <w:rPr>
          <w:sz w:val="22"/>
          <w:lang w:eastAsia="en-US"/>
        </w:rPr>
        <w:t xml:space="preserve">Check that </w:t>
      </w:r>
      <w:r w:rsidRPr="00F82688">
        <w:rPr>
          <w:sz w:val="22"/>
        </w:rPr>
        <w:t xml:space="preserve">students meet eligibility requirements and have completed the NESA eligibility form, and that all documentation is retained by the school for: </w:t>
      </w:r>
    </w:p>
    <w:p w14:paraId="3BA4CFCC" w14:textId="760D69AD" w:rsidR="00B86B36" w:rsidRPr="00F82688" w:rsidRDefault="00D4775F" w:rsidP="002C1772">
      <w:pPr>
        <w:pStyle w:val="IOSlist1bullet2017"/>
        <w:numPr>
          <w:ilvl w:val="0"/>
          <w:numId w:val="0"/>
        </w:numPr>
        <w:ind w:left="360"/>
        <w:rPr>
          <w:sz w:val="22"/>
        </w:rPr>
      </w:pPr>
      <w:sdt>
        <w:sdtPr>
          <w:rPr>
            <w:sz w:val="22"/>
          </w:rPr>
          <w:id w:val="-1118136500"/>
          <w14:checkbox>
            <w14:checked w14:val="0"/>
            <w14:checkedState w14:val="2612" w14:font="MS Gothic"/>
            <w14:uncheckedState w14:val="2610" w14:font="MS Gothic"/>
          </w14:checkbox>
        </w:sdtPr>
        <w:sdtEndPr/>
        <w:sdtContent>
          <w:r w:rsidR="00812861" w:rsidRPr="00F82688">
            <w:rPr>
              <w:rFonts w:ascii="Segoe UI Symbol" w:hAnsi="Segoe UI Symbol" w:cs="Segoe UI Symbol"/>
              <w:sz w:val="22"/>
            </w:rPr>
            <w:t>☐</w:t>
          </w:r>
        </w:sdtContent>
      </w:sdt>
      <w:r w:rsidR="002C1772" w:rsidRPr="00F82688">
        <w:rPr>
          <w:sz w:val="22"/>
        </w:rPr>
        <w:tab/>
      </w:r>
      <w:r w:rsidR="00B86B36" w:rsidRPr="00F82688">
        <w:rPr>
          <w:sz w:val="22"/>
        </w:rPr>
        <w:t>English EAL/D</w:t>
      </w:r>
    </w:p>
    <w:p w14:paraId="3CC488A8" w14:textId="606F47F1" w:rsidR="00B86B36" w:rsidRPr="00F82688" w:rsidRDefault="00D4775F" w:rsidP="002C1772">
      <w:pPr>
        <w:pStyle w:val="IOSlist1bullet2017"/>
        <w:numPr>
          <w:ilvl w:val="0"/>
          <w:numId w:val="0"/>
        </w:numPr>
        <w:ind w:left="714" w:hanging="357"/>
        <w:rPr>
          <w:sz w:val="22"/>
        </w:rPr>
      </w:pPr>
      <w:sdt>
        <w:sdtPr>
          <w:rPr>
            <w:sz w:val="22"/>
          </w:rPr>
          <w:id w:val="461697593"/>
          <w14:checkbox>
            <w14:checked w14:val="0"/>
            <w14:checkedState w14:val="2612" w14:font="MS Gothic"/>
            <w14:uncheckedState w14:val="2610" w14:font="MS Gothic"/>
          </w14:checkbox>
        </w:sdtPr>
        <w:sdtEndPr/>
        <w:sdtContent>
          <w:r w:rsidR="002C1772" w:rsidRPr="00F82688">
            <w:rPr>
              <w:rFonts w:ascii="MS Gothic" w:eastAsia="MS Gothic" w:hAnsi="MS Gothic" w:hint="eastAsia"/>
              <w:sz w:val="22"/>
            </w:rPr>
            <w:t>☐</w:t>
          </w:r>
        </w:sdtContent>
      </w:sdt>
      <w:r w:rsidR="002C1772" w:rsidRPr="00F82688">
        <w:rPr>
          <w:sz w:val="22"/>
        </w:rPr>
        <w:tab/>
      </w:r>
      <w:r w:rsidR="00B86B36" w:rsidRPr="00F82688">
        <w:rPr>
          <w:sz w:val="22"/>
        </w:rPr>
        <w:t>Continuers courses in those languages which also offer [Language] in Context courses and [Language] and Literature courses</w:t>
      </w:r>
    </w:p>
    <w:p w14:paraId="5ABB7863" w14:textId="471500DB" w:rsidR="00B86B36" w:rsidRPr="00F82688" w:rsidRDefault="00D4775F" w:rsidP="002C1772">
      <w:pPr>
        <w:pStyle w:val="IOSlist1bullet2017"/>
        <w:numPr>
          <w:ilvl w:val="0"/>
          <w:numId w:val="0"/>
        </w:numPr>
        <w:ind w:left="360"/>
        <w:rPr>
          <w:sz w:val="22"/>
        </w:rPr>
      </w:pPr>
      <w:sdt>
        <w:sdtPr>
          <w:rPr>
            <w:sz w:val="22"/>
          </w:rPr>
          <w:id w:val="898861633"/>
          <w14:checkbox>
            <w14:checked w14:val="0"/>
            <w14:checkedState w14:val="2612" w14:font="MS Gothic"/>
            <w14:uncheckedState w14:val="2610" w14:font="MS Gothic"/>
          </w14:checkbox>
        </w:sdtPr>
        <w:sdtEndPr/>
        <w:sdtContent>
          <w:r w:rsidR="00812861" w:rsidRPr="00F82688">
            <w:rPr>
              <w:rFonts w:ascii="Segoe UI Symbol" w:hAnsi="Segoe UI Symbol" w:cs="Segoe UI Symbol"/>
              <w:sz w:val="22"/>
            </w:rPr>
            <w:t>☐</w:t>
          </w:r>
        </w:sdtContent>
      </w:sdt>
      <w:r w:rsidR="002C1772" w:rsidRPr="00F82688">
        <w:rPr>
          <w:sz w:val="22"/>
        </w:rPr>
        <w:tab/>
      </w:r>
      <w:proofErr w:type="gramStart"/>
      <w:r w:rsidR="00B86B36" w:rsidRPr="00F82688">
        <w:rPr>
          <w:sz w:val="22"/>
        </w:rPr>
        <w:t>Beginners</w:t>
      </w:r>
      <w:proofErr w:type="gramEnd"/>
      <w:r w:rsidR="00B86B36" w:rsidRPr="00F82688">
        <w:rPr>
          <w:sz w:val="22"/>
        </w:rPr>
        <w:t xml:space="preserve"> courses</w:t>
      </w:r>
    </w:p>
    <w:p w14:paraId="65064242" w14:textId="3629EBDE" w:rsidR="00B86B36" w:rsidRPr="00F82688" w:rsidRDefault="00D4775F" w:rsidP="002C1772">
      <w:pPr>
        <w:pStyle w:val="IOSlist1bullet2017"/>
        <w:numPr>
          <w:ilvl w:val="0"/>
          <w:numId w:val="0"/>
        </w:numPr>
        <w:ind w:left="360"/>
        <w:rPr>
          <w:sz w:val="22"/>
        </w:rPr>
      </w:pPr>
      <w:sdt>
        <w:sdtPr>
          <w:rPr>
            <w:sz w:val="22"/>
          </w:rPr>
          <w:id w:val="-1109348646"/>
          <w14:checkbox>
            <w14:checked w14:val="0"/>
            <w14:checkedState w14:val="2612" w14:font="MS Gothic"/>
            <w14:uncheckedState w14:val="2610" w14:font="MS Gothic"/>
          </w14:checkbox>
        </w:sdtPr>
        <w:sdtEndPr/>
        <w:sdtContent>
          <w:r w:rsidR="00812861" w:rsidRPr="00F82688">
            <w:rPr>
              <w:rFonts w:ascii="Segoe UI Symbol" w:hAnsi="Segoe UI Symbol" w:cs="Segoe UI Symbol"/>
              <w:sz w:val="22"/>
            </w:rPr>
            <w:t>☐</w:t>
          </w:r>
        </w:sdtContent>
      </w:sdt>
      <w:r w:rsidR="002C1772" w:rsidRPr="00F82688">
        <w:rPr>
          <w:sz w:val="22"/>
        </w:rPr>
        <w:tab/>
      </w:r>
      <w:r w:rsidR="00B86B36" w:rsidRPr="00F82688">
        <w:rPr>
          <w:sz w:val="22"/>
        </w:rPr>
        <w:t>[Language] in Context courses.</w:t>
      </w:r>
    </w:p>
    <w:p w14:paraId="3C28C514" w14:textId="77777777" w:rsidR="00B86B36" w:rsidRDefault="00B86B36" w:rsidP="00B86B36">
      <w:pPr>
        <w:pStyle w:val="DoEbodytext2018"/>
      </w:pPr>
      <w:r>
        <w:t>Refer to:</w:t>
      </w:r>
    </w:p>
    <w:p w14:paraId="031D67B6" w14:textId="49F3722E" w:rsidR="00B86B36" w:rsidRPr="006C0F50" w:rsidRDefault="006C0F50" w:rsidP="00B86B36">
      <w:pPr>
        <w:pStyle w:val="DoEreference2018"/>
      </w:pPr>
      <w:r w:rsidRPr="006C0F50">
        <w:t xml:space="preserve">ACE 8007: </w:t>
      </w:r>
      <w:hyperlink r:id="rId13" w:history="1">
        <w:r>
          <w:rPr>
            <w:rStyle w:val="Hyperlink"/>
            <w:lang w:val="en"/>
          </w:rPr>
          <w:t>Entry requirements for the HSC English as an additional language or dialect (EAL/D) course</w:t>
        </w:r>
      </w:hyperlink>
    </w:p>
    <w:p w14:paraId="1A20639F" w14:textId="5CBBD412" w:rsidR="00B86B36" w:rsidRDefault="006C0F50" w:rsidP="00B86B36">
      <w:pPr>
        <w:pStyle w:val="DoEreference2018"/>
        <w:rPr>
          <w:lang w:val="en"/>
        </w:rPr>
      </w:pPr>
      <w:r w:rsidRPr="006C0F50">
        <w:t xml:space="preserve">NESA: </w:t>
      </w:r>
      <w:hyperlink r:id="rId14" w:history="1">
        <w:r>
          <w:rPr>
            <w:rStyle w:val="Hyperlink"/>
            <w:lang w:val="en"/>
          </w:rPr>
          <w:t>Eligibility for Stage 6 Languages courses</w:t>
        </w:r>
      </w:hyperlink>
    </w:p>
    <w:p w14:paraId="679A8E92" w14:textId="06FF6AB3" w:rsidR="00B86B36" w:rsidRPr="0072331F" w:rsidRDefault="006C0F50" w:rsidP="00B86B36">
      <w:pPr>
        <w:pStyle w:val="DoEreference2018"/>
        <w:rPr>
          <w:lang w:val="en"/>
        </w:rPr>
      </w:pPr>
      <w:r w:rsidRPr="006C0F50">
        <w:t xml:space="preserve">ACE 8002: </w:t>
      </w:r>
      <w:hyperlink r:id="rId15" w:history="1">
        <w:r>
          <w:rPr>
            <w:rStyle w:val="Hyperlink"/>
            <w:lang w:val="en"/>
          </w:rPr>
          <w:t>Eligibility for Stage 6 Languages courses criteria</w:t>
        </w:r>
      </w:hyperlink>
    </w:p>
    <w:p w14:paraId="2F5C76A5" w14:textId="77777777" w:rsidR="00B86B36" w:rsidRDefault="00B86B36" w:rsidP="00F82688">
      <w:pPr>
        <w:pStyle w:val="DoEheading32018"/>
        <w:spacing w:before="120" w:after="120"/>
      </w:pPr>
      <w:r>
        <w:t>Exclusion of course combinations</w:t>
      </w:r>
    </w:p>
    <w:p w14:paraId="0940583C" w14:textId="65575E91" w:rsidR="00B86B36" w:rsidRPr="00F82688" w:rsidRDefault="0046191B" w:rsidP="00B86B36">
      <w:pPr>
        <w:pStyle w:val="DoEbodytext2018"/>
        <w:rPr>
          <w:sz w:val="22"/>
        </w:rPr>
      </w:pPr>
      <w:r w:rsidRPr="00F82688">
        <w:rPr>
          <w:sz w:val="22"/>
        </w:rPr>
        <w:t>Some course combinations are excluded by NESA a</w:t>
      </w:r>
      <w:r w:rsidR="00ED4C94" w:rsidRPr="00F82688">
        <w:rPr>
          <w:sz w:val="22"/>
        </w:rPr>
        <w:t>s stated in the course descriptions, under ‘</w:t>
      </w:r>
      <w:r w:rsidR="00A1614D" w:rsidRPr="00F82688">
        <w:rPr>
          <w:sz w:val="22"/>
        </w:rPr>
        <w:t>exclusions’.</w:t>
      </w:r>
      <w:r w:rsidRPr="00F82688">
        <w:rPr>
          <w:sz w:val="22"/>
        </w:rPr>
        <w:t xml:space="preserve"> </w:t>
      </w:r>
      <w:r w:rsidR="00B86B36" w:rsidRPr="00F82688">
        <w:rPr>
          <w:sz w:val="22"/>
        </w:rPr>
        <w:t>Check for NESA exclusions of course combinations for:</w:t>
      </w:r>
    </w:p>
    <w:p w14:paraId="0485A36F" w14:textId="369D44F2" w:rsidR="00B86B36" w:rsidRPr="00F82688" w:rsidRDefault="00D4775F" w:rsidP="002C1772">
      <w:pPr>
        <w:pStyle w:val="IOSlist1bullet2017"/>
        <w:numPr>
          <w:ilvl w:val="0"/>
          <w:numId w:val="0"/>
        </w:numPr>
        <w:ind w:left="360"/>
        <w:rPr>
          <w:sz w:val="22"/>
        </w:rPr>
      </w:pPr>
      <w:sdt>
        <w:sdtPr>
          <w:rPr>
            <w:sz w:val="22"/>
          </w:rPr>
          <w:id w:val="-1724213581"/>
          <w14:checkbox>
            <w14:checked w14:val="0"/>
            <w14:checkedState w14:val="2612" w14:font="MS Gothic"/>
            <w14:uncheckedState w14:val="2610" w14:font="MS Gothic"/>
          </w14:checkbox>
        </w:sdtPr>
        <w:sdtEndPr/>
        <w:sdtContent>
          <w:r w:rsidR="002C1772" w:rsidRPr="00F82688">
            <w:rPr>
              <w:rFonts w:ascii="MS Gothic" w:eastAsia="MS Gothic" w:hAnsi="MS Gothic" w:hint="eastAsia"/>
              <w:sz w:val="22"/>
            </w:rPr>
            <w:t>☐</w:t>
          </w:r>
        </w:sdtContent>
      </w:sdt>
      <w:r w:rsidR="002C1772" w:rsidRPr="00F82688">
        <w:rPr>
          <w:sz w:val="22"/>
        </w:rPr>
        <w:tab/>
      </w:r>
      <w:r w:rsidR="00B86B36" w:rsidRPr="00F82688">
        <w:rPr>
          <w:sz w:val="22"/>
        </w:rPr>
        <w:t>Board Developed Courses</w:t>
      </w:r>
      <w:r w:rsidR="00EB1E96" w:rsidRPr="00F82688">
        <w:rPr>
          <w:sz w:val="22"/>
        </w:rPr>
        <w:t xml:space="preserve"> (BDC</w:t>
      </w:r>
      <w:r w:rsidR="00407109" w:rsidRPr="00F82688">
        <w:rPr>
          <w:sz w:val="22"/>
        </w:rPr>
        <w:t>s</w:t>
      </w:r>
      <w:r w:rsidR="00EB1E96" w:rsidRPr="00F82688">
        <w:rPr>
          <w:sz w:val="22"/>
        </w:rPr>
        <w:t>)</w:t>
      </w:r>
    </w:p>
    <w:p w14:paraId="15DB7E31" w14:textId="34471DB1" w:rsidR="00B86B36" w:rsidRPr="00F82688" w:rsidRDefault="00D4775F" w:rsidP="002C1772">
      <w:pPr>
        <w:pStyle w:val="IOSlist1bullet2017"/>
        <w:numPr>
          <w:ilvl w:val="0"/>
          <w:numId w:val="0"/>
        </w:numPr>
        <w:ind w:left="360"/>
        <w:rPr>
          <w:sz w:val="22"/>
        </w:rPr>
      </w:pPr>
      <w:sdt>
        <w:sdtPr>
          <w:rPr>
            <w:sz w:val="22"/>
          </w:rPr>
          <w:id w:val="-397595579"/>
          <w14:checkbox>
            <w14:checked w14:val="0"/>
            <w14:checkedState w14:val="2612" w14:font="MS Gothic"/>
            <w14:uncheckedState w14:val="2610" w14:font="MS Gothic"/>
          </w14:checkbox>
        </w:sdtPr>
        <w:sdtEndPr/>
        <w:sdtContent>
          <w:r w:rsidR="002C1772" w:rsidRPr="00F82688">
            <w:rPr>
              <w:rFonts w:ascii="MS Gothic" w:eastAsia="MS Gothic" w:hAnsi="MS Gothic" w:hint="eastAsia"/>
              <w:sz w:val="22"/>
            </w:rPr>
            <w:t>☐</w:t>
          </w:r>
        </w:sdtContent>
      </w:sdt>
      <w:r w:rsidR="002C1772" w:rsidRPr="00F82688">
        <w:rPr>
          <w:sz w:val="22"/>
        </w:rPr>
        <w:tab/>
      </w:r>
      <w:r w:rsidR="00B86B36" w:rsidRPr="00F82688">
        <w:rPr>
          <w:sz w:val="22"/>
        </w:rPr>
        <w:t>Content Endorsed Courses</w:t>
      </w:r>
    </w:p>
    <w:p w14:paraId="2084DF5E" w14:textId="6E923FD8" w:rsidR="00B86B36" w:rsidRPr="00F82688" w:rsidRDefault="00D4775F" w:rsidP="002C1772">
      <w:pPr>
        <w:pStyle w:val="IOSlist1bullet2017"/>
        <w:numPr>
          <w:ilvl w:val="0"/>
          <w:numId w:val="0"/>
        </w:numPr>
        <w:ind w:left="360"/>
        <w:rPr>
          <w:sz w:val="22"/>
        </w:rPr>
      </w:pPr>
      <w:sdt>
        <w:sdtPr>
          <w:rPr>
            <w:sz w:val="22"/>
          </w:rPr>
          <w:id w:val="-1852945912"/>
          <w14:checkbox>
            <w14:checked w14:val="0"/>
            <w14:checkedState w14:val="2612" w14:font="MS Gothic"/>
            <w14:uncheckedState w14:val="2610" w14:font="MS Gothic"/>
          </w14:checkbox>
        </w:sdtPr>
        <w:sdtEndPr/>
        <w:sdtContent>
          <w:r w:rsidR="00812861" w:rsidRPr="00F82688">
            <w:rPr>
              <w:rFonts w:ascii="Segoe UI Symbol" w:hAnsi="Segoe UI Symbol" w:cs="Segoe UI Symbol"/>
              <w:sz w:val="22"/>
            </w:rPr>
            <w:t>☐</w:t>
          </w:r>
        </w:sdtContent>
      </w:sdt>
      <w:r w:rsidR="002C1772" w:rsidRPr="00F82688">
        <w:rPr>
          <w:sz w:val="22"/>
        </w:rPr>
        <w:tab/>
      </w:r>
      <w:r w:rsidR="00B86B36" w:rsidRPr="00F82688">
        <w:rPr>
          <w:sz w:val="22"/>
        </w:rPr>
        <w:t>TAFE delivered VET HSC Courses</w:t>
      </w:r>
    </w:p>
    <w:p w14:paraId="2479CA27" w14:textId="0BA23B81" w:rsidR="00B86B36" w:rsidRPr="00F82688" w:rsidRDefault="00D4775F" w:rsidP="002C1772">
      <w:pPr>
        <w:pStyle w:val="IOSlist1bullet2017"/>
        <w:numPr>
          <w:ilvl w:val="0"/>
          <w:numId w:val="0"/>
        </w:numPr>
        <w:ind w:left="360"/>
        <w:rPr>
          <w:sz w:val="22"/>
        </w:rPr>
      </w:pPr>
      <w:sdt>
        <w:sdtPr>
          <w:rPr>
            <w:sz w:val="22"/>
          </w:rPr>
          <w:id w:val="-894890083"/>
          <w14:checkbox>
            <w14:checked w14:val="0"/>
            <w14:checkedState w14:val="2612" w14:font="MS Gothic"/>
            <w14:uncheckedState w14:val="2610" w14:font="MS Gothic"/>
          </w14:checkbox>
        </w:sdtPr>
        <w:sdtEndPr/>
        <w:sdtContent>
          <w:r w:rsidR="00812861" w:rsidRPr="00F82688">
            <w:rPr>
              <w:rFonts w:ascii="Segoe UI Symbol" w:hAnsi="Segoe UI Symbol" w:cs="Segoe UI Symbol"/>
              <w:sz w:val="22"/>
            </w:rPr>
            <w:t>☐</w:t>
          </w:r>
        </w:sdtContent>
      </w:sdt>
      <w:r w:rsidR="002C1772" w:rsidRPr="00F82688">
        <w:rPr>
          <w:sz w:val="22"/>
        </w:rPr>
        <w:tab/>
      </w:r>
      <w:r w:rsidR="00B86B36" w:rsidRPr="00F82688">
        <w:rPr>
          <w:sz w:val="22"/>
        </w:rPr>
        <w:t>Board Endorsed Courses</w:t>
      </w:r>
      <w:r w:rsidR="00EB1E96" w:rsidRPr="00F82688">
        <w:rPr>
          <w:sz w:val="22"/>
        </w:rPr>
        <w:t xml:space="preserve"> (BEC</w:t>
      </w:r>
      <w:r w:rsidR="00407109" w:rsidRPr="00F82688">
        <w:rPr>
          <w:sz w:val="22"/>
        </w:rPr>
        <w:t>s</w:t>
      </w:r>
      <w:r w:rsidR="00EB1E96" w:rsidRPr="00F82688">
        <w:rPr>
          <w:sz w:val="22"/>
        </w:rPr>
        <w:t>)</w:t>
      </w:r>
      <w:r w:rsidR="00B86B36" w:rsidRPr="00F82688">
        <w:rPr>
          <w:sz w:val="22"/>
        </w:rPr>
        <w:t>.</w:t>
      </w:r>
    </w:p>
    <w:p w14:paraId="6F4D0C10" w14:textId="77777777" w:rsidR="00B86B36" w:rsidRPr="00F82688" w:rsidRDefault="00B86B36" w:rsidP="00B86B36">
      <w:pPr>
        <w:pStyle w:val="DoEbodytext2018"/>
        <w:rPr>
          <w:sz w:val="22"/>
        </w:rPr>
      </w:pPr>
      <w:r w:rsidRPr="00F82688">
        <w:rPr>
          <w:sz w:val="22"/>
        </w:rPr>
        <w:t>Refer to:</w:t>
      </w:r>
    </w:p>
    <w:p w14:paraId="4D99EA00" w14:textId="77777777" w:rsidR="00A1614D" w:rsidRDefault="0070413F" w:rsidP="0070413F">
      <w:pPr>
        <w:pStyle w:val="DoEreference2018"/>
        <w:rPr>
          <w:rStyle w:val="Hyperlink"/>
        </w:rPr>
      </w:pPr>
      <w:r>
        <w:rPr>
          <w:lang w:val="en"/>
        </w:rPr>
        <w:t xml:space="preserve">ACE 8011: </w:t>
      </w:r>
      <w:hyperlink r:id="rId16" w:history="1">
        <w:r w:rsidRPr="0070413F">
          <w:rPr>
            <w:rStyle w:val="Hyperlink"/>
          </w:rPr>
          <w:t xml:space="preserve">Exclusions for HSC courses: Industrial Technology, Languages, Mathematics, Science, </w:t>
        </w:r>
        <w:proofErr w:type="gramStart"/>
        <w:r w:rsidRPr="0070413F">
          <w:rPr>
            <w:rStyle w:val="Hyperlink"/>
          </w:rPr>
          <w:t>Studies</w:t>
        </w:r>
        <w:proofErr w:type="gramEnd"/>
        <w:r w:rsidRPr="0070413F">
          <w:rPr>
            <w:rStyle w:val="Hyperlink"/>
          </w:rPr>
          <w:t xml:space="preserve"> of Religion</w:t>
        </w:r>
      </w:hyperlink>
    </w:p>
    <w:p w14:paraId="74E44D89" w14:textId="0D3B6501" w:rsidR="00A1614D" w:rsidRDefault="002A4BD8" w:rsidP="0070413F">
      <w:pPr>
        <w:pStyle w:val="DoEreference2018"/>
      </w:pPr>
      <w:r>
        <w:t>ACE manual e</w:t>
      </w:r>
      <w:r w:rsidR="00A1614D" w:rsidRPr="00A1614D">
        <w:t xml:space="preserve">xclusions index: </w:t>
      </w:r>
      <w:hyperlink r:id="rId17" w:history="1">
        <w:r w:rsidR="00A1614D" w:rsidRPr="00A1614D">
          <w:rPr>
            <w:rStyle w:val="Hyperlink"/>
          </w:rPr>
          <w:t>Exclusions</w:t>
        </w:r>
      </w:hyperlink>
    </w:p>
    <w:p w14:paraId="1CB84D4D" w14:textId="7A979EEE" w:rsidR="00B86B36" w:rsidRPr="00A1614D" w:rsidRDefault="00D4775F" w:rsidP="00A1614D">
      <w:pPr>
        <w:pStyle w:val="DoEreference2018"/>
        <w:rPr>
          <w:lang w:val="en"/>
        </w:rPr>
      </w:pPr>
      <w:hyperlink r:id="rId18" w:history="1">
        <w:r w:rsidR="00A1614D" w:rsidRPr="00567BB6">
          <w:rPr>
            <w:rStyle w:val="Hyperlink"/>
            <w:lang w:val="en"/>
          </w:rPr>
          <w:t>Syllabuses A-Z</w:t>
        </w:r>
      </w:hyperlink>
      <w:r w:rsidR="00A1614D">
        <w:rPr>
          <w:lang w:val="en"/>
        </w:rPr>
        <w:t xml:space="preserve"> to access the most up to date information on exclusions included with each course description.</w:t>
      </w:r>
      <w:r w:rsidR="00B86B36" w:rsidRPr="00A1614D">
        <w:br w:type="page"/>
      </w:r>
    </w:p>
    <w:p w14:paraId="7DFA8998" w14:textId="1C9F0C0A" w:rsidR="00EB1E96" w:rsidRDefault="00EB1E96" w:rsidP="00EB1E96">
      <w:pPr>
        <w:pStyle w:val="DoEheading32018"/>
      </w:pPr>
      <w:r>
        <w:lastRenderedPageBreak/>
        <w:t>New school-based assessment and reporting requirements</w:t>
      </w:r>
    </w:p>
    <w:p w14:paraId="1C9D97A7" w14:textId="34D920FC" w:rsidR="00EB1E96" w:rsidRPr="00F82688" w:rsidRDefault="0012643D" w:rsidP="00EB1E96">
      <w:pPr>
        <w:pStyle w:val="DoEbodytext2018"/>
        <w:rPr>
          <w:sz w:val="22"/>
          <w:lang w:eastAsia="en-US"/>
        </w:rPr>
      </w:pPr>
      <w:r w:rsidRPr="00F82688">
        <w:rPr>
          <w:sz w:val="22"/>
          <w:lang w:eastAsia="en-US"/>
        </w:rPr>
        <w:t xml:space="preserve">The </w:t>
      </w:r>
      <w:r w:rsidR="005F2BFE" w:rsidRPr="00F82688">
        <w:rPr>
          <w:sz w:val="22"/>
          <w:lang w:eastAsia="en-US"/>
        </w:rPr>
        <w:t>‘</w:t>
      </w:r>
      <w:r w:rsidRPr="00F82688">
        <w:rPr>
          <w:sz w:val="22"/>
          <w:lang w:eastAsia="en-US"/>
        </w:rPr>
        <w:t>Assessment and Reporting</w:t>
      </w:r>
      <w:r w:rsidR="005F2BFE" w:rsidRPr="00F82688">
        <w:rPr>
          <w:sz w:val="22"/>
          <w:lang w:eastAsia="en-US"/>
        </w:rPr>
        <w:t>’</w:t>
      </w:r>
      <w:r w:rsidRPr="00F82688">
        <w:rPr>
          <w:sz w:val="22"/>
          <w:lang w:eastAsia="en-US"/>
        </w:rPr>
        <w:t xml:space="preserve"> documents </w:t>
      </w:r>
      <w:r w:rsidR="005F2BFE" w:rsidRPr="00F82688">
        <w:rPr>
          <w:sz w:val="22"/>
          <w:lang w:eastAsia="en-US"/>
        </w:rPr>
        <w:t xml:space="preserve">for each syllabus </w:t>
      </w:r>
      <w:r w:rsidRPr="00F82688">
        <w:rPr>
          <w:sz w:val="22"/>
          <w:lang w:eastAsia="en-US"/>
        </w:rPr>
        <w:t>outline the mandatory components and weightings for n</w:t>
      </w:r>
      <w:r w:rsidR="00EB1E96" w:rsidRPr="00F82688">
        <w:rPr>
          <w:sz w:val="22"/>
          <w:lang w:eastAsia="en-US"/>
        </w:rPr>
        <w:t xml:space="preserve">ew school-based assessment requirements </w:t>
      </w:r>
      <w:r w:rsidRPr="00F82688">
        <w:rPr>
          <w:sz w:val="22"/>
          <w:lang w:eastAsia="en-US"/>
        </w:rPr>
        <w:t xml:space="preserve">for </w:t>
      </w:r>
      <w:r w:rsidR="00EB1E96" w:rsidRPr="00F82688">
        <w:rPr>
          <w:sz w:val="22"/>
          <w:lang w:eastAsia="en-US"/>
        </w:rPr>
        <w:t>B</w:t>
      </w:r>
      <w:r w:rsidRPr="00F82688">
        <w:rPr>
          <w:sz w:val="22"/>
          <w:lang w:eastAsia="en-US"/>
        </w:rPr>
        <w:t>DC</w:t>
      </w:r>
      <w:r w:rsidR="00AC585A" w:rsidRPr="00F82688">
        <w:rPr>
          <w:sz w:val="22"/>
          <w:lang w:eastAsia="en-US"/>
        </w:rPr>
        <w:t>s</w:t>
      </w:r>
      <w:r w:rsidR="00EB1E96" w:rsidRPr="00F82688">
        <w:rPr>
          <w:sz w:val="22"/>
          <w:lang w:eastAsia="en-US"/>
        </w:rPr>
        <w:t>.</w:t>
      </w:r>
    </w:p>
    <w:p w14:paraId="6982CF6E" w14:textId="2D689B77" w:rsidR="00AC585A" w:rsidRPr="00F82688" w:rsidRDefault="00E912BC" w:rsidP="00EB1E96">
      <w:pPr>
        <w:pStyle w:val="DoEbodytext2018"/>
        <w:rPr>
          <w:sz w:val="22"/>
          <w:lang w:eastAsia="en-US"/>
        </w:rPr>
      </w:pPr>
      <w:r w:rsidRPr="00F82688">
        <w:rPr>
          <w:sz w:val="22"/>
          <w:lang w:eastAsia="en-US"/>
        </w:rPr>
        <w:t>In addition, s</w:t>
      </w:r>
      <w:r w:rsidR="00AC585A" w:rsidRPr="00F82688">
        <w:rPr>
          <w:sz w:val="22"/>
          <w:lang w:eastAsia="en-US"/>
        </w:rPr>
        <w:t>chool-based assessment:</w:t>
      </w:r>
    </w:p>
    <w:tbl>
      <w:tblPr>
        <w:tblStyle w:val="TableGrid"/>
        <w:tblW w:w="0" w:type="auto"/>
        <w:tblLook w:val="04A0" w:firstRow="1" w:lastRow="0" w:firstColumn="1" w:lastColumn="0" w:noHBand="0" w:noVBand="1"/>
      </w:tblPr>
      <w:tblGrid>
        <w:gridCol w:w="6232"/>
        <w:gridCol w:w="4530"/>
      </w:tblGrid>
      <w:tr w:rsidR="00AC585A" w14:paraId="2D436FCD" w14:textId="77777777" w:rsidTr="006D7088">
        <w:tc>
          <w:tcPr>
            <w:tcW w:w="6232" w:type="dxa"/>
          </w:tcPr>
          <w:p w14:paraId="28750FB1" w14:textId="341FAAF6" w:rsidR="00AC585A" w:rsidRDefault="00A250C9" w:rsidP="00A250C9">
            <w:pPr>
              <w:pStyle w:val="IOStableheading2017"/>
              <w:rPr>
                <w:lang w:eastAsia="en-US"/>
              </w:rPr>
            </w:pPr>
            <w:r>
              <w:rPr>
                <w:lang w:eastAsia="en-US"/>
              </w:rPr>
              <w:t>Year 11</w:t>
            </w:r>
            <w:r w:rsidR="0012643D">
              <w:rPr>
                <w:lang w:eastAsia="en-US"/>
              </w:rPr>
              <w:t xml:space="preserve"> (commenced Term 1 2018)</w:t>
            </w:r>
          </w:p>
        </w:tc>
        <w:tc>
          <w:tcPr>
            <w:tcW w:w="4530" w:type="dxa"/>
          </w:tcPr>
          <w:p w14:paraId="2DE7B625" w14:textId="41F6F402" w:rsidR="00AC585A" w:rsidRDefault="00A250C9" w:rsidP="00A250C9">
            <w:pPr>
              <w:pStyle w:val="IOStableheading2017"/>
              <w:rPr>
                <w:lang w:eastAsia="en-US"/>
              </w:rPr>
            </w:pPr>
            <w:r>
              <w:rPr>
                <w:lang w:eastAsia="en-US"/>
              </w:rPr>
              <w:t>Year 12</w:t>
            </w:r>
            <w:r w:rsidR="0012643D">
              <w:rPr>
                <w:lang w:eastAsia="en-US"/>
              </w:rPr>
              <w:t xml:space="preserve"> (commence Term 4 2018)</w:t>
            </w:r>
          </w:p>
        </w:tc>
      </w:tr>
      <w:tr w:rsidR="00AC585A" w14:paraId="056A321F" w14:textId="77777777" w:rsidTr="006D7088">
        <w:tc>
          <w:tcPr>
            <w:tcW w:w="6232" w:type="dxa"/>
          </w:tcPr>
          <w:p w14:paraId="4FE9B88A" w14:textId="600676A4" w:rsidR="00AC585A" w:rsidRDefault="00D4775F" w:rsidP="00A250C9">
            <w:pPr>
              <w:pStyle w:val="IOStabletext2017"/>
              <w:rPr>
                <w:lang w:eastAsia="en-US"/>
              </w:rPr>
            </w:pPr>
            <w:sdt>
              <w:sdtPr>
                <w:id w:val="-235478361"/>
                <w14:checkbox>
                  <w14:checked w14:val="0"/>
                  <w14:checkedState w14:val="2612" w14:font="MS Gothic"/>
                  <w14:uncheckedState w14:val="2610" w14:font="MS Gothic"/>
                </w14:checkbox>
              </w:sdtPr>
              <w:sdtEndPr/>
              <w:sdtContent>
                <w:r w:rsidR="00A250C9">
                  <w:rPr>
                    <w:rFonts w:ascii="MS Gothic" w:eastAsia="MS Gothic" w:hAnsi="MS Gothic" w:hint="eastAsia"/>
                  </w:rPr>
                  <w:t>☐</w:t>
                </w:r>
              </w:sdtContent>
            </w:sdt>
            <w:r w:rsidR="00A250C9">
              <w:t xml:space="preserve"> must be capped at </w:t>
            </w:r>
            <w:r w:rsidR="00A250C9" w:rsidRPr="00A250C9">
              <w:rPr>
                <w:b/>
              </w:rPr>
              <w:t>3</w:t>
            </w:r>
            <w:r w:rsidR="00A250C9">
              <w:t xml:space="preserve"> tasks</w:t>
            </w:r>
          </w:p>
        </w:tc>
        <w:tc>
          <w:tcPr>
            <w:tcW w:w="4530" w:type="dxa"/>
          </w:tcPr>
          <w:p w14:paraId="54596AFC" w14:textId="1DCFCEA6" w:rsidR="00AC585A" w:rsidRDefault="00D4775F" w:rsidP="00A250C9">
            <w:pPr>
              <w:pStyle w:val="IOStabletext2017"/>
              <w:rPr>
                <w:lang w:eastAsia="en-US"/>
              </w:rPr>
            </w:pPr>
            <w:sdt>
              <w:sdtPr>
                <w:id w:val="2010406931"/>
                <w14:checkbox>
                  <w14:checked w14:val="0"/>
                  <w14:checkedState w14:val="2612" w14:font="MS Gothic"/>
                  <w14:uncheckedState w14:val="2610" w14:font="MS Gothic"/>
                </w14:checkbox>
              </w:sdtPr>
              <w:sdtEndPr/>
              <w:sdtContent>
                <w:r w:rsidR="00A250C9">
                  <w:rPr>
                    <w:rFonts w:ascii="MS Gothic" w:eastAsia="MS Gothic" w:hAnsi="MS Gothic" w:hint="eastAsia"/>
                  </w:rPr>
                  <w:t>☐</w:t>
                </w:r>
              </w:sdtContent>
            </w:sdt>
            <w:r w:rsidR="00A250C9">
              <w:t xml:space="preserve"> must be capped at </w:t>
            </w:r>
            <w:r w:rsidR="00A250C9" w:rsidRPr="00A250C9">
              <w:rPr>
                <w:b/>
              </w:rPr>
              <w:t>4</w:t>
            </w:r>
            <w:r w:rsidR="00A250C9">
              <w:t xml:space="preserve"> tasks</w:t>
            </w:r>
          </w:p>
        </w:tc>
      </w:tr>
      <w:tr w:rsidR="00AC585A" w14:paraId="14E4833A" w14:textId="77777777" w:rsidTr="006D7088">
        <w:tc>
          <w:tcPr>
            <w:tcW w:w="6232" w:type="dxa"/>
          </w:tcPr>
          <w:p w14:paraId="56118A4E" w14:textId="30A74477" w:rsidR="00AC585A" w:rsidRDefault="00D4775F" w:rsidP="006D7088">
            <w:pPr>
              <w:pStyle w:val="IOStabletext2017"/>
              <w:rPr>
                <w:lang w:eastAsia="en-US"/>
              </w:rPr>
            </w:pPr>
            <w:sdt>
              <w:sdtPr>
                <w:id w:val="2004545395"/>
                <w14:checkbox>
                  <w14:checked w14:val="0"/>
                  <w14:checkedState w14:val="2612" w14:font="MS Gothic"/>
                  <w14:uncheckedState w14:val="2610" w14:font="MS Gothic"/>
                </w14:checkbox>
              </w:sdtPr>
              <w:sdtEndPr/>
              <w:sdtContent>
                <w:r w:rsidR="00A250C9">
                  <w:rPr>
                    <w:rFonts w:ascii="MS Gothic" w:eastAsia="MS Gothic" w:hAnsi="MS Gothic" w:hint="eastAsia"/>
                  </w:rPr>
                  <w:t>☐</w:t>
                </w:r>
              </w:sdtContent>
            </w:sdt>
            <w:r w:rsidR="00A250C9">
              <w:t xml:space="preserve"> may only include </w:t>
            </w:r>
            <w:r w:rsidR="00A250C9" w:rsidRPr="00A250C9">
              <w:rPr>
                <w:b/>
              </w:rPr>
              <w:t>1</w:t>
            </w:r>
            <w:r w:rsidR="000973B5">
              <w:t xml:space="preserve"> formal written examination</w:t>
            </w:r>
            <w:r w:rsidR="000973B5">
              <w:br/>
              <w:t xml:space="preserve">Mathematics courses may include 1 </w:t>
            </w:r>
            <w:r w:rsidR="006D7088">
              <w:t>-</w:t>
            </w:r>
            <w:r w:rsidR="000973B5">
              <w:t xml:space="preserve"> 2</w:t>
            </w:r>
            <w:r w:rsidR="006D7088">
              <w:t xml:space="preserve"> formal written examinations</w:t>
            </w:r>
          </w:p>
        </w:tc>
        <w:tc>
          <w:tcPr>
            <w:tcW w:w="4530" w:type="dxa"/>
          </w:tcPr>
          <w:p w14:paraId="79F3B144" w14:textId="747BF5D8" w:rsidR="00AC585A" w:rsidRDefault="00D4775F" w:rsidP="00A250C9">
            <w:pPr>
              <w:pStyle w:val="IOStabletext2017"/>
              <w:rPr>
                <w:lang w:eastAsia="en-US"/>
              </w:rPr>
            </w:pPr>
            <w:sdt>
              <w:sdtPr>
                <w:id w:val="635537512"/>
                <w14:checkbox>
                  <w14:checked w14:val="0"/>
                  <w14:checkedState w14:val="2612" w14:font="MS Gothic"/>
                  <w14:uncheckedState w14:val="2610" w14:font="MS Gothic"/>
                </w14:checkbox>
              </w:sdtPr>
              <w:sdtEndPr/>
              <w:sdtContent>
                <w:r w:rsidR="00A250C9">
                  <w:rPr>
                    <w:rFonts w:ascii="MS Gothic" w:eastAsia="MS Gothic" w:hAnsi="MS Gothic" w:hint="eastAsia"/>
                  </w:rPr>
                  <w:t>☐</w:t>
                </w:r>
              </w:sdtContent>
            </w:sdt>
            <w:r w:rsidR="00A250C9">
              <w:t xml:space="preserve"> may only include </w:t>
            </w:r>
            <w:r w:rsidR="00A250C9" w:rsidRPr="00A250C9">
              <w:rPr>
                <w:b/>
              </w:rPr>
              <w:t>1</w:t>
            </w:r>
            <w:r w:rsidR="00A250C9">
              <w:t xml:space="preserve"> formal written examination</w:t>
            </w:r>
          </w:p>
        </w:tc>
      </w:tr>
    </w:tbl>
    <w:p w14:paraId="0D909FBA" w14:textId="3267ABB6" w:rsidR="00E73C4C" w:rsidRDefault="00E73C4C" w:rsidP="00E73C4C">
      <w:pPr>
        <w:pStyle w:val="IOSheading42017"/>
      </w:pPr>
      <w:r>
        <w:t>English Studies and Mathematics Standard 1</w:t>
      </w:r>
    </w:p>
    <w:p w14:paraId="70DE79FD" w14:textId="6583D509" w:rsidR="00AC585A" w:rsidRPr="00F82688" w:rsidRDefault="00E912BC" w:rsidP="00EB1E96">
      <w:pPr>
        <w:pStyle w:val="DoEbodytext2018"/>
        <w:rPr>
          <w:sz w:val="22"/>
          <w:lang w:eastAsia="en-US"/>
        </w:rPr>
      </w:pPr>
      <w:r w:rsidRPr="00F82688">
        <w:rPr>
          <w:sz w:val="22"/>
          <w:lang w:eastAsia="en-US"/>
        </w:rPr>
        <w:t>From 2019</w:t>
      </w:r>
      <w:r w:rsidR="00E73C4C" w:rsidRPr="00F82688">
        <w:rPr>
          <w:sz w:val="22"/>
          <w:lang w:eastAsia="en-US"/>
        </w:rPr>
        <w:t>,</w:t>
      </w:r>
      <w:r w:rsidRPr="00F82688">
        <w:rPr>
          <w:sz w:val="22"/>
          <w:lang w:eastAsia="en-US"/>
        </w:rPr>
        <w:t xml:space="preserve"> </w:t>
      </w:r>
      <w:r w:rsidR="00E73C4C" w:rsidRPr="00F82688">
        <w:rPr>
          <w:sz w:val="22"/>
          <w:lang w:eastAsia="en-US"/>
        </w:rPr>
        <w:t xml:space="preserve">NESA credentials will use </w:t>
      </w:r>
      <w:r w:rsidRPr="00F82688">
        <w:rPr>
          <w:sz w:val="22"/>
          <w:lang w:eastAsia="en-US"/>
        </w:rPr>
        <w:t>grades to report student achievement in school-based assessment for the Year 12 English Studies and Mathematics Standard 1 courses.</w:t>
      </w:r>
    </w:p>
    <w:p w14:paraId="450D5DE5" w14:textId="3A46B3E2" w:rsidR="00E912BC" w:rsidRPr="00F82688" w:rsidRDefault="00D4775F" w:rsidP="00816690">
      <w:pPr>
        <w:pStyle w:val="IOSlist1bullet2017"/>
        <w:numPr>
          <w:ilvl w:val="0"/>
          <w:numId w:val="0"/>
        </w:numPr>
        <w:ind w:left="720" w:hanging="360"/>
        <w:rPr>
          <w:sz w:val="22"/>
        </w:rPr>
      </w:pPr>
      <w:sdt>
        <w:sdtPr>
          <w:rPr>
            <w:sz w:val="22"/>
          </w:rPr>
          <w:id w:val="1025290457"/>
          <w14:checkbox>
            <w14:checked w14:val="0"/>
            <w14:checkedState w14:val="2612" w14:font="MS Gothic"/>
            <w14:uncheckedState w14:val="2610" w14:font="MS Gothic"/>
          </w14:checkbox>
        </w:sdtPr>
        <w:sdtEndPr/>
        <w:sdtContent>
          <w:r w:rsidR="00E912BC" w:rsidRPr="00F82688">
            <w:rPr>
              <w:rFonts w:ascii="MS Gothic" w:eastAsia="MS Gothic" w:hAnsi="MS Gothic" w:hint="eastAsia"/>
              <w:sz w:val="22"/>
            </w:rPr>
            <w:t>☐</w:t>
          </w:r>
        </w:sdtContent>
      </w:sdt>
      <w:r w:rsidR="00E912BC" w:rsidRPr="00F82688">
        <w:rPr>
          <w:sz w:val="22"/>
        </w:rPr>
        <w:tab/>
        <w:t>To award grades, use the new</w:t>
      </w:r>
      <w:r w:rsidR="00816690" w:rsidRPr="00F82688">
        <w:rPr>
          <w:sz w:val="22"/>
        </w:rPr>
        <w:t xml:space="preserve"> </w:t>
      </w:r>
      <w:hyperlink r:id="rId19" w:history="1">
        <w:r w:rsidR="00816690" w:rsidRPr="00F82688">
          <w:rPr>
            <w:rStyle w:val="Hyperlink"/>
            <w:rFonts w:cs="Calibri"/>
            <w:sz w:val="22"/>
          </w:rPr>
          <w:t>English Studies Achievement Level Descriptions</w:t>
        </w:r>
      </w:hyperlink>
      <w:r w:rsidR="00816690" w:rsidRPr="00F82688">
        <w:rPr>
          <w:rStyle w:val="Hyperlink"/>
          <w:rFonts w:cs="Calibri"/>
          <w:sz w:val="22"/>
        </w:rPr>
        <w:t xml:space="preserve"> </w:t>
      </w:r>
      <w:r w:rsidR="00816690" w:rsidRPr="00F82688">
        <w:rPr>
          <w:rFonts w:cs="Calibri"/>
          <w:sz w:val="22"/>
        </w:rPr>
        <w:t xml:space="preserve">and </w:t>
      </w:r>
      <w:hyperlink r:id="rId20" w:history="1">
        <w:r w:rsidR="00816690" w:rsidRPr="00F82688">
          <w:rPr>
            <w:rStyle w:val="Hyperlink"/>
            <w:rFonts w:cs="Calibri"/>
            <w:sz w:val="22"/>
          </w:rPr>
          <w:t>Mathematics Standard 1 Achievement Level Descriptions</w:t>
        </w:r>
      </w:hyperlink>
      <w:r w:rsidR="00EC4C9C" w:rsidRPr="00F82688">
        <w:rPr>
          <w:rStyle w:val="Hyperlink"/>
          <w:rFonts w:ascii="Calibri" w:hAnsi="Calibri" w:cs="Calibri"/>
          <w:sz w:val="22"/>
        </w:rPr>
        <w:t>.</w:t>
      </w:r>
    </w:p>
    <w:p w14:paraId="79460BE3" w14:textId="15182085" w:rsidR="00E912BC" w:rsidRPr="00F82688" w:rsidRDefault="00D4775F" w:rsidP="00E912BC">
      <w:pPr>
        <w:pStyle w:val="IOSlist1bullet2017"/>
        <w:numPr>
          <w:ilvl w:val="0"/>
          <w:numId w:val="0"/>
        </w:numPr>
        <w:ind w:left="720" w:hanging="360"/>
        <w:rPr>
          <w:sz w:val="22"/>
        </w:rPr>
      </w:pPr>
      <w:sdt>
        <w:sdtPr>
          <w:rPr>
            <w:sz w:val="22"/>
          </w:rPr>
          <w:id w:val="-1307616308"/>
          <w14:checkbox>
            <w14:checked w14:val="0"/>
            <w14:checkedState w14:val="2612" w14:font="MS Gothic"/>
            <w14:uncheckedState w14:val="2610" w14:font="MS Gothic"/>
          </w14:checkbox>
        </w:sdtPr>
        <w:sdtEndPr/>
        <w:sdtContent>
          <w:r w:rsidR="00E912BC" w:rsidRPr="00F82688">
            <w:rPr>
              <w:rFonts w:ascii="Segoe UI Symbol" w:hAnsi="Segoe UI Symbol" w:cs="Segoe UI Symbol"/>
              <w:sz w:val="22"/>
            </w:rPr>
            <w:t>☐</w:t>
          </w:r>
        </w:sdtContent>
      </w:sdt>
      <w:r w:rsidR="00E912BC" w:rsidRPr="00F82688">
        <w:rPr>
          <w:sz w:val="22"/>
        </w:rPr>
        <w:tab/>
        <w:t>Upload Year 12 work samples in Schools Online (for grade monitoring purposes)</w:t>
      </w:r>
      <w:r w:rsidR="00EC4C9C" w:rsidRPr="00F82688">
        <w:rPr>
          <w:sz w:val="22"/>
        </w:rPr>
        <w:t>.</w:t>
      </w:r>
    </w:p>
    <w:p w14:paraId="6166C191" w14:textId="4980B0AC" w:rsidR="00E912BC" w:rsidRPr="00F82688" w:rsidRDefault="00D4775F" w:rsidP="00E912BC">
      <w:pPr>
        <w:pStyle w:val="IOSlist1bullet2017"/>
        <w:numPr>
          <w:ilvl w:val="0"/>
          <w:numId w:val="0"/>
        </w:numPr>
        <w:ind w:left="720" w:hanging="360"/>
        <w:rPr>
          <w:sz w:val="22"/>
        </w:rPr>
      </w:pPr>
      <w:sdt>
        <w:sdtPr>
          <w:rPr>
            <w:sz w:val="22"/>
          </w:rPr>
          <w:id w:val="-423027360"/>
          <w14:checkbox>
            <w14:checked w14:val="0"/>
            <w14:checkedState w14:val="2612" w14:font="MS Gothic"/>
            <w14:uncheckedState w14:val="2610" w14:font="MS Gothic"/>
          </w14:checkbox>
        </w:sdtPr>
        <w:sdtEndPr/>
        <w:sdtContent>
          <w:r w:rsidR="00E912BC" w:rsidRPr="00F82688">
            <w:rPr>
              <w:rFonts w:ascii="Segoe UI Symbol" w:hAnsi="Segoe UI Symbol" w:cs="Segoe UI Symbol"/>
              <w:sz w:val="22"/>
            </w:rPr>
            <w:t>☐</w:t>
          </w:r>
        </w:sdtContent>
      </w:sdt>
      <w:r w:rsidR="00E912BC" w:rsidRPr="00F82688">
        <w:rPr>
          <w:sz w:val="22"/>
        </w:rPr>
        <w:tab/>
      </w:r>
      <w:r w:rsidR="0012643D" w:rsidRPr="00F82688">
        <w:rPr>
          <w:sz w:val="22"/>
        </w:rPr>
        <w:t>For the optional HSC examinations, e</w:t>
      </w:r>
      <w:r w:rsidR="00816690" w:rsidRPr="00F82688">
        <w:rPr>
          <w:sz w:val="22"/>
        </w:rPr>
        <w:t xml:space="preserve">nter students separately </w:t>
      </w:r>
      <w:r w:rsidR="0012643D" w:rsidRPr="00F82688">
        <w:rPr>
          <w:sz w:val="22"/>
        </w:rPr>
        <w:t>and submit an estimated examination mark</w:t>
      </w:r>
      <w:r w:rsidR="00EC4C9C" w:rsidRPr="00F82688">
        <w:rPr>
          <w:sz w:val="22"/>
        </w:rPr>
        <w:t>.</w:t>
      </w:r>
    </w:p>
    <w:p w14:paraId="7E796DEA" w14:textId="77777777" w:rsidR="00B86B36" w:rsidRPr="00F82688" w:rsidRDefault="00B86B36" w:rsidP="00F82688">
      <w:pPr>
        <w:pStyle w:val="DoEheading32018"/>
        <w:spacing w:before="120" w:after="120"/>
        <w:rPr>
          <w:sz w:val="32"/>
        </w:rPr>
      </w:pPr>
      <w:r w:rsidRPr="00F82688">
        <w:rPr>
          <w:sz w:val="32"/>
        </w:rPr>
        <w:t>ATAR eligibility</w:t>
      </w:r>
    </w:p>
    <w:p w14:paraId="137AA5A4" w14:textId="5FF71DCB" w:rsidR="00B86B36" w:rsidRPr="00F82688" w:rsidRDefault="00B86B36" w:rsidP="00B86B36">
      <w:pPr>
        <w:pStyle w:val="DoEbodytext2018"/>
        <w:rPr>
          <w:sz w:val="22"/>
        </w:rPr>
      </w:pPr>
      <w:r w:rsidRPr="00F82688">
        <w:rPr>
          <w:sz w:val="22"/>
        </w:rPr>
        <w:t>Students seeking an Australian Tertiary Admission Rank (ATAR) in 2019 must complete at least 10 units of B</w:t>
      </w:r>
      <w:r w:rsidR="00EC4C9C" w:rsidRPr="00F82688">
        <w:rPr>
          <w:sz w:val="22"/>
        </w:rPr>
        <w:t>DC</w:t>
      </w:r>
      <w:r w:rsidRPr="00F82688">
        <w:rPr>
          <w:sz w:val="22"/>
        </w:rPr>
        <w:t>s for which there are formal examinations conducted by NESA, including:</w:t>
      </w:r>
    </w:p>
    <w:p w14:paraId="63315353" w14:textId="7F1822B7" w:rsidR="00B86B36" w:rsidRPr="00F82688" w:rsidRDefault="00D4775F" w:rsidP="002C1772">
      <w:pPr>
        <w:pStyle w:val="DoElist1bullet2018"/>
        <w:ind w:left="360" w:firstLine="0"/>
        <w:rPr>
          <w:sz w:val="22"/>
        </w:rPr>
      </w:pPr>
      <w:sdt>
        <w:sdtPr>
          <w:rPr>
            <w:sz w:val="22"/>
          </w:rPr>
          <w:id w:val="89596498"/>
          <w14:checkbox>
            <w14:checked w14:val="0"/>
            <w14:checkedState w14:val="2612" w14:font="MS Gothic"/>
            <w14:uncheckedState w14:val="2610" w14:font="MS Gothic"/>
          </w14:checkbox>
        </w:sdtPr>
        <w:sdtEndPr/>
        <w:sdtContent>
          <w:r w:rsidR="00812861" w:rsidRPr="00F82688">
            <w:rPr>
              <w:rFonts w:ascii="Segoe UI Symbol" w:hAnsi="Segoe UI Symbol" w:cs="Segoe UI Symbol"/>
              <w:sz w:val="22"/>
            </w:rPr>
            <w:t>☐</w:t>
          </w:r>
        </w:sdtContent>
      </w:sdt>
      <w:r w:rsidR="002C1772" w:rsidRPr="00F82688">
        <w:rPr>
          <w:sz w:val="22"/>
        </w:rPr>
        <w:tab/>
      </w:r>
      <w:proofErr w:type="gramStart"/>
      <w:r w:rsidR="00B86B36" w:rsidRPr="00F82688">
        <w:rPr>
          <w:sz w:val="22"/>
        </w:rPr>
        <w:t>at</w:t>
      </w:r>
      <w:proofErr w:type="gramEnd"/>
      <w:r w:rsidR="00B86B36" w:rsidRPr="00F82688">
        <w:rPr>
          <w:sz w:val="22"/>
        </w:rPr>
        <w:t xml:space="preserve"> least 2 units of English</w:t>
      </w:r>
    </w:p>
    <w:p w14:paraId="765693AE" w14:textId="50EB1FA9" w:rsidR="00B86B36" w:rsidRPr="00F82688" w:rsidRDefault="00D4775F" w:rsidP="002C1772">
      <w:pPr>
        <w:pStyle w:val="DoElist1bullet2018"/>
        <w:ind w:left="360" w:firstLine="0"/>
        <w:rPr>
          <w:sz w:val="22"/>
        </w:rPr>
      </w:pPr>
      <w:sdt>
        <w:sdtPr>
          <w:rPr>
            <w:sz w:val="22"/>
          </w:rPr>
          <w:id w:val="1483280185"/>
          <w14:checkbox>
            <w14:checked w14:val="0"/>
            <w14:checkedState w14:val="2612" w14:font="MS Gothic"/>
            <w14:uncheckedState w14:val="2610" w14:font="MS Gothic"/>
          </w14:checkbox>
        </w:sdtPr>
        <w:sdtEndPr/>
        <w:sdtContent>
          <w:r w:rsidR="00812861" w:rsidRPr="00F82688">
            <w:rPr>
              <w:rFonts w:ascii="Segoe UI Symbol" w:hAnsi="Segoe UI Symbol" w:cs="Segoe UI Symbol"/>
              <w:sz w:val="22"/>
            </w:rPr>
            <w:t>☐</w:t>
          </w:r>
        </w:sdtContent>
      </w:sdt>
      <w:r w:rsidR="002C1772" w:rsidRPr="00F82688">
        <w:rPr>
          <w:sz w:val="22"/>
        </w:rPr>
        <w:tab/>
      </w:r>
      <w:proofErr w:type="gramStart"/>
      <w:r w:rsidR="00B86B36" w:rsidRPr="00F82688">
        <w:rPr>
          <w:sz w:val="22"/>
        </w:rPr>
        <w:t>at</w:t>
      </w:r>
      <w:proofErr w:type="gramEnd"/>
      <w:r w:rsidR="00B86B36" w:rsidRPr="00F82688">
        <w:rPr>
          <w:sz w:val="22"/>
        </w:rPr>
        <w:t xml:space="preserve"> least 8 units of Category A courses.</w:t>
      </w:r>
    </w:p>
    <w:p w14:paraId="726C7611" w14:textId="6B92400D" w:rsidR="00B86B36" w:rsidRPr="00F82688" w:rsidRDefault="002969D5" w:rsidP="00B86B36">
      <w:pPr>
        <w:pStyle w:val="DoEbodytext2018"/>
        <w:rPr>
          <w:sz w:val="22"/>
        </w:rPr>
      </w:pPr>
      <w:r w:rsidRPr="00F82688">
        <w:rPr>
          <w:sz w:val="22"/>
        </w:rPr>
        <w:t>Only 2 units of Category B courses can contribute to an ATAR. Students must sit the optional HSC examination for the Category B course to contribute</w:t>
      </w:r>
      <w:r w:rsidR="00EC4C9C" w:rsidRPr="00F82688">
        <w:rPr>
          <w:sz w:val="22"/>
        </w:rPr>
        <w:t xml:space="preserve"> to the ATAR</w:t>
      </w:r>
      <w:r w:rsidRPr="00F82688">
        <w:rPr>
          <w:sz w:val="22"/>
        </w:rPr>
        <w:t xml:space="preserve">. Note that both English Studies and Mathematics Standard 1 are Category B courses. </w:t>
      </w:r>
      <w:r w:rsidR="00B86B36" w:rsidRPr="00F82688">
        <w:rPr>
          <w:sz w:val="22"/>
        </w:rPr>
        <w:t xml:space="preserve">Courses completed must include at least 3 </w:t>
      </w:r>
      <w:r w:rsidR="00EC4C9C" w:rsidRPr="00F82688">
        <w:rPr>
          <w:sz w:val="22"/>
        </w:rPr>
        <w:t>BDCs</w:t>
      </w:r>
      <w:r w:rsidR="00B86B36" w:rsidRPr="00F82688">
        <w:rPr>
          <w:sz w:val="22"/>
        </w:rPr>
        <w:t xml:space="preserve"> of 2 units or greater and at least 4 subjects. Refer to the list of Category A and Category B courses published on the UAC website.</w:t>
      </w:r>
    </w:p>
    <w:p w14:paraId="7C0BE268" w14:textId="645F8E76" w:rsidR="0012643D" w:rsidRPr="00F82688" w:rsidRDefault="00E73C4C" w:rsidP="0012643D">
      <w:pPr>
        <w:pStyle w:val="DoEbodytext2018"/>
        <w:rPr>
          <w:sz w:val="22"/>
        </w:rPr>
      </w:pPr>
      <w:r w:rsidRPr="00F82688">
        <w:rPr>
          <w:sz w:val="22"/>
        </w:rPr>
        <w:t>Students studying English Studies and seeking an ATAR must s</w:t>
      </w:r>
      <w:r w:rsidR="0012643D" w:rsidRPr="00F82688">
        <w:rPr>
          <w:sz w:val="22"/>
        </w:rPr>
        <w:t xml:space="preserve">it the optional HSC examination. </w:t>
      </w:r>
      <w:r w:rsidR="00D70626" w:rsidRPr="00F82688">
        <w:rPr>
          <w:sz w:val="22"/>
        </w:rPr>
        <w:t>A s</w:t>
      </w:r>
      <w:r w:rsidRPr="00F82688">
        <w:rPr>
          <w:sz w:val="22"/>
        </w:rPr>
        <w:t>tudent can sit the optional HSC examinations in both English Studies and Mathematics Standard</w:t>
      </w:r>
      <w:r w:rsidR="00EC4C9C" w:rsidRPr="00F82688">
        <w:rPr>
          <w:sz w:val="22"/>
        </w:rPr>
        <w:t> </w:t>
      </w:r>
      <w:r w:rsidRPr="00F82688">
        <w:rPr>
          <w:sz w:val="22"/>
        </w:rPr>
        <w:t xml:space="preserve">1, but in this case only the English Studies examination </w:t>
      </w:r>
      <w:r w:rsidR="0012643D" w:rsidRPr="00F82688">
        <w:rPr>
          <w:sz w:val="22"/>
        </w:rPr>
        <w:t>will contribute to the ATAR</w:t>
      </w:r>
      <w:r w:rsidR="00EC4C9C" w:rsidRPr="00F82688">
        <w:rPr>
          <w:sz w:val="22"/>
        </w:rPr>
        <w:t>.</w:t>
      </w:r>
      <w:r w:rsidR="00F82688">
        <w:rPr>
          <w:sz w:val="22"/>
        </w:rPr>
        <w:t xml:space="preserve"> </w:t>
      </w:r>
      <w:r w:rsidR="00D1397B" w:rsidRPr="00F82688">
        <w:rPr>
          <w:sz w:val="22"/>
        </w:rPr>
        <w:t xml:space="preserve">Life Skills Courses, </w:t>
      </w:r>
      <w:r w:rsidR="00B86B36" w:rsidRPr="00F82688">
        <w:rPr>
          <w:sz w:val="22"/>
        </w:rPr>
        <w:t>Board Endorsed Courses and Content Endorsed Courses, including VET Board Endorsed Courses, do not satisfy requirements for the ATAR.</w:t>
      </w:r>
      <w:r w:rsidR="0012643D" w:rsidRPr="00F82688">
        <w:rPr>
          <w:sz w:val="22"/>
        </w:rPr>
        <w:t xml:space="preserve"> </w:t>
      </w:r>
    </w:p>
    <w:p w14:paraId="2727DFDB" w14:textId="77777777" w:rsidR="00F82688" w:rsidRDefault="00B86B36" w:rsidP="00F82688">
      <w:pPr>
        <w:pStyle w:val="DoEbodytext2018"/>
        <w:spacing w:before="120"/>
      </w:pPr>
      <w:r>
        <w:t>Refer to:</w:t>
      </w:r>
      <w:r w:rsidR="00F82688">
        <w:t xml:space="preserve"> </w:t>
      </w:r>
    </w:p>
    <w:p w14:paraId="5E4B8DAB" w14:textId="3EC1AD73" w:rsidR="00B86B36" w:rsidRPr="00F82688" w:rsidRDefault="00D4775F" w:rsidP="00F82688">
      <w:pPr>
        <w:pStyle w:val="DoEbodytext2018"/>
        <w:spacing w:before="120"/>
        <w:rPr>
          <w:sz w:val="20"/>
        </w:rPr>
      </w:pPr>
      <w:hyperlink r:id="rId21" w:history="1">
        <w:r w:rsidR="00B86B36" w:rsidRPr="00F82688">
          <w:rPr>
            <w:rStyle w:val="Hyperlink"/>
            <w:sz w:val="20"/>
          </w:rPr>
          <w:t>UAC</w:t>
        </w:r>
      </w:hyperlink>
      <w:r w:rsidR="00F872F3" w:rsidRPr="00F82688">
        <w:rPr>
          <w:sz w:val="20"/>
        </w:rPr>
        <w:t xml:space="preserve"> in particular: </w:t>
      </w:r>
      <w:hyperlink r:id="rId22" w:history="1">
        <w:r w:rsidR="00F872F3" w:rsidRPr="00F82688">
          <w:rPr>
            <w:rStyle w:val="Hyperlink"/>
            <w:sz w:val="20"/>
          </w:rPr>
          <w:t>HSC courses that can be used in the ATAR calculation</w:t>
        </w:r>
      </w:hyperlink>
    </w:p>
    <w:p w14:paraId="14A0045A" w14:textId="2B3235EB" w:rsidR="00B86B36" w:rsidRPr="00F82688" w:rsidRDefault="00B86B36" w:rsidP="006F7CF8">
      <w:pPr>
        <w:pStyle w:val="DoEreference2018"/>
        <w:rPr>
          <w:sz w:val="14"/>
        </w:rPr>
      </w:pPr>
      <w:r w:rsidRPr="00F82688">
        <w:rPr>
          <w:sz w:val="20"/>
        </w:rPr>
        <w:t xml:space="preserve">Syllabus documents for </w:t>
      </w:r>
      <w:hyperlink r:id="rId23" w:history="1">
        <w:r w:rsidRPr="00F82688">
          <w:rPr>
            <w:rStyle w:val="Hyperlink"/>
            <w:sz w:val="20"/>
          </w:rPr>
          <w:t>English Studies</w:t>
        </w:r>
      </w:hyperlink>
      <w:r w:rsidRPr="00F82688">
        <w:rPr>
          <w:sz w:val="20"/>
        </w:rPr>
        <w:t xml:space="preserve"> and </w:t>
      </w:r>
      <w:hyperlink r:id="rId24" w:history="1">
        <w:r w:rsidRPr="00F82688">
          <w:rPr>
            <w:rStyle w:val="Hyperlink"/>
            <w:sz w:val="20"/>
          </w:rPr>
          <w:t>Mathematics Standard 1</w:t>
        </w:r>
      </w:hyperlink>
      <w:r w:rsidRPr="00F82688">
        <w:rPr>
          <w:sz w:val="14"/>
        </w:rPr>
        <w:br w:type="page"/>
      </w:r>
    </w:p>
    <w:p w14:paraId="22348F3D" w14:textId="77777777" w:rsidR="00B86B36" w:rsidRPr="00F82688" w:rsidRDefault="00B86B36" w:rsidP="00B86B36">
      <w:pPr>
        <w:pStyle w:val="DoEheading32018"/>
        <w:rPr>
          <w:sz w:val="32"/>
        </w:rPr>
      </w:pPr>
      <w:r w:rsidRPr="00F82688">
        <w:rPr>
          <w:sz w:val="32"/>
        </w:rPr>
        <w:lastRenderedPageBreak/>
        <w:t>Students with disability</w:t>
      </w:r>
    </w:p>
    <w:p w14:paraId="5567EEE6" w14:textId="50A8170E" w:rsidR="00B86B36" w:rsidRPr="00F82688" w:rsidRDefault="00B86B36" w:rsidP="00B86B36">
      <w:pPr>
        <w:pStyle w:val="DoEbodytext2018"/>
        <w:rPr>
          <w:sz w:val="22"/>
          <w:lang w:eastAsia="en-US"/>
        </w:rPr>
      </w:pPr>
      <w:r w:rsidRPr="00F82688">
        <w:rPr>
          <w:sz w:val="22"/>
        </w:rPr>
        <w:t>Identifying and responding to the personalised learning and support needs of students with disability should be addressed through a collaborative planning process and should not be reliant on requests for support from the student</w:t>
      </w:r>
      <w:r w:rsidR="007E1F8C" w:rsidRPr="00F82688">
        <w:rPr>
          <w:sz w:val="22"/>
        </w:rPr>
        <w:t>, parents</w:t>
      </w:r>
      <w:r w:rsidRPr="00F82688">
        <w:rPr>
          <w:sz w:val="22"/>
        </w:rPr>
        <w:t xml:space="preserve"> or carers. Planning should include course options, provision of </w:t>
      </w:r>
      <w:r w:rsidR="00D145D1" w:rsidRPr="00F82688">
        <w:rPr>
          <w:sz w:val="22"/>
        </w:rPr>
        <w:t xml:space="preserve">reasonable </w:t>
      </w:r>
      <w:r w:rsidRPr="00F82688">
        <w:rPr>
          <w:sz w:val="22"/>
        </w:rPr>
        <w:t xml:space="preserve">adjustments and HSC disability provisions and </w:t>
      </w:r>
      <w:r w:rsidR="00965017" w:rsidRPr="00F82688">
        <w:rPr>
          <w:sz w:val="22"/>
        </w:rPr>
        <w:t>be</w:t>
      </w:r>
      <w:r w:rsidRPr="00F82688">
        <w:rPr>
          <w:sz w:val="22"/>
        </w:rPr>
        <w:t xml:space="preserve"> an ongoing process. Adjustments should enable </w:t>
      </w:r>
      <w:r w:rsidRPr="00F82688">
        <w:rPr>
          <w:sz w:val="22"/>
          <w:lang w:eastAsia="en-US"/>
        </w:rPr>
        <w:t>equitable participation in the full range of education activities.</w:t>
      </w:r>
      <w:r w:rsidRPr="00F82688">
        <w:rPr>
          <w:sz w:val="22"/>
        </w:rPr>
        <w:t xml:space="preserve"> </w:t>
      </w:r>
      <w:r w:rsidRPr="00F82688">
        <w:rPr>
          <w:sz w:val="22"/>
          <w:lang w:eastAsia="en-US"/>
        </w:rPr>
        <w:t>The NESA website provides i</w:t>
      </w:r>
      <w:r w:rsidR="007E1F8C" w:rsidRPr="00F82688">
        <w:rPr>
          <w:sz w:val="22"/>
          <w:lang w:eastAsia="en-US"/>
        </w:rPr>
        <w:t>nformation about</w:t>
      </w:r>
      <w:r w:rsidRPr="00F82688">
        <w:rPr>
          <w:sz w:val="22"/>
          <w:lang w:eastAsia="en-US"/>
        </w:rPr>
        <w:t xml:space="preserve"> </w:t>
      </w:r>
      <w:hyperlink r:id="rId25" w:history="1">
        <w:r w:rsidR="007E1F8C" w:rsidRPr="00F82688">
          <w:rPr>
            <w:color w:val="0000FF"/>
            <w:sz w:val="22"/>
            <w:u w:val="single"/>
            <w:lang w:eastAsia="en-US"/>
          </w:rPr>
          <w:t>HSC disability provisions</w:t>
        </w:r>
      </w:hyperlink>
      <w:r w:rsidRPr="00F82688">
        <w:rPr>
          <w:color w:val="0000FF"/>
          <w:sz w:val="22"/>
          <w:u w:val="single"/>
          <w:lang w:eastAsia="en-US"/>
        </w:rPr>
        <w:t>,</w:t>
      </w:r>
      <w:r w:rsidRPr="00F82688">
        <w:rPr>
          <w:sz w:val="22"/>
          <w:lang w:eastAsia="en-US"/>
        </w:rPr>
        <w:t xml:space="preserve"> including the application process</w:t>
      </w:r>
      <w:r w:rsidR="00F872F3" w:rsidRPr="00F82688">
        <w:rPr>
          <w:sz w:val="22"/>
          <w:lang w:eastAsia="en-US"/>
        </w:rPr>
        <w:t xml:space="preserve"> and the due date in Term 1.</w:t>
      </w:r>
    </w:p>
    <w:p w14:paraId="0F44E24C" w14:textId="5650F3BC" w:rsidR="00B86B36" w:rsidRPr="00F82688" w:rsidRDefault="00B86B36" w:rsidP="00B86B36">
      <w:pPr>
        <w:pStyle w:val="DoEbodytext2018"/>
        <w:rPr>
          <w:sz w:val="22"/>
          <w:lang w:eastAsia="en-US"/>
        </w:rPr>
      </w:pPr>
      <w:r w:rsidRPr="00F82688">
        <w:rPr>
          <w:sz w:val="22"/>
          <w:lang w:eastAsia="en-US"/>
        </w:rPr>
        <w:t xml:space="preserve">Students with disability can meet the requirements for the award of the HSC by undertaking a combination of Board Developed Courses, Board Endorsed Courses and/or Stage 6 Life Skills Courses. Principals will be required to certify on the Year 11 and Year 12 entry forms that enrolment of a student in any Life Skills Courses for Stage 6 is the result of a </w:t>
      </w:r>
      <w:r w:rsidR="007E1F8C" w:rsidRPr="00F82688">
        <w:rPr>
          <w:sz w:val="22"/>
          <w:lang w:eastAsia="en-US"/>
        </w:rPr>
        <w:t xml:space="preserve">collaborative </w:t>
      </w:r>
      <w:r w:rsidRPr="00F82688">
        <w:rPr>
          <w:sz w:val="22"/>
          <w:lang w:eastAsia="en-US"/>
        </w:rPr>
        <w:t>planning process that addresses the student’s transition from school to adult life.</w:t>
      </w:r>
    </w:p>
    <w:p w14:paraId="60AA30EF" w14:textId="77777777" w:rsidR="00B86B36" w:rsidRDefault="00B86B36" w:rsidP="00B86B36">
      <w:pPr>
        <w:pStyle w:val="DoEbodytext2018"/>
        <w:rPr>
          <w:lang w:eastAsia="en-US"/>
        </w:rPr>
      </w:pPr>
      <w:r>
        <w:rPr>
          <w:lang w:eastAsia="en-US"/>
        </w:rPr>
        <w:t>Refer to:</w:t>
      </w:r>
    </w:p>
    <w:p w14:paraId="7C242AEB" w14:textId="77777777" w:rsidR="00B86B36" w:rsidRDefault="00B86B36" w:rsidP="00B86B36">
      <w:pPr>
        <w:pStyle w:val="DoEreference2018"/>
        <w:rPr>
          <w:szCs w:val="22"/>
          <w:lang w:val="en" w:eastAsia="en-US"/>
        </w:rPr>
      </w:pPr>
      <w:r>
        <w:rPr>
          <w:szCs w:val="22"/>
          <w:lang w:eastAsia="en-US"/>
        </w:rPr>
        <w:t xml:space="preserve">ACE: </w:t>
      </w:r>
      <w:hyperlink r:id="rId26" w:history="1">
        <w:r w:rsidRPr="00DA0E71">
          <w:rPr>
            <w:rStyle w:val="Hyperlink"/>
            <w:szCs w:val="22"/>
            <w:lang w:val="en" w:eastAsia="en-US"/>
          </w:rPr>
          <w:t>Studying HSC Life Skills courses</w:t>
        </w:r>
      </w:hyperlink>
    </w:p>
    <w:p w14:paraId="7359C750" w14:textId="0D79C09C" w:rsidR="002D1DBE" w:rsidRDefault="00B86B36" w:rsidP="00B86B36">
      <w:pPr>
        <w:pStyle w:val="DoEreference2018"/>
        <w:rPr>
          <w:rStyle w:val="Hyperlink"/>
          <w:lang w:val="en" w:eastAsia="en-US"/>
        </w:rPr>
      </w:pPr>
      <w:r>
        <w:rPr>
          <w:lang w:val="en" w:eastAsia="en-US"/>
        </w:rPr>
        <w:t>NESA</w:t>
      </w:r>
      <w:r w:rsidR="006C0F50">
        <w:rPr>
          <w:lang w:val="en" w:eastAsia="en-US"/>
        </w:rPr>
        <w:t>:</w:t>
      </w:r>
      <w:r>
        <w:rPr>
          <w:lang w:val="en" w:eastAsia="en-US"/>
        </w:rPr>
        <w:t xml:space="preserve"> </w:t>
      </w:r>
      <w:hyperlink r:id="rId27" w:history="1">
        <w:r w:rsidRPr="00DA0E71">
          <w:rPr>
            <w:rStyle w:val="Hyperlink"/>
            <w:lang w:val="en" w:eastAsia="en-US"/>
          </w:rPr>
          <w:t>Disability Provisions</w:t>
        </w:r>
      </w:hyperlink>
    </w:p>
    <w:p w14:paraId="7100F983" w14:textId="77777777" w:rsidR="00EC4C9C" w:rsidRDefault="00EC4C9C" w:rsidP="00EC4C9C">
      <w:pPr>
        <w:pStyle w:val="DoEheading22018"/>
        <w:tabs>
          <w:tab w:val="clear" w:pos="2835"/>
          <w:tab w:val="clear" w:pos="3402"/>
          <w:tab w:val="left" w:pos="5920"/>
          <w:tab w:val="right" w:pos="10772"/>
        </w:tabs>
      </w:pPr>
      <w:r>
        <w:t>Reminders</w:t>
      </w:r>
      <w:bookmarkStart w:id="0" w:name="_GoBack"/>
      <w:bookmarkEnd w:id="0"/>
      <w:r>
        <w:tab/>
      </w:r>
      <w:r>
        <w:tab/>
      </w:r>
    </w:p>
    <w:p w14:paraId="4D710EC6" w14:textId="330C2CD9" w:rsidR="00EC4C9C" w:rsidRDefault="00D4775F" w:rsidP="00EC4C9C">
      <w:pPr>
        <w:pStyle w:val="IOSlist1bullet2017"/>
        <w:numPr>
          <w:ilvl w:val="0"/>
          <w:numId w:val="0"/>
        </w:numPr>
        <w:ind w:left="714" w:hanging="357"/>
        <w:rPr>
          <w:lang w:eastAsia="en-US"/>
        </w:rPr>
      </w:pPr>
      <w:sdt>
        <w:sdtPr>
          <w:id w:val="250396958"/>
          <w14:checkbox>
            <w14:checked w14:val="0"/>
            <w14:checkedState w14:val="2612" w14:font="MS Gothic"/>
            <w14:uncheckedState w14:val="2610" w14:font="MS Gothic"/>
          </w14:checkbox>
        </w:sdtPr>
        <w:sdtEndPr/>
        <w:sdtContent>
          <w:r w:rsidR="00EC4C9C">
            <w:rPr>
              <w:rFonts w:ascii="MS Gothic" w:eastAsia="MS Gothic" w:hAnsi="MS Gothic" w:hint="eastAsia"/>
            </w:rPr>
            <w:t>☐</w:t>
          </w:r>
        </w:sdtContent>
      </w:sdt>
      <w:r w:rsidR="00EC4C9C">
        <w:rPr>
          <w:lang w:eastAsia="en-US"/>
        </w:rPr>
        <w:tab/>
        <w:t>Schools are responsible for overseeing the delivery of courses by outside tutors (defined in ACE 8060) and external providers (including VET courses)</w:t>
      </w:r>
      <w:r w:rsidR="00D70626">
        <w:rPr>
          <w:lang w:eastAsia="en-US"/>
        </w:rPr>
        <w:t>.</w:t>
      </w:r>
    </w:p>
    <w:p w14:paraId="0550A942" w14:textId="77777777" w:rsidR="00EC4C9C" w:rsidRDefault="00D4775F" w:rsidP="00EC4C9C">
      <w:pPr>
        <w:pStyle w:val="DoElist1bullet2018"/>
        <w:ind w:left="360" w:firstLine="0"/>
        <w:rPr>
          <w:lang w:eastAsia="en-US"/>
        </w:rPr>
      </w:pPr>
      <w:sdt>
        <w:sdtPr>
          <w:id w:val="-708029079"/>
          <w14:checkbox>
            <w14:checked w14:val="0"/>
            <w14:checkedState w14:val="2612" w14:font="MS Gothic"/>
            <w14:uncheckedState w14:val="2610" w14:font="MS Gothic"/>
          </w14:checkbox>
        </w:sdtPr>
        <w:sdtEndPr/>
        <w:sdtContent>
          <w:r w:rsidR="00EC4C9C" w:rsidRPr="00812861">
            <w:rPr>
              <w:rFonts w:ascii="Segoe UI Symbol" w:hAnsi="Segoe UI Symbol" w:cs="Segoe UI Symbol"/>
            </w:rPr>
            <w:t>☐</w:t>
          </w:r>
        </w:sdtContent>
      </w:sdt>
      <w:r w:rsidR="00EC4C9C">
        <w:tab/>
      </w:r>
      <w:r w:rsidR="00EC4C9C">
        <w:rPr>
          <w:lang w:eastAsia="en-US"/>
        </w:rPr>
        <w:t>Ensure that NESA requirements are met:</w:t>
      </w:r>
    </w:p>
    <w:p w14:paraId="027A0EF7" w14:textId="77777777" w:rsidR="00EC4C9C" w:rsidRDefault="00EC4C9C" w:rsidP="00EC4C9C">
      <w:pPr>
        <w:pStyle w:val="DoElist2bullet2018"/>
        <w:numPr>
          <w:ilvl w:val="1"/>
          <w:numId w:val="36"/>
        </w:numPr>
        <w:ind w:left="1080"/>
        <w:rPr>
          <w:lang w:eastAsia="en-US"/>
        </w:rPr>
      </w:pPr>
      <w:r>
        <w:rPr>
          <w:lang w:eastAsia="en-US"/>
        </w:rPr>
        <w:t xml:space="preserve">for commencement of Year 11 and Year 12 courses </w:t>
      </w:r>
    </w:p>
    <w:p w14:paraId="1F9CBFDF" w14:textId="77777777" w:rsidR="00EC4C9C" w:rsidRDefault="00EC4C9C" w:rsidP="00EC4C9C">
      <w:pPr>
        <w:pStyle w:val="DoElist2bullet2018"/>
        <w:numPr>
          <w:ilvl w:val="1"/>
          <w:numId w:val="36"/>
        </w:numPr>
        <w:ind w:left="1080"/>
        <w:rPr>
          <w:lang w:eastAsia="en-US"/>
        </w:rPr>
      </w:pPr>
      <w:r>
        <w:rPr>
          <w:lang w:eastAsia="en-US"/>
        </w:rPr>
        <w:t>for credit transfer and recognition of prior learning</w:t>
      </w:r>
    </w:p>
    <w:p w14:paraId="5B7992F2" w14:textId="125DC2B4" w:rsidR="00EC4C9C" w:rsidRPr="00247FAA" w:rsidRDefault="00EC4C9C" w:rsidP="00EC4C9C">
      <w:pPr>
        <w:pStyle w:val="DoElist2bullet2018"/>
        <w:numPr>
          <w:ilvl w:val="1"/>
          <w:numId w:val="36"/>
        </w:numPr>
        <w:ind w:left="1080"/>
        <w:rPr>
          <w:lang w:eastAsia="en-US"/>
        </w:rPr>
      </w:pPr>
      <w:r>
        <w:rPr>
          <w:rFonts w:cs="Arial"/>
        </w:rPr>
        <w:t>for accumulation, acceleration</w:t>
      </w:r>
      <w:r w:rsidR="00FB5420">
        <w:rPr>
          <w:rFonts w:cs="Arial"/>
        </w:rPr>
        <w:t xml:space="preserve"> and</w:t>
      </w:r>
      <w:r>
        <w:rPr>
          <w:rFonts w:cs="Arial"/>
        </w:rPr>
        <w:t xml:space="preserve"> repeating</w:t>
      </w:r>
    </w:p>
    <w:p w14:paraId="620742F3" w14:textId="0E3A1912" w:rsidR="00EC4C9C" w:rsidRPr="000A613C" w:rsidRDefault="00EC4C9C" w:rsidP="00EC4C9C">
      <w:pPr>
        <w:pStyle w:val="DoElist2bullet2018"/>
        <w:numPr>
          <w:ilvl w:val="1"/>
          <w:numId w:val="36"/>
        </w:numPr>
        <w:ind w:left="1080"/>
        <w:rPr>
          <w:lang w:eastAsia="en-US"/>
        </w:rPr>
      </w:pPr>
      <w:proofErr w:type="gramStart"/>
      <w:r>
        <w:rPr>
          <w:rFonts w:cs="Arial"/>
        </w:rPr>
        <w:t>for</w:t>
      </w:r>
      <w:proofErr w:type="gramEnd"/>
      <w:r>
        <w:rPr>
          <w:rFonts w:cs="Arial"/>
        </w:rPr>
        <w:t xml:space="preserve"> satisfactory completion and non-completion of courses</w:t>
      </w:r>
      <w:r w:rsidR="00D70626">
        <w:rPr>
          <w:rFonts w:cs="Arial"/>
        </w:rPr>
        <w:t>.</w:t>
      </w:r>
    </w:p>
    <w:p w14:paraId="4BA059D7" w14:textId="1EB855CE" w:rsidR="00EC4C9C" w:rsidRDefault="00D4775F" w:rsidP="00EC4C9C">
      <w:pPr>
        <w:pStyle w:val="IOSlist1bullet2017"/>
        <w:numPr>
          <w:ilvl w:val="0"/>
          <w:numId w:val="0"/>
        </w:numPr>
        <w:ind w:left="714" w:hanging="357"/>
        <w:rPr>
          <w:lang w:eastAsia="en-US"/>
        </w:rPr>
      </w:pPr>
      <w:sdt>
        <w:sdtPr>
          <w:id w:val="1733043178"/>
          <w14:checkbox>
            <w14:checked w14:val="0"/>
            <w14:checkedState w14:val="2612" w14:font="MS Gothic"/>
            <w14:uncheckedState w14:val="2610" w14:font="MS Gothic"/>
          </w14:checkbox>
        </w:sdtPr>
        <w:sdtEndPr/>
        <w:sdtContent>
          <w:r w:rsidR="00EC4C9C">
            <w:rPr>
              <w:rFonts w:ascii="MS Gothic" w:eastAsia="MS Gothic" w:hAnsi="MS Gothic" w:hint="eastAsia"/>
            </w:rPr>
            <w:t>☐</w:t>
          </w:r>
        </w:sdtContent>
      </w:sdt>
      <w:r w:rsidR="00EC4C9C">
        <w:tab/>
      </w:r>
      <w:r w:rsidR="00EC4C9C">
        <w:rPr>
          <w:lang w:eastAsia="en-US"/>
        </w:rPr>
        <w:t xml:space="preserve">Additional departmental curriculum requirements in the </w:t>
      </w:r>
      <w:hyperlink r:id="rId28" w:history="1">
        <w:r w:rsidR="00EC4C9C" w:rsidRPr="00D378EE">
          <w:rPr>
            <w:rStyle w:val="Hyperlink"/>
            <w:lang w:eastAsia="en-US"/>
          </w:rPr>
          <w:t>policy standards</w:t>
        </w:r>
      </w:hyperlink>
      <w:r w:rsidR="00EC4C9C">
        <w:rPr>
          <w:lang w:eastAsia="en-US"/>
        </w:rPr>
        <w:t xml:space="preserve"> (e.g. Life Ready, religious education, physical activity including sport) or conditions of enrolment at individual schools are not requirements for NESA HSC credentialing.</w:t>
      </w:r>
    </w:p>
    <w:p w14:paraId="61A366B8" w14:textId="55860C83" w:rsidR="00EC4C9C" w:rsidRDefault="00D4775F" w:rsidP="00EC4C9C">
      <w:pPr>
        <w:pStyle w:val="IOSlist1bullet2017"/>
        <w:numPr>
          <w:ilvl w:val="0"/>
          <w:numId w:val="0"/>
        </w:numPr>
        <w:ind w:left="714" w:hanging="357"/>
        <w:rPr>
          <w:lang w:eastAsia="en-US"/>
        </w:rPr>
      </w:pPr>
      <w:sdt>
        <w:sdtPr>
          <w:id w:val="-1509667703"/>
          <w14:checkbox>
            <w14:checked w14:val="0"/>
            <w14:checkedState w14:val="2612" w14:font="MS Gothic"/>
            <w14:uncheckedState w14:val="2610" w14:font="MS Gothic"/>
          </w14:checkbox>
        </w:sdtPr>
        <w:sdtEndPr/>
        <w:sdtContent>
          <w:r w:rsidR="00EC4C9C" w:rsidRPr="00812861">
            <w:rPr>
              <w:rFonts w:ascii="Segoe UI Symbol" w:hAnsi="Segoe UI Symbol" w:cs="Segoe UI Symbol"/>
            </w:rPr>
            <w:t>☐</w:t>
          </w:r>
        </w:sdtContent>
      </w:sdt>
      <w:r w:rsidR="00EC4C9C">
        <w:tab/>
      </w:r>
      <w:r w:rsidR="00EC4C9C">
        <w:rPr>
          <w:lang w:eastAsia="en-US"/>
        </w:rPr>
        <w:t xml:space="preserve">Consider the wellbeing of students when formulating assessment schedules including trial examinations, particularly </w:t>
      </w:r>
      <w:r w:rsidR="00A1614D">
        <w:rPr>
          <w:lang w:eastAsia="en-US"/>
        </w:rPr>
        <w:t>in consideration of the</w:t>
      </w:r>
      <w:r w:rsidR="00EC4C9C">
        <w:rPr>
          <w:lang w:eastAsia="en-US"/>
        </w:rPr>
        <w:t xml:space="preserve"> completion of major works and performance examinations.</w:t>
      </w:r>
    </w:p>
    <w:p w14:paraId="54A883F9" w14:textId="77777777" w:rsidR="00EC4C9C" w:rsidRDefault="00EC4C9C" w:rsidP="00EC4C9C">
      <w:pPr>
        <w:pStyle w:val="DoEbodytext2018"/>
      </w:pPr>
      <w:r>
        <w:t>Refer to:</w:t>
      </w:r>
    </w:p>
    <w:p w14:paraId="5FDBCD35" w14:textId="77777777" w:rsidR="00EC4C9C" w:rsidRDefault="00EC4C9C" w:rsidP="00EC4C9C">
      <w:pPr>
        <w:pStyle w:val="DoEreference2018"/>
        <w:rPr>
          <w:lang w:val="en"/>
        </w:rPr>
      </w:pPr>
      <w:r>
        <w:rPr>
          <w:lang w:val="en"/>
        </w:rPr>
        <w:t xml:space="preserve">ACE: </w:t>
      </w:r>
      <w:hyperlink r:id="rId29" w:history="1">
        <w:r w:rsidRPr="004726EF">
          <w:rPr>
            <w:rStyle w:val="Hyperlink"/>
            <w:lang w:val="en"/>
          </w:rPr>
          <w:t>Course commencement</w:t>
        </w:r>
      </w:hyperlink>
    </w:p>
    <w:p w14:paraId="0E5C5DB9" w14:textId="77777777" w:rsidR="00EC4C9C" w:rsidRDefault="00EC4C9C" w:rsidP="00EC4C9C">
      <w:pPr>
        <w:pStyle w:val="DoEreference2018"/>
        <w:rPr>
          <w:lang w:val="en"/>
        </w:rPr>
      </w:pPr>
      <w:r>
        <w:rPr>
          <w:lang w:val="en"/>
        </w:rPr>
        <w:t xml:space="preserve">ACE 8060: </w:t>
      </w:r>
      <w:hyperlink r:id="rId30" w:history="1">
        <w:r w:rsidRPr="004726EF">
          <w:rPr>
            <w:rStyle w:val="Hyperlink"/>
            <w:lang w:val="en"/>
          </w:rPr>
          <w:t>study with an outside tutor</w:t>
        </w:r>
      </w:hyperlink>
    </w:p>
    <w:p w14:paraId="0884322A" w14:textId="77777777" w:rsidR="00EC4C9C" w:rsidRDefault="00EC4C9C" w:rsidP="00EC4C9C">
      <w:pPr>
        <w:pStyle w:val="DoEreference2018"/>
        <w:rPr>
          <w:lang w:val="en"/>
        </w:rPr>
      </w:pPr>
      <w:r>
        <w:rPr>
          <w:lang w:val="en"/>
        </w:rPr>
        <w:t xml:space="preserve">ACE 8061: </w:t>
      </w:r>
      <w:hyperlink r:id="rId31" w:history="1">
        <w:r w:rsidRPr="00EC70DC">
          <w:rPr>
            <w:rStyle w:val="Hyperlink"/>
            <w:lang w:val="en"/>
          </w:rPr>
          <w:t>study with an external provider</w:t>
        </w:r>
      </w:hyperlink>
    </w:p>
    <w:p w14:paraId="52853253" w14:textId="77777777" w:rsidR="00EC4C9C" w:rsidRDefault="00EC4C9C" w:rsidP="00EC4C9C">
      <w:pPr>
        <w:pStyle w:val="DoEreference2018"/>
        <w:rPr>
          <w:lang w:val="en"/>
        </w:rPr>
      </w:pPr>
      <w:r>
        <w:rPr>
          <w:lang w:val="en"/>
        </w:rPr>
        <w:t xml:space="preserve">ACE: </w:t>
      </w:r>
      <w:hyperlink r:id="rId32" w:history="1">
        <w:r w:rsidRPr="00EC70DC">
          <w:rPr>
            <w:rStyle w:val="Hyperlink"/>
            <w:lang w:val="en"/>
          </w:rPr>
          <w:t>Credit transfer and recognition of prior learning</w:t>
        </w:r>
      </w:hyperlink>
    </w:p>
    <w:p w14:paraId="5AE8756A" w14:textId="77777777" w:rsidR="00EC4C9C" w:rsidRDefault="00EC4C9C" w:rsidP="00EC4C9C">
      <w:pPr>
        <w:pStyle w:val="DoEreference2018"/>
        <w:rPr>
          <w:lang w:val="en"/>
        </w:rPr>
      </w:pPr>
      <w:r>
        <w:rPr>
          <w:lang w:val="en"/>
        </w:rPr>
        <w:t xml:space="preserve">ACE: </w:t>
      </w:r>
      <w:hyperlink r:id="rId33" w:history="1">
        <w:r w:rsidRPr="00EC70DC">
          <w:rPr>
            <w:rStyle w:val="Hyperlink"/>
            <w:lang w:val="en"/>
          </w:rPr>
          <w:t>Accumulation, accelerating and repeating</w:t>
        </w:r>
      </w:hyperlink>
    </w:p>
    <w:p w14:paraId="12DEE888" w14:textId="1BAD6E57" w:rsidR="00EC4C9C" w:rsidRPr="00EC4C9C" w:rsidRDefault="00EC4C9C" w:rsidP="00EC4C9C">
      <w:pPr>
        <w:pStyle w:val="DoEreference2018"/>
        <w:rPr>
          <w:lang w:val="en"/>
        </w:rPr>
      </w:pPr>
      <w:r>
        <w:rPr>
          <w:lang w:val="en"/>
        </w:rPr>
        <w:t xml:space="preserve">ACE: </w:t>
      </w:r>
      <w:hyperlink r:id="rId34" w:history="1">
        <w:r w:rsidRPr="00EC70DC">
          <w:rPr>
            <w:rStyle w:val="Hyperlink"/>
            <w:lang w:val="en"/>
          </w:rPr>
          <w:t>Satisfactory completion and non-completion</w:t>
        </w:r>
      </w:hyperlink>
    </w:p>
    <w:sectPr w:rsidR="00EC4C9C" w:rsidRPr="00EC4C9C" w:rsidSect="001C5524">
      <w:headerReference w:type="even" r:id="rId35"/>
      <w:headerReference w:type="default" r:id="rId36"/>
      <w:footerReference w:type="even" r:id="rId37"/>
      <w:footerReference w:type="default" r:id="rId38"/>
      <w:headerReference w:type="first" r:id="rId39"/>
      <w:footerReference w:type="first" r:id="rId4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F966D" w14:textId="77777777" w:rsidR="00D4775F" w:rsidRDefault="00D4775F">
      <w:pPr>
        <w:spacing w:before="0" w:line="240" w:lineRule="auto"/>
      </w:pPr>
      <w:r>
        <w:separator/>
      </w:r>
    </w:p>
  </w:endnote>
  <w:endnote w:type="continuationSeparator" w:id="0">
    <w:p w14:paraId="02E2F5F3" w14:textId="77777777" w:rsidR="00D4775F" w:rsidRDefault="00D477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76A6727F"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5F2BFE">
      <w:t>November</w:t>
    </w:r>
    <w:r w:rsidR="00B86B36">
      <w:t xml:space="preserve"> 2018</w:t>
    </w:r>
    <w:r w:rsidRPr="004E338C">
      <w:tab/>
    </w:r>
    <w:r>
      <w:tab/>
    </w:r>
    <w:r w:rsidRPr="004E338C">
      <w:fldChar w:fldCharType="begin"/>
    </w:r>
    <w:r w:rsidRPr="004E338C">
      <w:instrText xml:space="preserve"> PAGE </w:instrText>
    </w:r>
    <w:r w:rsidRPr="004E338C">
      <w:fldChar w:fldCharType="separate"/>
    </w:r>
    <w:r w:rsidR="00F82688">
      <w:rPr>
        <w:noProof/>
      </w:rPr>
      <w:t>4</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C570" w14:textId="77777777" w:rsidR="001D14D3" w:rsidRDefault="001D1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C2644" w14:textId="77777777" w:rsidR="00D4775F" w:rsidRDefault="00D4775F">
      <w:pPr>
        <w:spacing w:before="0" w:line="240" w:lineRule="auto"/>
      </w:pPr>
      <w:r>
        <w:separator/>
      </w:r>
    </w:p>
  </w:footnote>
  <w:footnote w:type="continuationSeparator" w:id="0">
    <w:p w14:paraId="48F718FF" w14:textId="77777777" w:rsidR="00D4775F" w:rsidRDefault="00D4775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3D0A" w14:textId="77777777" w:rsidR="001D14D3" w:rsidRDefault="001D1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538E" w14:textId="2EC3ACF9" w:rsidR="00B86B36" w:rsidRPr="00174DE7" w:rsidRDefault="00E95DB8" w:rsidP="00E95DB8">
    <w:pPr>
      <w:pStyle w:val="DoEbodytext2018"/>
      <w:rPr>
        <w:rStyle w:val="DoEstrongemphasis2018"/>
      </w:rPr>
    </w:pPr>
    <w:r>
      <w:rPr>
        <w:noProof/>
        <w:lang w:eastAsia="en-AU"/>
      </w:rPr>
      <w:drawing>
        <wp:inline distT="0" distB="0" distL="0" distR="0" wp14:anchorId="29DF8FA1" wp14:editId="0095DB80">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Pr>
        <w:rStyle w:val="DoEstrongemphasis2018"/>
      </w:rPr>
      <w:t xml:space="preserve">                                                                           </w:t>
    </w:r>
    <w:r w:rsidR="00B768C1">
      <w:rPr>
        <w:rStyle w:val="DoEstrongemphasis2018"/>
      </w:rPr>
      <w:t>DN/18/00057</w:t>
    </w:r>
    <w:r>
      <w:rPr>
        <w:rStyle w:val="DoEstrongemphasis2018"/>
      </w:rPr>
      <w:t xml:space="preserve"> </w:t>
    </w:r>
    <w:r w:rsidR="00B86B36" w:rsidRPr="00174DE7">
      <w:rPr>
        <w:rStyle w:val="DoEstrongemphasis2018"/>
      </w:rPr>
      <w:t>Attachment 2</w:t>
    </w:r>
  </w:p>
  <w:p w14:paraId="79046855" w14:textId="77777777" w:rsidR="00B86B36" w:rsidRPr="00B86B36" w:rsidRDefault="00B86B36" w:rsidP="00B86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CA24" w14:textId="77777777" w:rsidR="001D14D3" w:rsidRDefault="001D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66EB8"/>
    <w:multiLevelType w:val="hybridMultilevel"/>
    <w:tmpl w:val="C60C4CFC"/>
    <w:lvl w:ilvl="0" w:tplc="2CBEC6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DA3EDA"/>
    <w:multiLevelType w:val="hybridMultilevel"/>
    <w:tmpl w:val="CCD462D6"/>
    <w:lvl w:ilvl="0" w:tplc="2CBEC67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206D4"/>
    <w:multiLevelType w:val="hybridMultilevel"/>
    <w:tmpl w:val="6D18AAF0"/>
    <w:lvl w:ilvl="0" w:tplc="DF926F5A">
      <w:start w:val="1"/>
      <w:numFmt w:val="bullet"/>
      <w:lvlText w:val=""/>
      <w:lvlJc w:val="left"/>
      <w:pPr>
        <w:ind w:left="720" w:hanging="360"/>
      </w:pPr>
      <w:rPr>
        <w:rFonts w:ascii="Symbol" w:hAnsi="Symbol"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1300B3C"/>
    <w:multiLevelType w:val="hybridMultilevel"/>
    <w:tmpl w:val="C70E2030"/>
    <w:lvl w:ilvl="0" w:tplc="DF926F5A">
      <w:start w:val="1"/>
      <w:numFmt w:val="bullet"/>
      <w:lvlText w:val=""/>
      <w:lvlJc w:val="left"/>
      <w:pPr>
        <w:ind w:left="720" w:hanging="360"/>
      </w:pPr>
      <w:rPr>
        <w:rFonts w:ascii="Symbol" w:hAnsi="Symbol"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510EE"/>
    <w:multiLevelType w:val="hybridMultilevel"/>
    <w:tmpl w:val="73680018"/>
    <w:lvl w:ilvl="0" w:tplc="DF926F5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F776D"/>
    <w:multiLevelType w:val="hybridMultilevel"/>
    <w:tmpl w:val="A1A01F94"/>
    <w:lvl w:ilvl="0" w:tplc="DF926F5A">
      <w:start w:val="1"/>
      <w:numFmt w:val="bullet"/>
      <w:lvlText w:val=""/>
      <w:lvlJc w:val="left"/>
      <w:pPr>
        <w:ind w:left="720" w:hanging="360"/>
      </w:pPr>
      <w:rPr>
        <w:rFonts w:ascii="Symbol" w:hAnsi="Symbol"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2CF55D85"/>
    <w:multiLevelType w:val="hybridMultilevel"/>
    <w:tmpl w:val="EF2ACEF2"/>
    <w:lvl w:ilvl="0" w:tplc="2CBEC67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006AFF"/>
    <w:multiLevelType w:val="hybridMultilevel"/>
    <w:tmpl w:val="9CEC9960"/>
    <w:lvl w:ilvl="0" w:tplc="DF926F5A">
      <w:start w:val="1"/>
      <w:numFmt w:val="bullet"/>
      <w:lvlText w:val=""/>
      <w:lvlJc w:val="left"/>
      <w:pPr>
        <w:ind w:left="720" w:hanging="360"/>
      </w:pPr>
      <w:rPr>
        <w:rFonts w:ascii="Symbol" w:hAnsi="Symbol"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60B1E"/>
    <w:multiLevelType w:val="hybridMultilevel"/>
    <w:tmpl w:val="7B027B4A"/>
    <w:lvl w:ilvl="0" w:tplc="2CBEC6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D2F84"/>
    <w:multiLevelType w:val="hybridMultilevel"/>
    <w:tmpl w:val="0C489520"/>
    <w:lvl w:ilvl="0" w:tplc="2CBEC678">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BE53912"/>
    <w:multiLevelType w:val="hybridMultilevel"/>
    <w:tmpl w:val="5A8E8488"/>
    <w:lvl w:ilvl="0" w:tplc="5A504A66">
      <w:start w:val="1"/>
      <w:numFmt w:val="bullet"/>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6219298E"/>
    <w:multiLevelType w:val="hybridMultilevel"/>
    <w:tmpl w:val="A392B2DE"/>
    <w:lvl w:ilvl="0" w:tplc="DF926F5A">
      <w:start w:val="1"/>
      <w:numFmt w:val="bullet"/>
      <w:lvlText w:val=""/>
      <w:lvlJc w:val="left"/>
      <w:pPr>
        <w:ind w:left="720" w:hanging="360"/>
      </w:pPr>
      <w:rPr>
        <w:rFonts w:ascii="Symbol" w:hAnsi="Symbol"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9" w15:restartNumberingAfterBreak="0">
    <w:nsid w:val="64B01329"/>
    <w:multiLevelType w:val="hybridMultilevel"/>
    <w:tmpl w:val="67B8741E"/>
    <w:lvl w:ilvl="0" w:tplc="2CBEC678">
      <w:start w:val="1"/>
      <w:numFmt w:val="bullet"/>
      <w:lvlText w:val=""/>
      <w:lvlJc w:val="left"/>
      <w:pPr>
        <w:ind w:left="360" w:hanging="360"/>
      </w:pPr>
      <w:rPr>
        <w:rFonts w:ascii="Symbol" w:hAnsi="Symbol" w:hint="default"/>
      </w:rPr>
    </w:lvl>
    <w:lvl w:ilvl="1" w:tplc="C2780A7E">
      <w:start w:val="1"/>
      <w:numFmt w:val="bullet"/>
      <w:lvlText w:val="o"/>
      <w:lvlJc w:val="left"/>
      <w:pPr>
        <w:ind w:left="1080" w:hanging="360"/>
      </w:pPr>
      <w:rPr>
        <w:rFonts w:ascii="Courier New" w:hAnsi="Courier New" w:hint="default"/>
      </w:rPr>
    </w:lvl>
    <w:lvl w:ilvl="2" w:tplc="646E5AD8" w:tentative="1">
      <w:start w:val="1"/>
      <w:numFmt w:val="bullet"/>
      <w:lvlText w:val=""/>
      <w:lvlJc w:val="left"/>
      <w:pPr>
        <w:ind w:left="1800" w:hanging="360"/>
      </w:pPr>
      <w:rPr>
        <w:rFonts w:ascii="Wingdings" w:hAnsi="Wingdings" w:hint="default"/>
      </w:rPr>
    </w:lvl>
    <w:lvl w:ilvl="3" w:tplc="89121668" w:tentative="1">
      <w:start w:val="1"/>
      <w:numFmt w:val="bullet"/>
      <w:lvlText w:val=""/>
      <w:lvlJc w:val="left"/>
      <w:pPr>
        <w:ind w:left="2520" w:hanging="360"/>
      </w:pPr>
      <w:rPr>
        <w:rFonts w:ascii="Symbol" w:hAnsi="Symbol" w:hint="default"/>
      </w:rPr>
    </w:lvl>
    <w:lvl w:ilvl="4" w:tplc="1372748C" w:tentative="1">
      <w:start w:val="1"/>
      <w:numFmt w:val="bullet"/>
      <w:lvlText w:val="o"/>
      <w:lvlJc w:val="left"/>
      <w:pPr>
        <w:ind w:left="3240" w:hanging="360"/>
      </w:pPr>
      <w:rPr>
        <w:rFonts w:ascii="Courier New" w:hAnsi="Courier New" w:hint="default"/>
      </w:rPr>
    </w:lvl>
    <w:lvl w:ilvl="5" w:tplc="B73058BC" w:tentative="1">
      <w:start w:val="1"/>
      <w:numFmt w:val="bullet"/>
      <w:lvlText w:val=""/>
      <w:lvlJc w:val="left"/>
      <w:pPr>
        <w:ind w:left="3960" w:hanging="360"/>
      </w:pPr>
      <w:rPr>
        <w:rFonts w:ascii="Wingdings" w:hAnsi="Wingdings" w:hint="default"/>
      </w:rPr>
    </w:lvl>
    <w:lvl w:ilvl="6" w:tplc="9EA83BC2" w:tentative="1">
      <w:start w:val="1"/>
      <w:numFmt w:val="bullet"/>
      <w:lvlText w:val=""/>
      <w:lvlJc w:val="left"/>
      <w:pPr>
        <w:ind w:left="4680" w:hanging="360"/>
      </w:pPr>
      <w:rPr>
        <w:rFonts w:ascii="Symbol" w:hAnsi="Symbol" w:hint="default"/>
      </w:rPr>
    </w:lvl>
    <w:lvl w:ilvl="7" w:tplc="E8884F62" w:tentative="1">
      <w:start w:val="1"/>
      <w:numFmt w:val="bullet"/>
      <w:lvlText w:val="o"/>
      <w:lvlJc w:val="left"/>
      <w:pPr>
        <w:ind w:left="5400" w:hanging="360"/>
      </w:pPr>
      <w:rPr>
        <w:rFonts w:ascii="Courier New" w:hAnsi="Courier New" w:hint="default"/>
      </w:rPr>
    </w:lvl>
    <w:lvl w:ilvl="8" w:tplc="B6322E12" w:tentative="1">
      <w:start w:val="1"/>
      <w:numFmt w:val="bullet"/>
      <w:lvlText w:val=""/>
      <w:lvlJc w:val="left"/>
      <w:pPr>
        <w:ind w:left="6120" w:hanging="360"/>
      </w:pPr>
      <w:rPr>
        <w:rFonts w:ascii="Wingdings" w:hAnsi="Wingdings" w:hint="default"/>
      </w:rPr>
    </w:lvl>
  </w:abstractNum>
  <w:abstractNum w:abstractNumId="2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2" w15:restartNumberingAfterBreak="0">
    <w:nsid w:val="6EC669AD"/>
    <w:multiLevelType w:val="hybridMultilevel"/>
    <w:tmpl w:val="A8EAAE9C"/>
    <w:lvl w:ilvl="0" w:tplc="DF926F5A">
      <w:start w:val="1"/>
      <w:numFmt w:val="bullet"/>
      <w:pStyle w:val="IOSlist1bullet2017"/>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0705D0"/>
    <w:multiLevelType w:val="hybridMultilevel"/>
    <w:tmpl w:val="476A243C"/>
    <w:lvl w:ilvl="0" w:tplc="DF926F5A">
      <w:start w:val="1"/>
      <w:numFmt w:val="bullet"/>
      <w:lvlText w:val=""/>
      <w:lvlJc w:val="left"/>
      <w:pPr>
        <w:ind w:left="720" w:hanging="360"/>
      </w:pPr>
      <w:rPr>
        <w:rFonts w:ascii="Symbol" w:hAnsi="Symbol"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4" w15:restartNumberingAfterBreak="0">
    <w:nsid w:val="759F28E2"/>
    <w:multiLevelType w:val="hybridMultilevel"/>
    <w:tmpl w:val="65AA843C"/>
    <w:lvl w:ilvl="0" w:tplc="2CBEC6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834530"/>
    <w:multiLevelType w:val="hybridMultilevel"/>
    <w:tmpl w:val="1E169580"/>
    <w:lvl w:ilvl="0" w:tplc="DF926F5A">
      <w:start w:val="1"/>
      <w:numFmt w:val="bullet"/>
      <w:lvlText w:val=""/>
      <w:lvlJc w:val="left"/>
      <w:pPr>
        <w:ind w:left="720" w:hanging="360"/>
      </w:pPr>
      <w:rPr>
        <w:rFonts w:ascii="Symbol" w:hAnsi="Symbol"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6"/>
  </w:num>
  <w:num w:numId="4">
    <w:abstractNumId w:val="0"/>
  </w:num>
  <w:num w:numId="5">
    <w:abstractNumId w:val="11"/>
  </w:num>
  <w:num w:numId="6">
    <w:abstractNumId w:val="3"/>
  </w:num>
  <w:num w:numId="7">
    <w:abstractNumId w:val="11"/>
  </w:num>
  <w:num w:numId="8">
    <w:abstractNumId w:val="11"/>
  </w:num>
  <w:num w:numId="9">
    <w:abstractNumId w:val="11"/>
  </w:num>
  <w:num w:numId="10">
    <w:abstractNumId w:val="11"/>
  </w:num>
  <w:num w:numId="11">
    <w:abstractNumId w:val="14"/>
  </w:num>
  <w:num w:numId="12">
    <w:abstractNumId w:val="17"/>
  </w:num>
  <w:num w:numId="13">
    <w:abstractNumId w:val="21"/>
  </w:num>
  <w:num w:numId="14">
    <w:abstractNumId w:val="17"/>
  </w:num>
  <w:num w:numId="15">
    <w:abstractNumId w:val="16"/>
  </w:num>
  <w:num w:numId="16">
    <w:abstractNumId w:val="11"/>
  </w:num>
  <w:num w:numId="17">
    <w:abstractNumId w:val="0"/>
  </w:num>
  <w:num w:numId="18">
    <w:abstractNumId w:val="11"/>
  </w:num>
  <w:num w:numId="19">
    <w:abstractNumId w:val="3"/>
  </w:num>
  <w:num w:numId="20">
    <w:abstractNumId w:val="6"/>
  </w:num>
  <w:num w:numId="21">
    <w:abstractNumId w:val="0"/>
    <w:lvlOverride w:ilvl="0">
      <w:startOverride w:val="1"/>
    </w:lvlOverride>
  </w:num>
  <w:num w:numId="22">
    <w:abstractNumId w:val="20"/>
  </w:num>
  <w:num w:numId="23">
    <w:abstractNumId w:val="15"/>
  </w:num>
  <w:num w:numId="24">
    <w:abstractNumId w:val="21"/>
    <w:lvlOverride w:ilvl="0">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8"/>
  </w:num>
  <w:num w:numId="29">
    <w:abstractNumId w:val="5"/>
  </w:num>
  <w:num w:numId="30">
    <w:abstractNumId w:val="4"/>
  </w:num>
  <w:num w:numId="31">
    <w:abstractNumId w:val="10"/>
  </w:num>
  <w:num w:numId="32">
    <w:abstractNumId w:val="18"/>
  </w:num>
  <w:num w:numId="33">
    <w:abstractNumId w:val="25"/>
  </w:num>
  <w:num w:numId="34">
    <w:abstractNumId w:val="22"/>
  </w:num>
  <w:num w:numId="35">
    <w:abstractNumId w:val="23"/>
  </w:num>
  <w:num w:numId="36">
    <w:abstractNumId w:val="7"/>
  </w:num>
  <w:num w:numId="37">
    <w:abstractNumId w:val="13"/>
  </w:num>
  <w:num w:numId="38">
    <w:abstractNumId w:val="22"/>
  </w:num>
  <w:num w:numId="39">
    <w:abstractNumId w:val="22"/>
  </w:num>
  <w:num w:numId="40">
    <w:abstractNumId w:val="1"/>
  </w:num>
  <w:num w:numId="41">
    <w:abstractNumId w:val="9"/>
  </w:num>
  <w:num w:numId="42">
    <w:abstractNumId w:val="2"/>
  </w:num>
  <w:num w:numId="43">
    <w:abstractNumId w:val="12"/>
  </w:num>
  <w:num w:numId="44">
    <w:abstractNumId w:val="19"/>
  </w:num>
  <w:num w:numId="4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75267"/>
    <w:rsid w:val="000973B5"/>
    <w:rsid w:val="000E69BA"/>
    <w:rsid w:val="001245EC"/>
    <w:rsid w:val="0012643D"/>
    <w:rsid w:val="001651E4"/>
    <w:rsid w:val="001C5524"/>
    <w:rsid w:val="001D14D3"/>
    <w:rsid w:val="001E1F9A"/>
    <w:rsid w:val="0024673E"/>
    <w:rsid w:val="002629D3"/>
    <w:rsid w:val="002969D5"/>
    <w:rsid w:val="002A34A1"/>
    <w:rsid w:val="002A4BD8"/>
    <w:rsid w:val="002B3706"/>
    <w:rsid w:val="002B7AB0"/>
    <w:rsid w:val="002C1772"/>
    <w:rsid w:val="002D1DBE"/>
    <w:rsid w:val="002E3A02"/>
    <w:rsid w:val="002F33F7"/>
    <w:rsid w:val="002F5B42"/>
    <w:rsid w:val="002F651E"/>
    <w:rsid w:val="00301B36"/>
    <w:rsid w:val="00317FD6"/>
    <w:rsid w:val="003363B0"/>
    <w:rsid w:val="00370EB4"/>
    <w:rsid w:val="00376D3D"/>
    <w:rsid w:val="00377A85"/>
    <w:rsid w:val="0038193B"/>
    <w:rsid w:val="00383295"/>
    <w:rsid w:val="003C2DBD"/>
    <w:rsid w:val="003F13A9"/>
    <w:rsid w:val="00407109"/>
    <w:rsid w:val="00412D39"/>
    <w:rsid w:val="00454252"/>
    <w:rsid w:val="0046191B"/>
    <w:rsid w:val="004B3BF3"/>
    <w:rsid w:val="004C1870"/>
    <w:rsid w:val="004D0730"/>
    <w:rsid w:val="004E36EE"/>
    <w:rsid w:val="004E5F23"/>
    <w:rsid w:val="00514B39"/>
    <w:rsid w:val="00525DF4"/>
    <w:rsid w:val="00580913"/>
    <w:rsid w:val="005B1C07"/>
    <w:rsid w:val="005B3793"/>
    <w:rsid w:val="005C4F04"/>
    <w:rsid w:val="005F1E61"/>
    <w:rsid w:val="005F2BFE"/>
    <w:rsid w:val="006C0F50"/>
    <w:rsid w:val="006D7088"/>
    <w:rsid w:val="006E59DE"/>
    <w:rsid w:val="006F7CF8"/>
    <w:rsid w:val="0070413F"/>
    <w:rsid w:val="00716FA1"/>
    <w:rsid w:val="007527C8"/>
    <w:rsid w:val="0075348E"/>
    <w:rsid w:val="007534D7"/>
    <w:rsid w:val="00763B57"/>
    <w:rsid w:val="00781E64"/>
    <w:rsid w:val="00784E4A"/>
    <w:rsid w:val="007A2C97"/>
    <w:rsid w:val="007B730A"/>
    <w:rsid w:val="007E1F8C"/>
    <w:rsid w:val="007E7116"/>
    <w:rsid w:val="00812861"/>
    <w:rsid w:val="00816690"/>
    <w:rsid w:val="00880D85"/>
    <w:rsid w:val="008A3C24"/>
    <w:rsid w:val="008D5ED4"/>
    <w:rsid w:val="008F555A"/>
    <w:rsid w:val="00965017"/>
    <w:rsid w:val="00991AC2"/>
    <w:rsid w:val="009A1ADD"/>
    <w:rsid w:val="009B796C"/>
    <w:rsid w:val="009D231C"/>
    <w:rsid w:val="00A1455C"/>
    <w:rsid w:val="00A15EFA"/>
    <w:rsid w:val="00A1614D"/>
    <w:rsid w:val="00A250C9"/>
    <w:rsid w:val="00A34A17"/>
    <w:rsid w:val="00A63E7A"/>
    <w:rsid w:val="00A676D3"/>
    <w:rsid w:val="00AC585A"/>
    <w:rsid w:val="00AE13C8"/>
    <w:rsid w:val="00B23857"/>
    <w:rsid w:val="00B27349"/>
    <w:rsid w:val="00B33FA9"/>
    <w:rsid w:val="00B3507B"/>
    <w:rsid w:val="00B66B04"/>
    <w:rsid w:val="00B768C1"/>
    <w:rsid w:val="00B86B36"/>
    <w:rsid w:val="00C15A26"/>
    <w:rsid w:val="00C16FF5"/>
    <w:rsid w:val="00CB2CA0"/>
    <w:rsid w:val="00CB7742"/>
    <w:rsid w:val="00CD2512"/>
    <w:rsid w:val="00CD5846"/>
    <w:rsid w:val="00CE4514"/>
    <w:rsid w:val="00D109D7"/>
    <w:rsid w:val="00D1397B"/>
    <w:rsid w:val="00D13EE4"/>
    <w:rsid w:val="00D145D1"/>
    <w:rsid w:val="00D215B2"/>
    <w:rsid w:val="00D378EE"/>
    <w:rsid w:val="00D435B8"/>
    <w:rsid w:val="00D4775F"/>
    <w:rsid w:val="00D611A9"/>
    <w:rsid w:val="00D70626"/>
    <w:rsid w:val="00D70E95"/>
    <w:rsid w:val="00DC5A1F"/>
    <w:rsid w:val="00DE0FF7"/>
    <w:rsid w:val="00DF5352"/>
    <w:rsid w:val="00E37944"/>
    <w:rsid w:val="00E73C4C"/>
    <w:rsid w:val="00E832B5"/>
    <w:rsid w:val="00E912BC"/>
    <w:rsid w:val="00E95DB8"/>
    <w:rsid w:val="00EB1E96"/>
    <w:rsid w:val="00EC4C9C"/>
    <w:rsid w:val="00EC5059"/>
    <w:rsid w:val="00ED4C94"/>
    <w:rsid w:val="00ED67D7"/>
    <w:rsid w:val="00EE23AA"/>
    <w:rsid w:val="00F440CD"/>
    <w:rsid w:val="00F45DDA"/>
    <w:rsid w:val="00F51583"/>
    <w:rsid w:val="00F8054F"/>
    <w:rsid w:val="00F82688"/>
    <w:rsid w:val="00F872F3"/>
    <w:rsid w:val="00F87A9A"/>
    <w:rsid w:val="00F92C20"/>
    <w:rsid w:val="00F9679F"/>
    <w:rsid w:val="00FA0DBA"/>
    <w:rsid w:val="00FB5420"/>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3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character" w:customStyle="1" w:styleId="DoEstrongemphasis2018">
    <w:name w:val="DoE strong emphasis 2018"/>
    <w:basedOn w:val="DefaultParagraphFont"/>
    <w:uiPriority w:val="1"/>
    <w:qFormat/>
    <w:rsid w:val="00B86B36"/>
    <w:rPr>
      <w:b/>
      <w:noProof w:val="0"/>
      <w:lang w:val="en-AU"/>
    </w:rPr>
  </w:style>
  <w:style w:type="paragraph" w:customStyle="1" w:styleId="DoEbodytext2018">
    <w:name w:val="DoE body text 2018"/>
    <w:basedOn w:val="Normal"/>
    <w:qFormat/>
    <w:rsid w:val="00B86B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86B3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Normal"/>
    <w:next w:val="DoEbodytext2018"/>
    <w:qFormat/>
    <w:locked/>
    <w:rsid w:val="00B86B36"/>
    <w:pPr>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DoElist2bullet2018">
    <w:name w:val="DoE list 2 bullet 2018"/>
    <w:basedOn w:val="Normal"/>
    <w:link w:val="DoElist2bullet2018Char"/>
    <w:qFormat/>
    <w:locked/>
    <w:rsid w:val="00B86B36"/>
    <w:pPr>
      <w:spacing w:before="80" w:line="280" w:lineRule="atLeast"/>
      <w:ind w:left="1077" w:hanging="357"/>
    </w:pPr>
    <w:rPr>
      <w:szCs w:val="24"/>
    </w:rPr>
  </w:style>
  <w:style w:type="paragraph" w:customStyle="1" w:styleId="DoElist1bullet2018">
    <w:name w:val="DoE list 1 bullet 2018"/>
    <w:basedOn w:val="Normal"/>
    <w:qFormat/>
    <w:locked/>
    <w:rsid w:val="00B86B36"/>
    <w:pPr>
      <w:spacing w:before="80" w:line="280" w:lineRule="atLeast"/>
      <w:ind w:left="720" w:hanging="360"/>
    </w:pPr>
    <w:rPr>
      <w:szCs w:val="24"/>
    </w:rPr>
  </w:style>
  <w:style w:type="paragraph" w:customStyle="1" w:styleId="DoElist1numbered2018">
    <w:name w:val="DoE list 1 numbered 2018"/>
    <w:basedOn w:val="Normal"/>
    <w:qFormat/>
    <w:locked/>
    <w:rsid w:val="00B86B36"/>
    <w:pPr>
      <w:spacing w:before="80" w:line="280" w:lineRule="atLeast"/>
      <w:ind w:left="720" w:hanging="360"/>
    </w:pPr>
    <w:rPr>
      <w:szCs w:val="24"/>
    </w:rPr>
  </w:style>
  <w:style w:type="character" w:styleId="CommentReference">
    <w:name w:val="annotation reference"/>
    <w:basedOn w:val="DefaultParagraphFont"/>
    <w:uiPriority w:val="99"/>
    <w:semiHidden/>
    <w:unhideWhenUsed/>
    <w:rsid w:val="00B86B36"/>
    <w:rPr>
      <w:sz w:val="16"/>
      <w:szCs w:val="16"/>
    </w:rPr>
  </w:style>
  <w:style w:type="paragraph" w:styleId="CommentText">
    <w:name w:val="annotation text"/>
    <w:basedOn w:val="Normal"/>
    <w:link w:val="CommentTextChar"/>
    <w:uiPriority w:val="99"/>
    <w:unhideWhenUsed/>
    <w:rsid w:val="00B86B36"/>
    <w:pPr>
      <w:spacing w:line="240" w:lineRule="auto"/>
    </w:pPr>
    <w:rPr>
      <w:sz w:val="20"/>
      <w:szCs w:val="20"/>
    </w:rPr>
  </w:style>
  <w:style w:type="character" w:customStyle="1" w:styleId="CommentTextChar">
    <w:name w:val="Comment Text Char"/>
    <w:basedOn w:val="DefaultParagraphFont"/>
    <w:link w:val="CommentText"/>
    <w:uiPriority w:val="99"/>
    <w:rsid w:val="00B86B36"/>
    <w:rPr>
      <w:rFonts w:ascii="Arial" w:hAnsi="Arial" w:cs="Times New Roman"/>
      <w:sz w:val="20"/>
      <w:szCs w:val="20"/>
      <w:lang w:eastAsia="zh-CN"/>
    </w:rPr>
  </w:style>
  <w:style w:type="paragraph" w:styleId="BalloonText">
    <w:name w:val="Balloon Text"/>
    <w:basedOn w:val="Normal"/>
    <w:link w:val="BalloonTextChar"/>
    <w:uiPriority w:val="99"/>
    <w:semiHidden/>
    <w:unhideWhenUsed/>
    <w:rsid w:val="00B86B3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36"/>
    <w:rPr>
      <w:rFonts w:ascii="Segoe UI" w:hAnsi="Segoe UI" w:cs="Segoe UI"/>
      <w:sz w:val="18"/>
      <w:szCs w:val="18"/>
      <w:lang w:eastAsia="zh-CN"/>
    </w:rPr>
  </w:style>
  <w:style w:type="paragraph" w:customStyle="1" w:styleId="DoEheading32018">
    <w:name w:val="DoE heading 3 2018"/>
    <w:basedOn w:val="DoEheading22018"/>
    <w:next w:val="DoEbodytext2018"/>
    <w:qFormat/>
    <w:locked/>
    <w:rsid w:val="00B86B36"/>
    <w:pPr>
      <w:spacing w:before="360"/>
      <w:outlineLvl w:val="2"/>
    </w:pPr>
    <w:rPr>
      <w:sz w:val="40"/>
      <w:szCs w:val="40"/>
    </w:rPr>
  </w:style>
  <w:style w:type="character" w:customStyle="1" w:styleId="DoElist2bullet2018Char">
    <w:name w:val="DoE list 2 bullet 2018 Char"/>
    <w:basedOn w:val="DefaultParagraphFont"/>
    <w:link w:val="DoElist2bullet2018"/>
    <w:rsid w:val="00B86B36"/>
    <w:rPr>
      <w:rFonts w:ascii="Arial" w:hAnsi="Arial" w:cs="Times New Roman"/>
      <w:sz w:val="24"/>
      <w:szCs w:val="24"/>
      <w:lang w:eastAsia="zh-CN"/>
    </w:rPr>
  </w:style>
  <w:style w:type="character" w:styleId="FollowedHyperlink">
    <w:name w:val="FollowedHyperlink"/>
    <w:basedOn w:val="DefaultParagraphFont"/>
    <w:uiPriority w:val="99"/>
    <w:semiHidden/>
    <w:unhideWhenUsed/>
    <w:rsid w:val="00F872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D5ED4"/>
    <w:rPr>
      <w:b/>
      <w:bCs/>
    </w:rPr>
  </w:style>
  <w:style w:type="character" w:customStyle="1" w:styleId="CommentSubjectChar">
    <w:name w:val="Comment Subject Char"/>
    <w:basedOn w:val="CommentTextChar"/>
    <w:link w:val="CommentSubject"/>
    <w:uiPriority w:val="99"/>
    <w:semiHidden/>
    <w:rsid w:val="008D5ED4"/>
    <w:rPr>
      <w:rFonts w:ascii="Arial" w:hAnsi="Arial" w:cs="Times New Roman"/>
      <w:b/>
      <w:bCs/>
      <w:sz w:val="20"/>
      <w:szCs w:val="20"/>
      <w:lang w:eastAsia="zh-CN"/>
    </w:rPr>
  </w:style>
  <w:style w:type="table" w:styleId="TableGrid">
    <w:name w:val="Table Grid"/>
    <w:basedOn w:val="TableNormal"/>
    <w:uiPriority w:val="39"/>
    <w:rsid w:val="00AC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92903">
      <w:bodyDiv w:val="1"/>
      <w:marLeft w:val="0"/>
      <w:marRight w:val="0"/>
      <w:marTop w:val="0"/>
      <w:marBottom w:val="0"/>
      <w:divBdr>
        <w:top w:val="none" w:sz="0" w:space="0" w:color="auto"/>
        <w:left w:val="none" w:sz="0" w:space="0" w:color="auto"/>
        <w:bottom w:val="none" w:sz="0" w:space="0" w:color="auto"/>
        <w:right w:val="none" w:sz="0" w:space="0" w:color="auto"/>
      </w:divBdr>
    </w:div>
    <w:div w:id="19672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nesa.nsw.edu.au/ace-8006" TargetMode="External"/><Relationship Id="rId13" Type="http://schemas.openxmlformats.org/officeDocument/2006/relationships/hyperlink" Target="https://ace.nesa.nsw.edu.au/ace-8007" TargetMode="External"/><Relationship Id="rId18" Type="http://schemas.openxmlformats.org/officeDocument/2006/relationships/hyperlink" Target="http://educationstandards.nsw.edu.au/wps/portal/nesa/11-12/Understanding-the-curriculum/syllabuses-a-z" TargetMode="External"/><Relationship Id="rId26" Type="http://schemas.openxmlformats.org/officeDocument/2006/relationships/hyperlink" Target="https://ace.nesa.nsw.edu.au/studying-hsc-life-skills-courses"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uac.edu.au/" TargetMode="External"/><Relationship Id="rId34" Type="http://schemas.openxmlformats.org/officeDocument/2006/relationships/hyperlink" Target="https://ace.nesa.nsw.edu.au/higher-school-certificate/satisfactory-completion-non-completion-leave" TargetMode="External"/><Relationship Id="rId42" Type="http://schemas.openxmlformats.org/officeDocument/2006/relationships/theme" Target="theme/theme1.xml"/><Relationship Id="rId7" Type="http://schemas.openxmlformats.org/officeDocument/2006/relationships/hyperlink" Target="https://ace.nesa.nsw.edu.au/ace-8005" TargetMode="External"/><Relationship Id="rId12" Type="http://schemas.openxmlformats.org/officeDocument/2006/relationships/hyperlink" Target="http://educationstandards.nsw.edu.au/wps/portal/nesa/11-12/hsc/hsc-all-my-own-work" TargetMode="External"/><Relationship Id="rId17" Type="http://schemas.openxmlformats.org/officeDocument/2006/relationships/hyperlink" Target="https://ace.nesa.nsw.edu.au/higher-school-certificate/course-delivery/exclusions" TargetMode="External"/><Relationship Id="rId25" Type="http://schemas.openxmlformats.org/officeDocument/2006/relationships/hyperlink" Target="http://educationstandards.nsw.edu.au/wps/portal/nesa/11-12/hsc/disability-provisions" TargetMode="External"/><Relationship Id="rId33" Type="http://schemas.openxmlformats.org/officeDocument/2006/relationships/hyperlink" Target="https://ace.nesa.nsw.edu.au/higher-school-certificate/pathway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ce.nesa.nsw.edu.au/ace-8011" TargetMode="External"/><Relationship Id="rId20" Type="http://schemas.openxmlformats.org/officeDocument/2006/relationships/hyperlink" Target="http://www.educationstandards.nsw.edu.au/wps/portal/nesa/11-12/stage-6-learning-areas/stage-6-mathematics/mathematics-standard-2017/achievement%20-level-descriptions" TargetMode="External"/><Relationship Id="rId29" Type="http://schemas.openxmlformats.org/officeDocument/2006/relationships/hyperlink" Target="https://ace.nesa.nsw.edu.au/higher-school-certificate/course-delivery/commencement-of-preliminary-and-hsc-cours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e.nesa.nsw.edu.au/ace-8004" TargetMode="External"/><Relationship Id="rId24" Type="http://schemas.openxmlformats.org/officeDocument/2006/relationships/hyperlink" Target="http://educationstandards.nsw.edu.au/wps/portal/nesa/11-12/stage-6-learning-areas/stage-6-mathematics" TargetMode="External"/><Relationship Id="rId32" Type="http://schemas.openxmlformats.org/officeDocument/2006/relationships/hyperlink" Target="https://ace.nesa.nsw.edu.au/higher-school-certificate/credit-transfer-and-recognition-of-prior-learnin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ce.nesa.nsw.edu.au/ace-8002" TargetMode="External"/><Relationship Id="rId23" Type="http://schemas.openxmlformats.org/officeDocument/2006/relationships/hyperlink" Target="http://educationstandards.nsw.edu.au/wps/portal/nesa/11-12/stage-6-learning-areas/stage-6-english" TargetMode="External"/><Relationship Id="rId28" Type="http://schemas.openxmlformats.org/officeDocument/2006/relationships/hyperlink" Target="https://education.nsw.gov.au/policy-library/policies/curriculum-planning-and-programming-assessing-and-reporting-to-parents-k-12" TargetMode="External"/><Relationship Id="rId36" Type="http://schemas.openxmlformats.org/officeDocument/2006/relationships/header" Target="header2.xml"/><Relationship Id="rId10" Type="http://schemas.openxmlformats.org/officeDocument/2006/relationships/hyperlink" Target="http://educationstandards.nsw.edu.au/wps/portal/nesa/11-12/Understanding-the-curriculum/syllabuses-a-z" TargetMode="External"/><Relationship Id="rId19" Type="http://schemas.openxmlformats.org/officeDocument/2006/relationships/hyperlink" Target="http://www.educationstandards.nsw.edu.au/wps/portal/nesa/11-12/stage-6-learning-areas/stage-6-english/english-studies-2017/achievement%20-level-descriptions" TargetMode="External"/><Relationship Id="rId31" Type="http://schemas.openxmlformats.org/officeDocument/2006/relationships/hyperlink" Target="https://ace.nesa.nsw.edu.au/ace-8061" TargetMode="External"/><Relationship Id="rId4" Type="http://schemas.openxmlformats.org/officeDocument/2006/relationships/webSettings" Target="webSettings.xml"/><Relationship Id="rId9" Type="http://schemas.openxmlformats.org/officeDocument/2006/relationships/hyperlink" Target="https://bosho.boardofstudies.nsw.edu.au/links/schoolsonline.html" TargetMode="External"/><Relationship Id="rId14" Type="http://schemas.openxmlformats.org/officeDocument/2006/relationships/hyperlink" Target="http://educationstandards.nsw.edu.au/wps/portal/nesa/11-12/stage-6-learning-areas/stage-6-languages/eligibility" TargetMode="External"/><Relationship Id="rId22" Type="http://schemas.openxmlformats.org/officeDocument/2006/relationships/hyperlink" Target="https://www.uac.edu.au/future-applicants/atar/atar-courses" TargetMode="External"/><Relationship Id="rId27" Type="http://schemas.openxmlformats.org/officeDocument/2006/relationships/hyperlink" Target="http://educationstandards.nsw.edu.au/wps/portal/nesa/11-12/hsc/disability-provisions" TargetMode="External"/><Relationship Id="rId30" Type="http://schemas.openxmlformats.org/officeDocument/2006/relationships/hyperlink" Target="https://ace.nesa.nsw.edu.au/ace-8060"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Prudence Greene</cp:lastModifiedBy>
  <cp:revision>14</cp:revision>
  <cp:lastPrinted>2018-10-30T03:24:00Z</cp:lastPrinted>
  <dcterms:created xsi:type="dcterms:W3CDTF">2018-10-02T05:30:00Z</dcterms:created>
  <dcterms:modified xsi:type="dcterms:W3CDTF">2018-11-09T04:21:00Z</dcterms:modified>
</cp:coreProperties>
</file>