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E7D" w:rsidRPr="00F4634C" w:rsidRDefault="00DB3E7D" w:rsidP="00DB3E7D">
      <w:pPr>
        <w:shd w:val="clear" w:color="auto" w:fill="EAF1DD"/>
        <w:rPr>
          <w:rFonts w:ascii="Cambria" w:hAnsi="Cambria"/>
          <w:b/>
          <w:color w:val="E36C0A"/>
          <w:sz w:val="28"/>
          <w:szCs w:val="28"/>
        </w:rPr>
      </w:pPr>
      <w:r>
        <w:rPr>
          <w:rFonts w:ascii="Cambria" w:hAnsi="Cambria"/>
          <w:b/>
          <w:color w:val="E36C0A"/>
          <w:sz w:val="28"/>
          <w:szCs w:val="28"/>
        </w:rPr>
        <w:t>Parallelogram peculiarities game</w:t>
      </w:r>
    </w:p>
    <w:p w:rsidR="00DB3E7D" w:rsidRDefault="00DB3E7D">
      <w:r>
        <w:t>The game involves the following diagrams. Instructions are below.</w:t>
      </w:r>
    </w:p>
    <w:p w:rsidR="00DB3E7D" w:rsidRDefault="00DB3E7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83"/>
        <w:gridCol w:w="3255"/>
        <w:gridCol w:w="3004"/>
      </w:tblGrid>
      <w:tr w:rsidR="00DB3E7D" w:rsidTr="00DB3E7D">
        <w:trPr>
          <w:trHeight w:val="3676"/>
        </w:trPr>
        <w:tc>
          <w:tcPr>
            <w:tcW w:w="3192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70135" cy="2209678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0422" t="28715" r="22611" b="28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78" cy="221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73286" cy="1958197"/>
                  <wp:effectExtent l="1905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0567" t="31727" r="24752" b="33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51" cy="196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82570" cy="1561382"/>
                  <wp:effectExtent l="19050" t="0" r="3380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5899" t="27309" r="34097" b="50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895" cy="156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E7D" w:rsidRDefault="00DB3E7D" w:rsidP="00DB3E7D"/>
          <w:p w:rsidR="00DB3E7D" w:rsidRDefault="00DB3E7D" w:rsidP="00DB3E7D"/>
          <w:p w:rsidR="00DB3E7D" w:rsidRPr="00DB3E7D" w:rsidRDefault="00DB3E7D" w:rsidP="00DB3E7D">
            <w:pPr>
              <w:jc w:val="center"/>
            </w:pPr>
          </w:p>
        </w:tc>
      </w:tr>
      <w:tr w:rsidR="00DB3E7D" w:rsidTr="00DB3E7D">
        <w:tc>
          <w:tcPr>
            <w:tcW w:w="3192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06233" cy="1644362"/>
                  <wp:effectExtent l="19050" t="0" r="8267" b="0"/>
                  <wp:docPr id="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912" t="21486" r="30611" b="45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504" cy="164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921229" cy="1919305"/>
                  <wp:effectExtent l="19050" t="0" r="0" b="0"/>
                  <wp:docPr id="1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892" t="34337" r="32739" b="36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04" cy="192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68178" cy="1017917"/>
                  <wp:effectExtent l="19050" t="0" r="0" b="0"/>
                  <wp:docPr id="1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0381" t="40783" r="26149" b="42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8" cy="101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E7D" w:rsidTr="00DB3E7D">
        <w:tc>
          <w:tcPr>
            <w:tcW w:w="3192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947109" cy="1820932"/>
                  <wp:effectExtent l="19050" t="0" r="5391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8910" t="21285" r="36954" b="42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23" cy="182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DB3E7D" w:rsidRDefault="00DB3E7D" w:rsidP="00C346E1">
            <w:pPr>
              <w:jc w:val="center"/>
            </w:pPr>
            <w:r w:rsidRPr="00943052">
              <w:rPr>
                <w:noProof/>
                <w:lang w:eastAsia="en-AU"/>
              </w:rPr>
              <w:drawing>
                <wp:inline distT="0" distB="0" distL="0" distR="0">
                  <wp:extent cx="1923564" cy="1552755"/>
                  <wp:effectExtent l="19050" t="0" r="486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4814" t="26908" r="30183" b="46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81" cy="155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464694" cy="1315141"/>
                  <wp:effectExtent l="19050" t="0" r="2156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8760" t="34137" r="25636" b="3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94" cy="131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E7D" w:rsidTr="00DB3E7D">
        <w:tc>
          <w:tcPr>
            <w:tcW w:w="3192" w:type="dxa"/>
          </w:tcPr>
          <w:p w:rsidR="00DB3E7D" w:rsidRDefault="00DB3E7D" w:rsidP="00C346E1">
            <w:pPr>
              <w:jc w:val="center"/>
            </w:pPr>
          </w:p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35063" cy="1620088"/>
                  <wp:effectExtent l="19050" t="0" r="0" b="0"/>
                  <wp:docPr id="1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0839" t="36948" r="24150" b="3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43" cy="162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056282" cy="1682151"/>
                  <wp:effectExtent l="19050" t="0" r="1118" b="0"/>
                  <wp:docPr id="2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0115" t="37149" r="26391" b="3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04" cy="168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:rsidR="00DB3E7D" w:rsidRDefault="00DB3E7D" w:rsidP="00C346E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645848" cy="1845964"/>
                  <wp:effectExtent l="19050" t="0" r="0" b="0"/>
                  <wp:docPr id="21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3640" t="21888" r="33171" b="4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45" cy="185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E7D" w:rsidRDefault="00DB3E7D"/>
    <w:p w:rsidR="00E91A07" w:rsidRDefault="00E91A07">
      <w:r>
        <w:br w:type="page"/>
      </w:r>
    </w:p>
    <w:p w:rsidR="00E91A07" w:rsidRDefault="00E91A07"/>
    <w:p w:rsidR="0092644E" w:rsidRDefault="0092644E">
      <w:r>
        <w:t>Instructions:</w:t>
      </w:r>
    </w:p>
    <w:p w:rsidR="0092644E" w:rsidRDefault="0092644E" w:rsidP="0092644E">
      <w:pPr>
        <w:pStyle w:val="ListParagraph"/>
        <w:numPr>
          <w:ilvl w:val="0"/>
          <w:numId w:val="1"/>
        </w:numPr>
      </w:pPr>
      <w:r>
        <w:t xml:space="preserve">Find a partner and choose a </w:t>
      </w:r>
      <w:r w:rsidR="00DB3E7D">
        <w:t>Player A</w:t>
      </w:r>
      <w:r>
        <w:t xml:space="preserve"> and a </w:t>
      </w:r>
      <w:r w:rsidR="00DB3E7D">
        <w:t>Player A</w:t>
      </w:r>
    </w:p>
    <w:p w:rsidR="00705BB6" w:rsidRDefault="00705BB6" w:rsidP="00705BB6">
      <w:pPr>
        <w:pStyle w:val="ListParagraph"/>
      </w:pPr>
    </w:p>
    <w:p w:rsidR="0092644E" w:rsidRDefault="00705BB6" w:rsidP="0092644E">
      <w:pPr>
        <w:pStyle w:val="ListParagraph"/>
        <w:numPr>
          <w:ilvl w:val="0"/>
          <w:numId w:val="1"/>
        </w:numPr>
      </w:pPr>
      <w:r>
        <w:t xml:space="preserve">Player A </w:t>
      </w:r>
      <w:r w:rsidR="00525443">
        <w:t>writes</w:t>
      </w:r>
      <w:r>
        <w:t xml:space="preserve"> </w:t>
      </w:r>
      <w:r w:rsidR="00525443">
        <w:t>a</w:t>
      </w:r>
      <w:r>
        <w:t xml:space="preserve"> value of an angle or length</w:t>
      </w:r>
      <w:r w:rsidR="0092644E">
        <w:t xml:space="preserve"> </w:t>
      </w:r>
      <w:r w:rsidR="00DB3E7D">
        <w:t>on</w:t>
      </w:r>
      <w:r w:rsidR="0092644E">
        <w:t xml:space="preserve"> the first </w:t>
      </w:r>
      <w:r w:rsidR="00EC7512">
        <w:t>diagram</w:t>
      </w:r>
      <w:r w:rsidR="0092644E">
        <w:t>. For example</w:t>
      </w:r>
      <w:r w:rsidR="00DB3E7D">
        <w:t>,</w:t>
      </w:r>
      <w:r w:rsidR="0092644E">
        <w:t xml:space="preserve"> Player A could add the value of one of </w:t>
      </w:r>
      <w:r w:rsidR="00DB3E7D">
        <w:t xml:space="preserve">the </w:t>
      </w:r>
      <w:r w:rsidR="0092644E">
        <w:t>angles</w:t>
      </w:r>
      <w:r w:rsidR="00DB3E7D">
        <w:t>.</w:t>
      </w:r>
    </w:p>
    <w:p w:rsidR="0092644E" w:rsidRDefault="00CE0402" w:rsidP="0092644E">
      <w:pPr>
        <w:pStyle w:val="ListParagraph"/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76.65pt;margin-top:148pt;width:180.1pt;height:32.65pt;z-index:25166336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C7512" w:rsidRPr="00EC7512" w:rsidRDefault="00EC7512" w:rsidP="00EC7512">
                  <w:pPr>
                    <w:rPr>
                      <w:b/>
                      <w:color w:val="8064A2" w:themeColor="accent4"/>
                    </w:rPr>
                  </w:pPr>
                  <w:r w:rsidRPr="00EC7512">
                    <w:rPr>
                      <w:b/>
                      <w:color w:val="8064A2" w:themeColor="accent4"/>
                    </w:rPr>
                    <w:t>25⁰</w:t>
                  </w:r>
                </w:p>
              </w:txbxContent>
            </v:textbox>
          </v:shape>
        </w:pict>
      </w:r>
      <w:r w:rsidR="0092644E" w:rsidRPr="0092644E">
        <w:rPr>
          <w:noProof/>
          <w:lang w:eastAsia="en-AU"/>
        </w:rPr>
        <w:drawing>
          <wp:inline distT="0" distB="0" distL="0" distR="0">
            <wp:extent cx="2232444" cy="2739099"/>
            <wp:effectExtent l="19050" t="0" r="0" b="0"/>
            <wp:docPr id="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4664" t="20884" r="33384" b="4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53" cy="27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4E" w:rsidRDefault="00CE0402" w:rsidP="0092644E">
      <w:pPr>
        <w:pStyle w:val="ListParagraph"/>
        <w:numPr>
          <w:ilvl w:val="0"/>
          <w:numId w:val="2"/>
        </w:numPr>
      </w:pPr>
      <w:r>
        <w:rPr>
          <w:noProof/>
          <w:lang w:eastAsia="en-AU"/>
        </w:rPr>
        <w:pict>
          <v:shape id="_x0000_s1029" type="#_x0000_t202" style="position:absolute;left:0;text-align:left;margin-left:81pt;margin-top:162.15pt;width:180.25pt;height:32.65pt;z-index:25166233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C7512" w:rsidRPr="00EC7512" w:rsidRDefault="00EC7512" w:rsidP="00EC7512">
                  <w:pPr>
                    <w:rPr>
                      <w:b/>
                      <w:color w:val="8064A2" w:themeColor="accent4"/>
                    </w:rPr>
                  </w:pPr>
                  <w:r w:rsidRPr="00EC7512">
                    <w:rPr>
                      <w:b/>
                      <w:color w:val="8064A2" w:themeColor="accent4"/>
                    </w:rPr>
                    <w:t>25⁰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8" type="#_x0000_t202" style="position:absolute;left:0;text-align:left;margin-left:152.05pt;margin-top:62.35pt;width:180.5pt;height:32.65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92644E" w:rsidRPr="00705BB6" w:rsidRDefault="0092644E" w:rsidP="0092644E">
                  <w:pPr>
                    <w:rPr>
                      <w:b/>
                      <w:color w:val="C0504D" w:themeColor="accent2"/>
                    </w:rPr>
                  </w:pPr>
                  <w:r w:rsidRPr="00705BB6">
                    <w:rPr>
                      <w:b/>
                      <w:color w:val="C0504D" w:themeColor="accent2"/>
                    </w:rPr>
                    <w:t>25⁰</w:t>
                  </w:r>
                </w:p>
              </w:txbxContent>
            </v:textbox>
          </v:shape>
        </w:pict>
      </w:r>
      <w:r w:rsidR="0092644E">
        <w:t xml:space="preserve">Player B then marks in any other </w:t>
      </w:r>
      <w:r w:rsidR="00705BB6">
        <w:t>angles or lengths</w:t>
      </w:r>
      <w:r w:rsidR="00EC7512">
        <w:t xml:space="preserve"> that they can find</w:t>
      </w:r>
      <w:r w:rsidRPr="00CE0402">
        <w:rPr>
          <w:noProof/>
          <w:lang w:val="en-US" w:eastAsia="zh-TW"/>
        </w:rPr>
        <w:pict>
          <v:shape id="_x0000_s1026" type="#_x0000_t202" style="position:absolute;left:0;text-align:left;margin-left:44.3pt;margin-top:137.25pt;width:180.45pt;height:49.15pt;z-index:251660288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92644E" w:rsidRPr="0092644E" w:rsidRDefault="0092644E">
                  <w:pPr>
                    <w:rPr>
                      <w:b/>
                      <w:color w:val="8064A2" w:themeColor="accent4"/>
                    </w:rPr>
                  </w:pPr>
                </w:p>
              </w:txbxContent>
            </v:textbox>
          </v:shape>
        </w:pict>
      </w:r>
      <w:r w:rsidR="00EC7512">
        <w:t>.</w:t>
      </w:r>
      <w:r w:rsidR="0092644E" w:rsidRPr="0092644E">
        <w:rPr>
          <w:noProof/>
          <w:lang w:eastAsia="en-AU"/>
        </w:rPr>
        <w:drawing>
          <wp:inline distT="0" distB="0" distL="0" distR="0">
            <wp:extent cx="2232444" cy="2739099"/>
            <wp:effectExtent l="19050" t="0" r="0" b="0"/>
            <wp:docPr id="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4664" t="20884" r="33384" b="4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53" cy="27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BB6" w:rsidRDefault="00705BB6" w:rsidP="00705BB6">
      <w:pPr>
        <w:pStyle w:val="ListParagraph"/>
        <w:numPr>
          <w:ilvl w:val="0"/>
          <w:numId w:val="2"/>
        </w:numPr>
      </w:pPr>
      <w:r>
        <w:t>Player B should also state the geometr</w:t>
      </w:r>
      <w:r w:rsidR="00DB3E7D">
        <w:t xml:space="preserve">ic reason. In the example above, </w:t>
      </w:r>
      <w:r>
        <w:t xml:space="preserve">the reason would be </w:t>
      </w:r>
      <w:r w:rsidR="00DB3E7D">
        <w:t>‘</w:t>
      </w:r>
      <w:r>
        <w:t>alternate angles in parallel lines</w:t>
      </w:r>
      <w:r w:rsidR="00DB3E7D">
        <w:t>’.</w:t>
      </w:r>
    </w:p>
    <w:p w:rsidR="00705BB6" w:rsidRDefault="00705BB6" w:rsidP="00705BB6">
      <w:pPr>
        <w:pStyle w:val="ListParagraph"/>
      </w:pPr>
    </w:p>
    <w:p w:rsidR="00705BB6" w:rsidRDefault="00705BB6" w:rsidP="00705BB6">
      <w:pPr>
        <w:pStyle w:val="ListParagraph"/>
        <w:numPr>
          <w:ilvl w:val="0"/>
          <w:numId w:val="2"/>
        </w:numPr>
      </w:pPr>
      <w:r>
        <w:t>Take turns being Player A and Player B for the remaining diagrams.</w:t>
      </w:r>
    </w:p>
    <w:p w:rsidR="00705BB6" w:rsidRDefault="00705BB6" w:rsidP="00705BB6">
      <w:pPr>
        <w:pStyle w:val="ListParagraph"/>
      </w:pPr>
    </w:p>
    <w:p w:rsidR="00705BB6" w:rsidRDefault="00705BB6" w:rsidP="00705BB6">
      <w:pPr>
        <w:pStyle w:val="ListParagraph"/>
        <w:numPr>
          <w:ilvl w:val="0"/>
          <w:numId w:val="2"/>
        </w:numPr>
      </w:pPr>
      <w:r>
        <w:t xml:space="preserve">Here is a variation of this game. Cut out and shuffle the geometric reasons below and place them face down on the table. Before Player A adds information to a diagram, he or she draws one </w:t>
      </w:r>
      <w:r w:rsidR="00525443">
        <w:t xml:space="preserve">or two </w:t>
      </w:r>
      <w:r>
        <w:t>of the geometric reasons, but without showing it</w:t>
      </w:r>
      <w:r w:rsidR="00DB3E7D">
        <w:t>/them</w:t>
      </w:r>
      <w:r>
        <w:t xml:space="preserve"> to Player B. Player </w:t>
      </w:r>
      <w:proofErr w:type="gramStart"/>
      <w:r>
        <w:lastRenderedPageBreak/>
        <w:t>A</w:t>
      </w:r>
      <w:proofErr w:type="gramEnd"/>
      <w:r>
        <w:t xml:space="preserve"> then needs to add information to the diagram that will allow </w:t>
      </w:r>
      <w:r w:rsidR="00DB3E7D">
        <w:t>Player A</w:t>
      </w:r>
      <w:r>
        <w:t xml:space="preserve"> to use the reason</w:t>
      </w:r>
      <w:r w:rsidR="00525443">
        <w:t>(s)</w:t>
      </w:r>
      <w:r>
        <w:t xml:space="preserve"> they have drawn.</w:t>
      </w:r>
    </w:p>
    <w:p w:rsidR="00705BB6" w:rsidRDefault="00705BB6" w:rsidP="00705BB6">
      <w:pPr>
        <w:pStyle w:val="ListParagraph"/>
      </w:pPr>
    </w:p>
    <w:tbl>
      <w:tblPr>
        <w:tblStyle w:val="TableGrid"/>
        <w:tblW w:w="0" w:type="auto"/>
        <w:tblInd w:w="720" w:type="dxa"/>
        <w:tblLook w:val="04A0"/>
      </w:tblPr>
      <w:tblGrid>
        <w:gridCol w:w="8522"/>
      </w:tblGrid>
      <w:tr w:rsidR="00705BB6" w:rsidTr="00EC7512">
        <w:tc>
          <w:tcPr>
            <w:tcW w:w="8522" w:type="dxa"/>
          </w:tcPr>
          <w:p w:rsidR="00705BB6" w:rsidRDefault="00705BB6" w:rsidP="00705BB6">
            <w:pPr>
              <w:pStyle w:val="ListParagraph"/>
              <w:ind w:left="0"/>
            </w:pPr>
          </w:p>
          <w:p w:rsidR="00705BB6" w:rsidRDefault="00705BB6" w:rsidP="00705BB6">
            <w:pPr>
              <w:pStyle w:val="ListParagraph"/>
              <w:ind w:left="0"/>
            </w:pPr>
            <w:r>
              <w:t xml:space="preserve">Opposite sides of a parallelogram </w:t>
            </w:r>
          </w:p>
          <w:p w:rsidR="00705BB6" w:rsidRDefault="00705BB6" w:rsidP="00705BB6">
            <w:pPr>
              <w:pStyle w:val="ListParagraph"/>
              <w:ind w:left="0"/>
            </w:pPr>
          </w:p>
        </w:tc>
      </w:tr>
      <w:tr w:rsidR="00705BB6" w:rsidTr="00EC7512">
        <w:tc>
          <w:tcPr>
            <w:tcW w:w="8522" w:type="dxa"/>
          </w:tcPr>
          <w:p w:rsidR="00705BB6" w:rsidRDefault="00705BB6" w:rsidP="00705BB6">
            <w:pPr>
              <w:pStyle w:val="ListParagraph"/>
              <w:ind w:left="0"/>
            </w:pPr>
          </w:p>
          <w:p w:rsidR="00705BB6" w:rsidRDefault="00705BB6" w:rsidP="00705BB6">
            <w:pPr>
              <w:pStyle w:val="ListParagraph"/>
              <w:ind w:left="0"/>
            </w:pPr>
            <w:r>
              <w:t>Opposite angles of a parallelogram</w:t>
            </w:r>
          </w:p>
          <w:p w:rsidR="00705BB6" w:rsidRDefault="00705BB6" w:rsidP="00705BB6">
            <w:pPr>
              <w:pStyle w:val="ListParagraph"/>
              <w:ind w:left="0"/>
            </w:pPr>
          </w:p>
        </w:tc>
      </w:tr>
      <w:tr w:rsidR="00705BB6" w:rsidTr="00EC7512">
        <w:tc>
          <w:tcPr>
            <w:tcW w:w="8522" w:type="dxa"/>
          </w:tcPr>
          <w:p w:rsidR="00705BB6" w:rsidRDefault="00705BB6" w:rsidP="00705BB6">
            <w:pPr>
              <w:pStyle w:val="ListParagraph"/>
              <w:ind w:left="0"/>
            </w:pPr>
          </w:p>
          <w:p w:rsidR="00705BB6" w:rsidRDefault="00705BB6" w:rsidP="00705BB6">
            <w:pPr>
              <w:pStyle w:val="ListParagraph"/>
              <w:ind w:left="0"/>
            </w:pPr>
            <w:r>
              <w:t>Co-interior angles in parallel lines</w:t>
            </w:r>
          </w:p>
          <w:p w:rsidR="00705BB6" w:rsidRDefault="00705BB6" w:rsidP="00705BB6">
            <w:pPr>
              <w:pStyle w:val="ListParagraph"/>
              <w:ind w:left="0"/>
            </w:pPr>
          </w:p>
        </w:tc>
      </w:tr>
      <w:tr w:rsidR="00705BB6" w:rsidTr="00EC7512">
        <w:tc>
          <w:tcPr>
            <w:tcW w:w="8522" w:type="dxa"/>
          </w:tcPr>
          <w:p w:rsidR="00705BB6" w:rsidRDefault="00705BB6" w:rsidP="00705BB6">
            <w:pPr>
              <w:pStyle w:val="ListParagraph"/>
              <w:ind w:left="0"/>
            </w:pPr>
          </w:p>
          <w:p w:rsidR="00705BB6" w:rsidRDefault="00705BB6" w:rsidP="00705BB6">
            <w:pPr>
              <w:pStyle w:val="ListParagraph"/>
              <w:ind w:left="0"/>
            </w:pPr>
            <w:r>
              <w:t>Vertically opposite angles</w:t>
            </w:r>
          </w:p>
          <w:p w:rsidR="00705BB6" w:rsidRDefault="00705BB6" w:rsidP="00705BB6">
            <w:pPr>
              <w:pStyle w:val="ListParagraph"/>
              <w:ind w:left="0"/>
            </w:pPr>
          </w:p>
        </w:tc>
      </w:tr>
      <w:tr w:rsidR="00705BB6" w:rsidTr="00EC7512">
        <w:tc>
          <w:tcPr>
            <w:tcW w:w="8522" w:type="dxa"/>
          </w:tcPr>
          <w:p w:rsidR="00705BB6" w:rsidRDefault="00705BB6" w:rsidP="00705BB6">
            <w:pPr>
              <w:pStyle w:val="ListParagraph"/>
              <w:ind w:left="0"/>
            </w:pPr>
          </w:p>
          <w:p w:rsidR="00705BB6" w:rsidRDefault="00BE29F2" w:rsidP="00705BB6">
            <w:pPr>
              <w:pStyle w:val="ListParagraph"/>
              <w:ind w:left="0"/>
            </w:pPr>
            <w:r>
              <w:t>The diagonals of a par</w:t>
            </w:r>
            <w:r w:rsidR="00705BB6">
              <w:t>al</w:t>
            </w:r>
            <w:r>
              <w:t>l</w:t>
            </w:r>
            <w:r w:rsidR="00705BB6">
              <w:t>elogram bisect each other</w:t>
            </w:r>
          </w:p>
          <w:p w:rsidR="00705BB6" w:rsidRDefault="00705BB6" w:rsidP="00705BB6">
            <w:pPr>
              <w:pStyle w:val="ListParagraph"/>
              <w:ind w:left="0"/>
            </w:pPr>
          </w:p>
        </w:tc>
      </w:tr>
      <w:tr w:rsidR="00705BB6" w:rsidTr="00EC7512">
        <w:tc>
          <w:tcPr>
            <w:tcW w:w="8522" w:type="dxa"/>
          </w:tcPr>
          <w:p w:rsidR="00705BB6" w:rsidRDefault="00705BB6" w:rsidP="00705BB6">
            <w:pPr>
              <w:pStyle w:val="ListParagraph"/>
              <w:ind w:left="0"/>
            </w:pPr>
          </w:p>
          <w:p w:rsidR="00705BB6" w:rsidRDefault="00705BB6" w:rsidP="00705BB6">
            <w:pPr>
              <w:pStyle w:val="ListParagraph"/>
              <w:ind w:left="0"/>
            </w:pPr>
            <w:r>
              <w:t>Straight angle</w:t>
            </w:r>
          </w:p>
          <w:p w:rsidR="00705BB6" w:rsidRDefault="00705BB6" w:rsidP="00705BB6">
            <w:pPr>
              <w:pStyle w:val="ListParagraph"/>
              <w:ind w:left="0"/>
            </w:pPr>
          </w:p>
        </w:tc>
      </w:tr>
    </w:tbl>
    <w:p w:rsidR="00705BB6" w:rsidRDefault="00705BB6" w:rsidP="00705BB6">
      <w:pPr>
        <w:pStyle w:val="ListParagraph"/>
      </w:pPr>
    </w:p>
    <w:sectPr w:rsidR="00705BB6" w:rsidSect="00425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ADF" w:rsidRDefault="00862ADF" w:rsidP="00943052">
      <w:pPr>
        <w:spacing w:after="0" w:line="240" w:lineRule="auto"/>
      </w:pPr>
      <w:r>
        <w:separator/>
      </w:r>
    </w:p>
  </w:endnote>
  <w:endnote w:type="continuationSeparator" w:id="1">
    <w:p w:rsidR="00862ADF" w:rsidRDefault="00862ADF" w:rsidP="00943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ADF" w:rsidRDefault="00862ADF" w:rsidP="00943052">
      <w:pPr>
        <w:spacing w:after="0" w:line="240" w:lineRule="auto"/>
      </w:pPr>
      <w:r>
        <w:separator/>
      </w:r>
    </w:p>
  </w:footnote>
  <w:footnote w:type="continuationSeparator" w:id="1">
    <w:p w:rsidR="00862ADF" w:rsidRDefault="00862ADF" w:rsidP="00943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637FB"/>
    <w:multiLevelType w:val="hybridMultilevel"/>
    <w:tmpl w:val="A9908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0F51EB"/>
    <w:multiLevelType w:val="hybridMultilevel"/>
    <w:tmpl w:val="A308E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23553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943052"/>
    <w:rsid w:val="000207E2"/>
    <w:rsid w:val="00221EB8"/>
    <w:rsid w:val="00397A03"/>
    <w:rsid w:val="003B002D"/>
    <w:rsid w:val="00425E8F"/>
    <w:rsid w:val="005160D9"/>
    <w:rsid w:val="00525443"/>
    <w:rsid w:val="005716C5"/>
    <w:rsid w:val="00705BB6"/>
    <w:rsid w:val="00785854"/>
    <w:rsid w:val="00826F34"/>
    <w:rsid w:val="00840666"/>
    <w:rsid w:val="00845AE3"/>
    <w:rsid w:val="00862ADF"/>
    <w:rsid w:val="008E4E25"/>
    <w:rsid w:val="0092644E"/>
    <w:rsid w:val="00943052"/>
    <w:rsid w:val="00977E64"/>
    <w:rsid w:val="00A679D9"/>
    <w:rsid w:val="00AB1032"/>
    <w:rsid w:val="00AF16DE"/>
    <w:rsid w:val="00B444B7"/>
    <w:rsid w:val="00B6440F"/>
    <w:rsid w:val="00BB3FA7"/>
    <w:rsid w:val="00BE29F2"/>
    <w:rsid w:val="00CE0402"/>
    <w:rsid w:val="00D05617"/>
    <w:rsid w:val="00DA03A4"/>
    <w:rsid w:val="00DB3E7D"/>
    <w:rsid w:val="00E417F2"/>
    <w:rsid w:val="00E44FB2"/>
    <w:rsid w:val="00E91A07"/>
    <w:rsid w:val="00EA343F"/>
    <w:rsid w:val="00EC7512"/>
    <w:rsid w:val="00F00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0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430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3052"/>
  </w:style>
  <w:style w:type="paragraph" w:styleId="Footer">
    <w:name w:val="footer"/>
    <w:basedOn w:val="Normal"/>
    <w:link w:val="FooterChar"/>
    <w:uiPriority w:val="99"/>
    <w:semiHidden/>
    <w:unhideWhenUsed/>
    <w:rsid w:val="009430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3052"/>
  </w:style>
  <w:style w:type="paragraph" w:styleId="ListParagraph">
    <w:name w:val="List Paragraph"/>
    <w:basedOn w:val="Normal"/>
    <w:uiPriority w:val="34"/>
    <w:qFormat/>
    <w:rsid w:val="009264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205</Words>
  <Characters>951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 NSW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tgreengard</dc:creator>
  <cp:keywords/>
  <dc:description/>
  <cp:lastModifiedBy>tgreengard</cp:lastModifiedBy>
  <cp:revision>13</cp:revision>
  <dcterms:created xsi:type="dcterms:W3CDTF">2009-10-12T22:52:00Z</dcterms:created>
  <dcterms:modified xsi:type="dcterms:W3CDTF">2009-11-30T03:29:00Z</dcterms:modified>
</cp:coreProperties>
</file>