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quot;"/>
        <w:tblDescription w:val="DoE banner. &quot;Online Learning Courses: Information for principals&quot;"/>
      </w:tblPr>
      <w:tblGrid>
        <w:gridCol w:w="10772"/>
      </w:tblGrid>
      <w:tr w:rsidR="00CB76ED" w14:paraId="63F8E248" w14:textId="77777777" w:rsidTr="00891DA2">
        <w:trPr>
          <w:trHeight w:val="3306"/>
          <w:tblHeader/>
        </w:trPr>
        <w:tc>
          <w:tcPr>
            <w:tcW w:w="10814" w:type="dxa"/>
            <w:vAlign w:val="center"/>
          </w:tcPr>
          <w:p w14:paraId="6F4D7641" w14:textId="424E46FA" w:rsidR="00CB76ED" w:rsidRDefault="002E3A49" w:rsidP="00263CC2">
            <w:pPr>
              <w:spacing w:after="0" w:line="240" w:lineRule="auto"/>
              <w:ind w:left="-57"/>
            </w:pPr>
            <w:r>
              <w:rPr>
                <w:noProof/>
                <w:lang w:eastAsia="en-AU"/>
              </w:rPr>
              <mc:AlternateContent>
                <mc:Choice Requires="wps">
                  <w:drawing>
                    <wp:anchor distT="0" distB="0" distL="114300" distR="114300" simplePos="0" relativeHeight="251657216" behindDoc="0" locked="0" layoutInCell="1" allowOverlap="1" wp14:anchorId="7AB6FA30" wp14:editId="3B58A881">
                      <wp:simplePos x="0" y="0"/>
                      <wp:positionH relativeFrom="margin">
                        <wp:posOffset>37465</wp:posOffset>
                      </wp:positionH>
                      <wp:positionV relativeFrom="paragraph">
                        <wp:posOffset>1184910</wp:posOffset>
                      </wp:positionV>
                      <wp:extent cx="6734175" cy="553720"/>
                      <wp:effectExtent l="0" t="0" r="0" b="0"/>
                      <wp:wrapNone/>
                      <wp:docPr id="3" name="Text Box 3" descr="&quot;&quot;" title="Training on Disability Standards for Education Information for principals"/>
                      <wp:cNvGraphicFramePr/>
                      <a:graphic xmlns:a="http://schemas.openxmlformats.org/drawingml/2006/main">
                        <a:graphicData uri="http://schemas.microsoft.com/office/word/2010/wordprocessingShape">
                          <wps:wsp>
                            <wps:cNvSpPr txBox="1"/>
                            <wps:spPr>
                              <a:xfrm>
                                <a:off x="0" y="0"/>
                                <a:ext cx="6734175" cy="553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9D482" w14:textId="77777777" w:rsidR="00672F56" w:rsidRPr="00DE7F86" w:rsidRDefault="00E12205" w:rsidP="002E3A49">
                                  <w:pPr>
                                    <w:spacing w:line="600" w:lineRule="exact"/>
                                    <w:ind w:left="0"/>
                                    <w:rPr>
                                      <w:rFonts w:cs="Arial"/>
                                      <w:b/>
                                      <w:color w:val="FFFFFF" w:themeColor="background1"/>
                                      <w:sz w:val="48"/>
                                      <w:szCs w:val="48"/>
                                    </w:rPr>
                                  </w:pPr>
                                  <w:r w:rsidRPr="00DE7F86">
                                    <w:rPr>
                                      <w:rFonts w:cs="Arial"/>
                                      <w:b/>
                                      <w:color w:val="FFFFFF" w:themeColor="background1"/>
                                      <w:sz w:val="48"/>
                                      <w:szCs w:val="48"/>
                                    </w:rPr>
                                    <w:t>Disability Standards for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FA30" id="_x0000_t202" coordsize="21600,21600" o:spt="202" path="m,l,21600r21600,l21600,xe">
                      <v:stroke joinstyle="miter"/>
                      <v:path gradientshapeok="t" o:connecttype="rect"/>
                    </v:shapetype>
                    <v:shape id="Text Box 3" o:spid="_x0000_s1026" type="#_x0000_t202" alt="Title: Training on Disability Standards for Education Information for principals - Description: &quot;&quot;" style="position:absolute;left:0;text-align:left;margin-left:2.95pt;margin-top:93.3pt;width:530.25pt;height:4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" filled="f" stroked="f" strokeweight=".5pt">
                      <v:textbox>
                        <w:txbxContent>
                          <w:p w14:paraId="2A79D482" w14:textId="77777777" w:rsidR="00672F56" w:rsidRPr="00DE7F86" w:rsidRDefault="00E12205" w:rsidP="002E3A49">
                            <w:pPr>
                              <w:spacing w:line="600" w:lineRule="exact"/>
                              <w:ind w:left="0"/>
                              <w:rPr>
                                <w:rFonts w:cs="Arial"/>
                                <w:b/>
                                <w:color w:val="FFFFFF" w:themeColor="background1"/>
                                <w:sz w:val="48"/>
                                <w:szCs w:val="48"/>
                              </w:rPr>
                            </w:pPr>
                            <w:r w:rsidRPr="00DE7F86">
                              <w:rPr>
                                <w:rFonts w:cs="Arial"/>
                                <w:b/>
                                <w:color w:val="FFFFFF" w:themeColor="background1"/>
                                <w:sz w:val="48"/>
                                <w:szCs w:val="48"/>
                              </w:rPr>
                              <w:t>Disability Standards for Education</w:t>
                            </w:r>
                          </w:p>
                        </w:txbxContent>
                      </v:textbox>
                      <w10:wrap anchorx="margin"/>
                    </v:shape>
                  </w:pict>
                </mc:Fallback>
              </mc:AlternateContent>
            </w:r>
            <w:r w:rsidR="00EE2C19">
              <w:rPr>
                <w:noProof/>
                <w:lang w:eastAsia="en-AU"/>
              </w:rPr>
              <w:drawing>
                <wp:inline distT="0" distB="0" distL="0" distR="0" wp14:anchorId="14340E8E" wp14:editId="617E87DA">
                  <wp:extent cx="6787342" cy="1932709"/>
                  <wp:effectExtent l="0" t="0" r="0" b="0"/>
                  <wp:docPr id="1" name="Picture 1" descr="Department of Education logo in banner with &quot;Disability Standards for Education&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banner.jpg"/>
                          <pic:cNvPicPr/>
                        </pic:nvPicPr>
                        <pic:blipFill>
                          <a:blip r:embed="rId11">
                            <a:extLst>
                              <a:ext uri="{28A0092B-C50C-407E-A947-70E740481C1C}">
                                <a14:useLocalDpi xmlns:a14="http://schemas.microsoft.com/office/drawing/2010/main" val="0"/>
                              </a:ext>
                            </a:extLst>
                          </a:blip>
                          <a:stretch>
                            <a:fillRect/>
                          </a:stretch>
                        </pic:blipFill>
                        <pic:spPr>
                          <a:xfrm>
                            <a:off x="0" y="0"/>
                            <a:ext cx="6787342" cy="1932709"/>
                          </a:xfrm>
                          <a:prstGeom prst="rect">
                            <a:avLst/>
                          </a:prstGeom>
                        </pic:spPr>
                      </pic:pic>
                    </a:graphicData>
                  </a:graphic>
                </wp:inline>
              </w:drawing>
            </w:r>
          </w:p>
        </w:tc>
      </w:tr>
    </w:tbl>
    <w:p w14:paraId="31730B08" w14:textId="7081E580" w:rsidR="00CB76ED" w:rsidRPr="009C503E" w:rsidRDefault="00CB76ED" w:rsidP="00941CE7">
      <w:pPr>
        <w:spacing w:before="0" w:after="100"/>
        <w:sectPr w:rsidR="00CB76ED" w:rsidRPr="009C503E" w:rsidSect="004F1FA8">
          <w:footerReference w:type="default" r:id="rId12"/>
          <w:pgSz w:w="11906" w:h="16838" w:code="9"/>
          <w:pgMar w:top="567" w:right="567" w:bottom="567" w:left="567" w:header="709" w:footer="567" w:gutter="0"/>
          <w:cols w:space="708"/>
          <w:docGrid w:linePitch="360"/>
        </w:sectPr>
      </w:pPr>
    </w:p>
    <w:p w14:paraId="1EDA5911" w14:textId="77777777" w:rsidR="00873B25" w:rsidRPr="00935663" w:rsidRDefault="00873B25" w:rsidP="00AC3FB9">
      <w:pPr>
        <w:pStyle w:val="Heading2"/>
      </w:pPr>
      <w:r w:rsidRPr="00935663">
        <w:t>Why is this training important?</w:t>
      </w:r>
    </w:p>
    <w:p w14:paraId="3997B2D9" w14:textId="77777777" w:rsidR="00873B25" w:rsidRDefault="00873B25" w:rsidP="00873B25">
      <w:r w:rsidRPr="00935663">
        <w:rPr>
          <w:rFonts w:cs="Arial"/>
          <w:szCs w:val="24"/>
          <w:lang w:val="en"/>
        </w:rPr>
        <w:t xml:space="preserve">This course is designed to help you, as an education leader, to uphold your legal obligations under the </w:t>
      </w:r>
      <w:r w:rsidRPr="00935663">
        <w:rPr>
          <w:rStyle w:val="Emphasis"/>
          <w:rFonts w:cs="Arial"/>
          <w:szCs w:val="24"/>
          <w:lang w:val="en"/>
        </w:rPr>
        <w:t>Disability Discrimination Act 1992</w:t>
      </w:r>
      <w:r w:rsidR="00AC3FB9">
        <w:rPr>
          <w:rFonts w:cs="Arial"/>
          <w:szCs w:val="24"/>
          <w:lang w:val="en"/>
        </w:rPr>
        <w:t xml:space="preserve"> </w:t>
      </w:r>
      <w:r w:rsidRPr="00935663">
        <w:rPr>
          <w:rFonts w:cs="Arial"/>
          <w:szCs w:val="24"/>
          <w:lang w:val="en"/>
        </w:rPr>
        <w:t>(DDA) and the Disability Standards for Education 2005 (the Standards). These obligations focus on providing fair access to education for students with disability. The course may also assist classroom teachers with leadership roles in areas of the curriculum.</w:t>
      </w:r>
    </w:p>
    <w:p w14:paraId="0BB5083A" w14:textId="77777777" w:rsidR="00873B25" w:rsidRPr="002E25A9" w:rsidRDefault="00873B25" w:rsidP="00873B25">
      <w:pPr>
        <w:pStyle w:val="Heading2"/>
        <w:rPr>
          <w:sz w:val="24"/>
        </w:rPr>
      </w:pPr>
      <w:r>
        <w:t>Who developed the training?</w:t>
      </w:r>
    </w:p>
    <w:p w14:paraId="3B0940EF" w14:textId="77777777" w:rsidR="00873B25" w:rsidRDefault="00873B25" w:rsidP="00873B25">
      <w:r w:rsidRPr="002E25A9">
        <w:t xml:space="preserve">The training was developed by </w:t>
      </w:r>
      <w:r>
        <w:t>the University of Canberra.</w:t>
      </w:r>
    </w:p>
    <w:p w14:paraId="6D0CDC93" w14:textId="77777777" w:rsidR="00873B25" w:rsidRPr="002E25A9" w:rsidRDefault="00873B25" w:rsidP="00873B25">
      <w:pPr>
        <w:pStyle w:val="Heading2"/>
      </w:pPr>
      <w:r w:rsidRPr="002E25A9">
        <w:t>Why ha</w:t>
      </w:r>
      <w:r>
        <w:t>s training been made mandatory?</w:t>
      </w:r>
    </w:p>
    <w:p w14:paraId="2176E5BF" w14:textId="77777777" w:rsidR="00873B25" w:rsidRPr="002E25A9" w:rsidRDefault="00873B25" w:rsidP="00873B25">
      <w:r w:rsidRPr="002E25A9">
        <w:t>Recommendation 29 of the ‘Parliamentary Inquiry into students with a disability or special n</w:t>
      </w:r>
      <w:r>
        <w:t>eeds in New South Wales schools</w:t>
      </w:r>
      <w:r w:rsidRPr="002E25A9">
        <w:t xml:space="preserve"> proposed that disability standards training be</w:t>
      </w:r>
      <w:r w:rsidR="00AC3FB9">
        <w:t xml:space="preserve"> made mandatory for principals.</w:t>
      </w:r>
    </w:p>
    <w:p w14:paraId="69588B0E" w14:textId="77777777" w:rsidR="00CF7113" w:rsidRDefault="00873B25" w:rsidP="00CF7113">
      <w:pPr>
        <w:rPr>
          <w:shd w:val="clear" w:color="auto" w:fill="FFFFFF"/>
        </w:rPr>
      </w:pPr>
      <w:r w:rsidRPr="002E25A9">
        <w:t xml:space="preserve">The NSW Government accepted this recommendation </w:t>
      </w:r>
      <w:r w:rsidRPr="002E25A9">
        <w:rPr>
          <w:shd w:val="clear" w:color="auto" w:fill="FFFFFF"/>
        </w:rPr>
        <w:t>extending it to include: (1) DELs as leaders of school principals;</w:t>
      </w:r>
      <w:r>
        <w:rPr>
          <w:shd w:val="clear" w:color="auto" w:fill="FFFFFF"/>
        </w:rPr>
        <w:t xml:space="preserve"> and (2) school executive staff;</w:t>
      </w:r>
      <w:r w:rsidRPr="002E25A9">
        <w:rPr>
          <w:shd w:val="clear" w:color="auto" w:fill="FFFFFF"/>
        </w:rPr>
        <w:t xml:space="preserve"> to ensure those most likely to be relieving and acting in the principal rol</w:t>
      </w:r>
      <w:r>
        <w:rPr>
          <w:shd w:val="clear" w:color="auto" w:fill="FFFFFF"/>
        </w:rPr>
        <w:t xml:space="preserve">e complete this training. It </w:t>
      </w:r>
      <w:r w:rsidRPr="002E25A9">
        <w:rPr>
          <w:shd w:val="clear" w:color="auto" w:fill="FFFFFF"/>
        </w:rPr>
        <w:t>also recognise</w:t>
      </w:r>
      <w:r>
        <w:rPr>
          <w:shd w:val="clear" w:color="auto" w:fill="FFFFFF"/>
        </w:rPr>
        <w:t>s</w:t>
      </w:r>
      <w:r w:rsidRPr="002E25A9">
        <w:rPr>
          <w:shd w:val="clear" w:color="auto" w:fill="FFFFFF"/>
        </w:rPr>
        <w:t xml:space="preserve"> the important role of a range of school leaders in meeting legal obligations and culture change.</w:t>
      </w:r>
    </w:p>
    <w:p w14:paraId="04DB7A8C" w14:textId="77777777" w:rsidR="00873B25" w:rsidRPr="00CF7113" w:rsidRDefault="00873B25" w:rsidP="00CF7113">
      <w:pPr>
        <w:pStyle w:val="Heading2"/>
        <w:rPr>
          <w:shd w:val="clear" w:color="auto" w:fill="FFFFFF"/>
        </w:rPr>
      </w:pPr>
      <w:r w:rsidRPr="002E25A9">
        <w:t>What c</w:t>
      </w:r>
      <w:r>
        <w:t>ontent does the training cover?</w:t>
      </w:r>
    </w:p>
    <w:p w14:paraId="72F8F3E5" w14:textId="77777777" w:rsidR="00873B25" w:rsidRPr="00935663" w:rsidRDefault="00873B25" w:rsidP="00460484">
      <w:pPr>
        <w:pStyle w:val="Heading3"/>
        <w:rPr>
          <w:rFonts w:eastAsia="Times New Roman"/>
          <w:lang w:val="en" w:eastAsia="en-AU"/>
        </w:rPr>
      </w:pPr>
      <w:r w:rsidRPr="00393463">
        <w:rPr>
          <w:rFonts w:eastAsia="Times New Roman"/>
          <w:lang w:val="en" w:eastAsia="en-AU"/>
        </w:rPr>
        <w:t>Part 1</w:t>
      </w:r>
      <w:r w:rsidRPr="00935663">
        <w:rPr>
          <w:rFonts w:eastAsia="Times New Roman"/>
          <w:lang w:val="en" w:eastAsia="en-AU"/>
        </w:rPr>
        <w:t xml:space="preserve"> contains core content, essential to understanding the Disability Standards for Education 2005 (the Standards).</w:t>
      </w:r>
    </w:p>
    <w:p w14:paraId="53B18A62" w14:textId="77777777" w:rsidR="00873B25" w:rsidRPr="00935663" w:rsidRDefault="00873B25" w:rsidP="00873B25">
      <w:pPr>
        <w:rPr>
          <w:lang w:val="en" w:eastAsia="en-AU"/>
        </w:rPr>
      </w:pPr>
      <w:r w:rsidRPr="00CF7113">
        <w:rPr>
          <w:b/>
          <w:lang w:val="en" w:eastAsia="en-AU"/>
        </w:rPr>
        <w:t>Lesson 1:</w:t>
      </w:r>
      <w:r w:rsidRPr="00935663">
        <w:rPr>
          <w:lang w:val="en" w:eastAsia="en-AU"/>
        </w:rPr>
        <w:t xml:space="preserve"> The Disability Discrimination Act and</w:t>
      </w:r>
      <w:r>
        <w:rPr>
          <w:lang w:val="en" w:eastAsia="en-AU"/>
        </w:rPr>
        <w:t xml:space="preserve"> </w:t>
      </w:r>
      <w:r w:rsidRPr="00935663">
        <w:rPr>
          <w:lang w:val="en" w:eastAsia="en-AU"/>
        </w:rPr>
        <w:t>the Disability Standards for Education</w:t>
      </w:r>
      <w:r w:rsidR="00460484">
        <w:rPr>
          <w:lang w:val="en" w:eastAsia="en-AU"/>
        </w:rPr>
        <w:t>.</w:t>
      </w:r>
    </w:p>
    <w:p w14:paraId="5D16A48C" w14:textId="77777777" w:rsidR="00873B25" w:rsidRPr="00935663" w:rsidRDefault="00873B25" w:rsidP="00873B25">
      <w:pPr>
        <w:rPr>
          <w:lang w:val="en" w:eastAsia="en-AU"/>
        </w:rPr>
      </w:pPr>
      <w:r w:rsidRPr="00CF7113">
        <w:rPr>
          <w:b/>
          <w:lang w:val="en" w:eastAsia="en-AU"/>
        </w:rPr>
        <w:t>Lesson 2:</w:t>
      </w:r>
      <w:r w:rsidRPr="00935663">
        <w:rPr>
          <w:lang w:val="en" w:eastAsia="en-AU"/>
        </w:rPr>
        <w:t xml:space="preserve"> Provisions of the Disability Standards for Education</w:t>
      </w:r>
      <w:r w:rsidR="00460484">
        <w:rPr>
          <w:lang w:val="en" w:eastAsia="en-AU"/>
        </w:rPr>
        <w:t>.</w:t>
      </w:r>
    </w:p>
    <w:p w14:paraId="48B36B9F" w14:textId="77777777" w:rsidR="00873B25" w:rsidRPr="00935663" w:rsidRDefault="00873B25" w:rsidP="00873B25">
      <w:pPr>
        <w:rPr>
          <w:lang w:val="en" w:eastAsia="en-AU"/>
        </w:rPr>
      </w:pPr>
      <w:r w:rsidRPr="00CF7113">
        <w:rPr>
          <w:b/>
          <w:lang w:val="en" w:eastAsia="en-AU"/>
        </w:rPr>
        <w:t>Lesson 3:</w:t>
      </w:r>
      <w:r w:rsidRPr="00935663">
        <w:rPr>
          <w:lang w:val="en" w:eastAsia="en-AU"/>
        </w:rPr>
        <w:t xml:space="preserve"> Standards for Curriculum Development</w:t>
      </w:r>
      <w:r>
        <w:rPr>
          <w:lang w:val="en" w:eastAsia="en-AU"/>
        </w:rPr>
        <w:t>/Making Adjustments</w:t>
      </w:r>
      <w:r w:rsidR="00460484">
        <w:rPr>
          <w:lang w:val="en" w:eastAsia="en-AU"/>
        </w:rPr>
        <w:t>.</w:t>
      </w:r>
    </w:p>
    <w:p w14:paraId="263487A8" w14:textId="77777777" w:rsidR="00873B25" w:rsidRPr="00935663" w:rsidRDefault="00873B25" w:rsidP="00CF7113">
      <w:pPr>
        <w:pStyle w:val="Heading3"/>
        <w:rPr>
          <w:rFonts w:eastAsia="Times New Roman"/>
          <w:lang w:val="en" w:eastAsia="en-AU"/>
        </w:rPr>
      </w:pPr>
      <w:r w:rsidRPr="00393463">
        <w:rPr>
          <w:rFonts w:eastAsia="Times New Roman"/>
          <w:lang w:val="en" w:eastAsia="en-AU"/>
        </w:rPr>
        <w:t>Part 2</w:t>
      </w:r>
      <w:r w:rsidRPr="00935663">
        <w:rPr>
          <w:rFonts w:eastAsia="Times New Roman"/>
          <w:lang w:val="en" w:eastAsia="en-AU"/>
        </w:rPr>
        <w:t xml:space="preserve"> explores how the Standards apply across different aspects of a student's educational experience.</w:t>
      </w:r>
    </w:p>
    <w:p w14:paraId="48450A27" w14:textId="77777777" w:rsidR="00873B25" w:rsidRPr="00935663" w:rsidRDefault="00873B25" w:rsidP="00873B25">
      <w:pPr>
        <w:rPr>
          <w:lang w:val="en" w:eastAsia="en-AU"/>
        </w:rPr>
      </w:pPr>
      <w:r w:rsidRPr="00CF7113">
        <w:rPr>
          <w:b/>
          <w:lang w:val="en" w:eastAsia="en-AU"/>
        </w:rPr>
        <w:t>Lesson 4:</w:t>
      </w:r>
      <w:r w:rsidRPr="00935663">
        <w:rPr>
          <w:lang w:val="en" w:eastAsia="en-AU"/>
        </w:rPr>
        <w:t xml:space="preserve"> Standards for enrolment</w:t>
      </w:r>
      <w:r w:rsidR="00460484">
        <w:rPr>
          <w:lang w:val="en" w:eastAsia="en-AU"/>
        </w:rPr>
        <w:t>.</w:t>
      </w:r>
    </w:p>
    <w:p w14:paraId="1BA35702" w14:textId="77777777" w:rsidR="00873B25" w:rsidRPr="00935663" w:rsidRDefault="00873B25" w:rsidP="00873B25">
      <w:pPr>
        <w:rPr>
          <w:lang w:val="en" w:eastAsia="en-AU"/>
        </w:rPr>
      </w:pPr>
      <w:r w:rsidRPr="00CF7113">
        <w:rPr>
          <w:b/>
          <w:lang w:val="en" w:eastAsia="en-AU"/>
        </w:rPr>
        <w:t>Lesson 5:</w:t>
      </w:r>
      <w:r w:rsidRPr="00935663">
        <w:rPr>
          <w:lang w:val="en" w:eastAsia="en-AU"/>
        </w:rPr>
        <w:t xml:space="preserve"> Standards for participation</w:t>
      </w:r>
      <w:r w:rsidR="00460484">
        <w:rPr>
          <w:lang w:val="en" w:eastAsia="en-AU"/>
        </w:rPr>
        <w:t>.</w:t>
      </w:r>
    </w:p>
    <w:p w14:paraId="644D9D39" w14:textId="77777777" w:rsidR="00873B25" w:rsidRPr="00935663" w:rsidRDefault="00873B25" w:rsidP="00873B25">
      <w:pPr>
        <w:rPr>
          <w:lang w:val="en" w:eastAsia="en-AU"/>
        </w:rPr>
      </w:pPr>
      <w:r w:rsidRPr="00CF7113">
        <w:rPr>
          <w:b/>
          <w:lang w:val="en" w:eastAsia="en-AU"/>
        </w:rPr>
        <w:t>Lesson 6:</w:t>
      </w:r>
      <w:r w:rsidRPr="00935663">
        <w:rPr>
          <w:lang w:val="en" w:eastAsia="en-AU"/>
        </w:rPr>
        <w:t xml:space="preserve"> Standards for curriculum development, accreditation and delivery</w:t>
      </w:r>
      <w:r w:rsidR="00460484">
        <w:rPr>
          <w:lang w:val="en" w:eastAsia="en-AU"/>
        </w:rPr>
        <w:t>.</w:t>
      </w:r>
    </w:p>
    <w:p w14:paraId="10958813" w14:textId="77777777" w:rsidR="00873B25" w:rsidRPr="00935663" w:rsidRDefault="00873B25" w:rsidP="00873B25">
      <w:pPr>
        <w:rPr>
          <w:lang w:val="en" w:eastAsia="en-AU"/>
        </w:rPr>
      </w:pPr>
      <w:r w:rsidRPr="00CF7113">
        <w:rPr>
          <w:b/>
          <w:lang w:val="en" w:eastAsia="en-AU"/>
        </w:rPr>
        <w:t>Lesson 7:</w:t>
      </w:r>
      <w:r>
        <w:rPr>
          <w:lang w:val="en" w:eastAsia="en-AU"/>
        </w:rPr>
        <w:t xml:space="preserve"> </w:t>
      </w:r>
      <w:r w:rsidRPr="00935663">
        <w:rPr>
          <w:lang w:val="en" w:eastAsia="en-AU"/>
        </w:rPr>
        <w:t>Standards for student support services</w:t>
      </w:r>
      <w:r w:rsidR="00460484">
        <w:rPr>
          <w:lang w:val="en" w:eastAsia="en-AU"/>
        </w:rPr>
        <w:t>.</w:t>
      </w:r>
    </w:p>
    <w:p w14:paraId="5391F7C0" w14:textId="77777777" w:rsidR="00873B25" w:rsidRPr="00935663" w:rsidRDefault="00873B25" w:rsidP="00873B25">
      <w:pPr>
        <w:rPr>
          <w:lang w:val="en" w:eastAsia="en-AU"/>
        </w:rPr>
      </w:pPr>
      <w:r w:rsidRPr="00CF7113">
        <w:rPr>
          <w:b/>
          <w:lang w:val="en" w:eastAsia="en-AU"/>
        </w:rPr>
        <w:t>Lesson 8:</w:t>
      </w:r>
      <w:r>
        <w:rPr>
          <w:lang w:val="en" w:eastAsia="en-AU"/>
        </w:rPr>
        <w:t xml:space="preserve"> </w:t>
      </w:r>
      <w:r w:rsidRPr="00935663">
        <w:rPr>
          <w:lang w:val="en" w:eastAsia="en-AU"/>
        </w:rPr>
        <w:t xml:space="preserve">Standards for harassment and </w:t>
      </w:r>
      <w:proofErr w:type="spellStart"/>
      <w:r w:rsidRPr="00935663">
        <w:rPr>
          <w:lang w:val="en" w:eastAsia="en-AU"/>
        </w:rPr>
        <w:t>victimi</w:t>
      </w:r>
      <w:bookmarkStart w:id="0" w:name="_GoBack"/>
      <w:bookmarkEnd w:id="0"/>
      <w:r w:rsidRPr="00935663">
        <w:rPr>
          <w:lang w:val="en" w:eastAsia="en-AU"/>
        </w:rPr>
        <w:t>sation</w:t>
      </w:r>
      <w:proofErr w:type="spellEnd"/>
      <w:r w:rsidR="00460484">
        <w:rPr>
          <w:lang w:val="en" w:eastAsia="en-AU"/>
        </w:rPr>
        <w:t>.</w:t>
      </w:r>
    </w:p>
    <w:p w14:paraId="21DA5918" w14:textId="77777777" w:rsidR="00873B25" w:rsidRPr="00D119B1" w:rsidRDefault="00873B25" w:rsidP="00D119B1">
      <w:pPr>
        <w:pStyle w:val="Heading2"/>
      </w:pPr>
      <w:r w:rsidRPr="00D119B1">
        <w:t>Who must complete Disability standards training?</w:t>
      </w:r>
    </w:p>
    <w:p w14:paraId="5098A71D" w14:textId="77777777" w:rsidR="00873B25" w:rsidRPr="00935663" w:rsidRDefault="00873B25" w:rsidP="00873B25">
      <w:r w:rsidRPr="00935663">
        <w:t>Disability Standards for Education is mandatory for Principals, DELs and school executive staff.</w:t>
      </w:r>
    </w:p>
    <w:p w14:paraId="50AD7CAB" w14:textId="77777777" w:rsidR="00873B25" w:rsidRPr="00460484" w:rsidRDefault="00873B25" w:rsidP="00873B25">
      <w:pPr>
        <w:pStyle w:val="Heading2"/>
      </w:pPr>
      <w:r w:rsidRPr="00460484">
        <w:t>How often must I complete the trai</w:t>
      </w:r>
      <w:r w:rsidR="00460484" w:rsidRPr="00460484">
        <w:t>ning if it is mandatory for me?</w:t>
      </w:r>
    </w:p>
    <w:p w14:paraId="2A948DE7" w14:textId="77777777" w:rsidR="00873B25" w:rsidRDefault="00873B25" w:rsidP="00873B25">
      <w:r w:rsidRPr="00460484">
        <w:t>You must complete the training every three years.</w:t>
      </w:r>
    </w:p>
    <w:p w14:paraId="2014B255" w14:textId="77777777" w:rsidR="00460484" w:rsidRDefault="00460484" w:rsidP="00460484">
      <w:pPr>
        <w:pStyle w:val="Heading2"/>
      </w:pPr>
      <w:r w:rsidRPr="002E25A9">
        <w:lastRenderedPageBreak/>
        <w:t>Where is the training available?</w:t>
      </w:r>
    </w:p>
    <w:p w14:paraId="550A316E" w14:textId="77777777" w:rsidR="00460484" w:rsidRPr="00460484" w:rsidRDefault="00460484" w:rsidP="00460484">
      <w:r w:rsidRPr="002E25A9">
        <w:t>Disability standards training is available on</w:t>
      </w:r>
      <w:r>
        <w:t xml:space="preserve"> MyPL.</w:t>
      </w:r>
    </w:p>
    <w:p w14:paraId="03173EE7" w14:textId="77777777" w:rsidR="00873B25" w:rsidRPr="00460484" w:rsidRDefault="00873B25" w:rsidP="00460484">
      <w:pPr>
        <w:pStyle w:val="Heading2"/>
      </w:pPr>
      <w:r w:rsidRPr="00460484">
        <w:t>How long does the training take to complete?</w:t>
      </w:r>
    </w:p>
    <w:p w14:paraId="2DD4D3A6" w14:textId="77777777" w:rsidR="00873B25" w:rsidRPr="00873B25" w:rsidRDefault="00873B25" w:rsidP="00873B25">
      <w:r w:rsidRPr="002E25A9">
        <w:t xml:space="preserve">The training takes up to </w:t>
      </w:r>
      <w:r>
        <w:t>4.5 hours</w:t>
      </w:r>
      <w:r w:rsidRPr="002E25A9">
        <w:t xml:space="preserve"> to complete and is divided into two parts.</w:t>
      </w:r>
    </w:p>
    <w:p w14:paraId="58C855D5" w14:textId="77777777" w:rsidR="00873B25" w:rsidRPr="002E25A9" w:rsidRDefault="00873B25" w:rsidP="00873B25">
      <w:pPr>
        <w:pStyle w:val="Heading2"/>
      </w:pPr>
      <w:r w:rsidRPr="002E25A9">
        <w:t>Do I have to complete all of the training in one session?</w:t>
      </w:r>
    </w:p>
    <w:p w14:paraId="1891A4A6" w14:textId="77777777" w:rsidR="00873B25" w:rsidRPr="00873B25" w:rsidRDefault="00873B25" w:rsidP="00873B25">
      <w:r>
        <w:t xml:space="preserve">No. </w:t>
      </w:r>
      <w:r w:rsidRPr="002E25A9">
        <w:t>The training is structured in a way that allows users to log in and out of the training as required without any loss of data</w:t>
      </w:r>
      <w:r>
        <w:t>.  Your</w:t>
      </w:r>
      <w:r w:rsidRPr="002E25A9">
        <w:t xml:space="preserve"> progress will be recorded and saved automatically</w:t>
      </w:r>
      <w:r>
        <w:t xml:space="preserve"> as you work through the lessons</w:t>
      </w:r>
      <w:r w:rsidRPr="002E25A9">
        <w:t>. If you exit the webpage, you can return and resume the course</w:t>
      </w:r>
      <w:r>
        <w:t xml:space="preserve"> from where you left off.</w:t>
      </w:r>
    </w:p>
    <w:p w14:paraId="266626BC" w14:textId="77777777" w:rsidR="00873B25" w:rsidRPr="002E25A9" w:rsidRDefault="00873B25" w:rsidP="00873B25">
      <w:pPr>
        <w:pStyle w:val="Heading2"/>
      </w:pPr>
      <w:r w:rsidRPr="002E25A9">
        <w:t>Who can complete</w:t>
      </w:r>
      <w:r>
        <w:t xml:space="preserve"> Disability standards training?</w:t>
      </w:r>
    </w:p>
    <w:p w14:paraId="37E8B724" w14:textId="77777777" w:rsidR="00873B25" w:rsidRDefault="00873B25" w:rsidP="00873B25">
      <w:r>
        <w:t>Th</w:t>
      </w:r>
      <w:r w:rsidRPr="002E25A9">
        <w:t>ere are 7 versions of Disability Standards for Education training to support al</w:t>
      </w:r>
      <w:r>
        <w:t xml:space="preserve">l roles within the Department. </w:t>
      </w:r>
      <w:r w:rsidRPr="002E25A9">
        <w:t xml:space="preserve">The version which is mandated for DELs, Principals and Executive staff is </w:t>
      </w:r>
      <w:r>
        <w:t>the Education Leaders version.</w:t>
      </w:r>
    </w:p>
    <w:p w14:paraId="75C6A66F" w14:textId="77777777" w:rsidR="00873B25" w:rsidRPr="002E25A9" w:rsidRDefault="00873B25" w:rsidP="00873B25">
      <w:pPr>
        <w:pStyle w:val="Heading2"/>
      </w:pPr>
      <w:r w:rsidRPr="002E25A9">
        <w:t>I would like to encourage</w:t>
      </w:r>
      <w:r>
        <w:t xml:space="preserve"> additional</w:t>
      </w:r>
      <w:r w:rsidRPr="002E25A9">
        <w:t xml:space="preserve"> staff to complete the training. Are there any resources available to support </w:t>
      </w:r>
      <w:r>
        <w:t>me do this?</w:t>
      </w:r>
    </w:p>
    <w:p w14:paraId="60EBDFAA" w14:textId="77777777" w:rsidR="00873B25" w:rsidRDefault="00873B25" w:rsidP="00873B25">
      <w:r w:rsidRPr="002E25A9">
        <w:rPr>
          <w:rFonts w:cs="Arial"/>
          <w:szCs w:val="24"/>
        </w:rPr>
        <w:t>Yes</w:t>
      </w:r>
      <w:r>
        <w:rPr>
          <w:rFonts w:cs="Arial"/>
          <w:szCs w:val="24"/>
        </w:rPr>
        <w:t>. Resources to introduce the training have been developed along with additional tools to support the embeddin</w:t>
      </w:r>
      <w:r w:rsidR="00460484">
        <w:rPr>
          <w:rFonts w:cs="Arial"/>
          <w:szCs w:val="24"/>
        </w:rPr>
        <w:t xml:space="preserve">g of practices within schools. </w:t>
      </w:r>
      <w:r>
        <w:rPr>
          <w:rFonts w:cs="Arial"/>
          <w:szCs w:val="24"/>
        </w:rPr>
        <w:t xml:space="preserve">These resources are available on the </w:t>
      </w:r>
      <w:hyperlink r:id="rId13" w:history="1">
        <w:r w:rsidRPr="00114D1F">
          <w:rPr>
            <w:rStyle w:val="Hyperlink"/>
            <w:rFonts w:cs="Arial"/>
            <w:szCs w:val="24"/>
          </w:rPr>
          <w:t>Disability, Learning and Support</w:t>
        </w:r>
      </w:hyperlink>
      <w:r>
        <w:rPr>
          <w:rFonts w:cs="Arial"/>
          <w:szCs w:val="24"/>
        </w:rPr>
        <w:t xml:space="preserve"> website</w:t>
      </w:r>
    </w:p>
    <w:p w14:paraId="53F079F6" w14:textId="77777777" w:rsidR="00873B25" w:rsidRPr="00460484" w:rsidRDefault="00873B25" w:rsidP="00460484">
      <w:pPr>
        <w:pStyle w:val="Heading2"/>
      </w:pPr>
      <w:r w:rsidRPr="00460484">
        <w:t>Will the training count towards my accreditation hours?</w:t>
      </w:r>
    </w:p>
    <w:p w14:paraId="7B9D59F0" w14:textId="77777777" w:rsidR="002E3A49" w:rsidRDefault="00C95C93" w:rsidP="002E3A49">
      <w:r w:rsidRPr="00C95C93">
        <w:t>As a result of an internal review of NESA’s processes for endorsing professional development, this course is currently classified as elective professional development. Staff who completed the edu</w:t>
      </w:r>
      <w:r w:rsidR="00CF4658">
        <w:t xml:space="preserve">cation </w:t>
      </w:r>
      <w:proofErr w:type="gramStart"/>
      <w:r w:rsidR="00CF4658">
        <w:t>leaders</w:t>
      </w:r>
      <w:proofErr w:type="gramEnd"/>
      <w:r w:rsidR="00CF4658">
        <w:t xml:space="preserve"> module prior to 6</w:t>
      </w:r>
      <w:r w:rsidRPr="00C95C93">
        <w:t xml:space="preserve"> February 2021 will have this training recorded as NESA registered professional development at proficient teacher level. </w:t>
      </w:r>
    </w:p>
    <w:p w14:paraId="1871BC66" w14:textId="1A0637F4" w:rsidR="00CF7113" w:rsidRPr="00460484" w:rsidRDefault="00CF7113" w:rsidP="00460484">
      <w:pPr>
        <w:pStyle w:val="Heading2"/>
      </w:pPr>
      <w:r w:rsidRPr="00460484">
        <w:t>Is the Disability Standards training tailored to my role within the department?</w:t>
      </w:r>
    </w:p>
    <w:p w14:paraId="5E55544B" w14:textId="77777777" w:rsidR="00CF7113" w:rsidRPr="002E25A9" w:rsidRDefault="00CF7113" w:rsidP="00460484">
      <w:r w:rsidRPr="002E25A9">
        <w:t>Yes. Staff choose the module most relevant to their context:</w:t>
      </w:r>
    </w:p>
    <w:p w14:paraId="0A8FA6C7" w14:textId="77777777" w:rsidR="00873B25" w:rsidRPr="00CF7113" w:rsidRDefault="00873B25" w:rsidP="00CF7113">
      <w:pPr>
        <w:pStyle w:val="ListParagraph"/>
      </w:pPr>
      <w:r w:rsidRPr="00CF7113">
        <w:t>Education Leaders (mandated for DELs, Principals and school executive staff)</w:t>
      </w:r>
    </w:p>
    <w:p w14:paraId="43FDD87D" w14:textId="77777777" w:rsidR="00873B25" w:rsidRPr="00CF7113" w:rsidRDefault="00873B25" w:rsidP="00CF7113">
      <w:pPr>
        <w:pStyle w:val="ListParagraph"/>
      </w:pPr>
      <w:r w:rsidRPr="00CF7113">
        <w:t>Early Childhood (prior to school)</w:t>
      </w:r>
    </w:p>
    <w:p w14:paraId="7C671616" w14:textId="77777777" w:rsidR="00873B25" w:rsidRPr="00CF7113" w:rsidRDefault="00873B25" w:rsidP="00CF7113">
      <w:pPr>
        <w:pStyle w:val="ListParagraph"/>
      </w:pPr>
      <w:r w:rsidRPr="00CF7113">
        <w:t>Early Childhood (school)</w:t>
      </w:r>
    </w:p>
    <w:p w14:paraId="19C752AA" w14:textId="77777777" w:rsidR="00873B25" w:rsidRPr="00CF7113" w:rsidRDefault="00873B25" w:rsidP="00CF7113">
      <w:pPr>
        <w:pStyle w:val="ListParagraph"/>
      </w:pPr>
      <w:r w:rsidRPr="00CF7113">
        <w:t>Primary Schools</w:t>
      </w:r>
    </w:p>
    <w:p w14:paraId="0EBB033A" w14:textId="77777777" w:rsidR="00873B25" w:rsidRPr="00CF7113" w:rsidRDefault="00873B25" w:rsidP="00CF7113">
      <w:pPr>
        <w:pStyle w:val="ListParagraph"/>
      </w:pPr>
      <w:r w:rsidRPr="00CF7113">
        <w:t>Junior Secondary</w:t>
      </w:r>
    </w:p>
    <w:p w14:paraId="377775C7" w14:textId="77777777" w:rsidR="00873B25" w:rsidRPr="00CF7113" w:rsidRDefault="00873B25" w:rsidP="00CF7113">
      <w:pPr>
        <w:pStyle w:val="ListParagraph"/>
      </w:pPr>
      <w:r w:rsidRPr="00CF7113">
        <w:t>Senior Secondary</w:t>
      </w:r>
    </w:p>
    <w:p w14:paraId="7CEE257C" w14:textId="77777777" w:rsidR="00873B25" w:rsidRPr="00CF7113" w:rsidRDefault="00873B25" w:rsidP="00CF7113">
      <w:pPr>
        <w:pStyle w:val="ListParagraph"/>
      </w:pPr>
      <w:r w:rsidRPr="00CF7113">
        <w:t>Education Assistants</w:t>
      </w:r>
    </w:p>
    <w:p w14:paraId="57211037" w14:textId="77777777" w:rsidR="00CF7113" w:rsidRPr="00460484" w:rsidRDefault="00CF7113" w:rsidP="00460484">
      <w:pPr>
        <w:pStyle w:val="Heading2"/>
      </w:pPr>
      <w:r w:rsidRPr="00460484">
        <w:t xml:space="preserve">I have already completed this </w:t>
      </w:r>
      <w:proofErr w:type="gramStart"/>
      <w:r w:rsidRPr="00460484">
        <w:t>training,</w:t>
      </w:r>
      <w:proofErr w:type="gramEnd"/>
      <w:r w:rsidRPr="00460484">
        <w:t xml:space="preserve"> do I need to do it again?</w:t>
      </w:r>
    </w:p>
    <w:p w14:paraId="2A77E5B9" w14:textId="57C7164A" w:rsidR="00CF7113" w:rsidRPr="00CF7113" w:rsidRDefault="00CF7113" w:rsidP="00CF7113">
      <w:r w:rsidRPr="002E25A9">
        <w:t>You will need to complete the training once every three</w:t>
      </w:r>
      <w:r>
        <w:t xml:space="preserve"> years to maintain compliance.</w:t>
      </w:r>
    </w:p>
    <w:p w14:paraId="54B4B895" w14:textId="77777777" w:rsidR="00CF7113" w:rsidRPr="002E25A9" w:rsidRDefault="00CF7113" w:rsidP="00CF7113">
      <w:pPr>
        <w:pStyle w:val="Heading2"/>
      </w:pPr>
      <w:r w:rsidRPr="002E25A9">
        <w:t>How can I see which of my sta</w:t>
      </w:r>
      <w:r>
        <w:t>ff have completed the training?</w:t>
      </w:r>
    </w:p>
    <w:p w14:paraId="341A05D2" w14:textId="77777777" w:rsidR="00CF7113" w:rsidRPr="002E25A9" w:rsidRDefault="00CF7113" w:rsidP="00CF7113">
      <w:r>
        <w:t>Staff</w:t>
      </w:r>
      <w:r w:rsidRPr="002E25A9">
        <w:t xml:space="preserve"> who are required to complete this training will automatically be enrolled into t</w:t>
      </w:r>
      <w:r w:rsidR="00460484">
        <w:t xml:space="preserve">his training by the MyPL team. </w:t>
      </w:r>
      <w:r w:rsidRPr="002E25A9">
        <w:t>As a manager you will be able to see the completion status of each employee you manage through the MyPL platform.</w:t>
      </w:r>
    </w:p>
    <w:p w14:paraId="655E0D06" w14:textId="77777777" w:rsidR="00CF7113" w:rsidRPr="002E25A9" w:rsidRDefault="00CF7113" w:rsidP="00CF7113">
      <w:pPr>
        <w:pStyle w:val="ListParagraph"/>
        <w:rPr>
          <w:lang w:val="en" w:eastAsia="en-AU"/>
        </w:rPr>
      </w:pPr>
      <w:r w:rsidRPr="002E25A9">
        <w:rPr>
          <w:lang w:val="en" w:eastAsia="en-AU"/>
        </w:rPr>
        <w:t>login to MyPL via the link provided in your DoE Staff Portal</w:t>
      </w:r>
    </w:p>
    <w:p w14:paraId="642680CF" w14:textId="77777777" w:rsidR="00CF7113" w:rsidRPr="002E25A9" w:rsidRDefault="00CF7113" w:rsidP="00CF7113">
      <w:pPr>
        <w:pStyle w:val="ListParagraph"/>
        <w:rPr>
          <w:lang w:val="en" w:eastAsia="en-AU"/>
        </w:rPr>
      </w:pPr>
      <w:r w:rsidRPr="002E25A9">
        <w:rPr>
          <w:lang w:val="en" w:eastAsia="en-AU"/>
        </w:rPr>
        <w:t>select "View My Dashboard" menu item at the top of the page</w:t>
      </w:r>
    </w:p>
    <w:p w14:paraId="3428790A" w14:textId="77777777" w:rsidR="00CF7113" w:rsidRPr="002E25A9" w:rsidRDefault="00CF7113" w:rsidP="00CF7113">
      <w:pPr>
        <w:pStyle w:val="ListParagraph"/>
        <w:rPr>
          <w:lang w:val="en" w:eastAsia="en-AU"/>
        </w:rPr>
      </w:pPr>
      <w:r w:rsidRPr="002E25A9">
        <w:rPr>
          <w:lang w:val="en" w:eastAsia="en-AU"/>
        </w:rPr>
        <w:t>select the "Reporting" tab at the top of the page</w:t>
      </w:r>
    </w:p>
    <w:p w14:paraId="0FB8476F" w14:textId="77777777" w:rsidR="00CF7113" w:rsidRPr="00CF7113" w:rsidRDefault="00CF7113" w:rsidP="00CF7113">
      <w:pPr>
        <w:pStyle w:val="ListParagraph"/>
        <w:rPr>
          <w:lang w:val="en" w:eastAsia="en-AU"/>
        </w:rPr>
      </w:pPr>
      <w:r w:rsidRPr="002E25A9">
        <w:rPr>
          <w:lang w:val="en" w:eastAsia="en-AU"/>
        </w:rPr>
        <w:t>click on the report you wish to generate (Disability Standards for Education, Education Leaders).</w:t>
      </w:r>
    </w:p>
    <w:sectPr w:rsidR="00CF7113" w:rsidRPr="00CF7113" w:rsidSect="00FF213C">
      <w:type w:val="continuous"/>
      <w:pgSz w:w="11906" w:h="16838" w:code="9"/>
      <w:pgMar w:top="680" w:right="567" w:bottom="68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E5D2" w14:textId="77777777" w:rsidR="006D7E90" w:rsidRDefault="006D7E90" w:rsidP="0055143D">
      <w:pPr>
        <w:spacing w:after="0" w:line="240" w:lineRule="auto"/>
      </w:pPr>
      <w:r>
        <w:separator/>
      </w:r>
    </w:p>
  </w:endnote>
  <w:endnote w:type="continuationSeparator" w:id="0">
    <w:p w14:paraId="73D3738A" w14:textId="77777777" w:rsidR="006D7E90" w:rsidRDefault="006D7E90" w:rsidP="0055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2569" w14:textId="4789E885" w:rsidR="0055143D" w:rsidRDefault="0055143D" w:rsidP="002F7B28">
    <w:pPr>
      <w:pStyle w:val="Footer"/>
      <w:pBdr>
        <w:top w:val="single" w:sz="4" w:space="1" w:color="auto"/>
      </w:pBdr>
      <w:tabs>
        <w:tab w:val="clear" w:pos="4513"/>
        <w:tab w:val="clear" w:pos="9026"/>
      </w:tabs>
      <w:ind w:right="-1"/>
    </w:pPr>
    <w:r>
      <w:t>Department of Education</w:t>
    </w:r>
    <w:r w:rsidR="00080981">
      <w:t xml:space="preserve">, </w:t>
    </w:r>
    <w:r>
      <w:t xml:space="preserve">Disability, Learning &amp; </w:t>
    </w:r>
    <w:r w:rsidR="00B64C55">
      <w:t>Version 2.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D8E7" w14:textId="77777777" w:rsidR="006D7E90" w:rsidRDefault="006D7E90" w:rsidP="0055143D">
      <w:pPr>
        <w:spacing w:after="0" w:line="240" w:lineRule="auto"/>
      </w:pPr>
      <w:r>
        <w:separator/>
      </w:r>
    </w:p>
  </w:footnote>
  <w:footnote w:type="continuationSeparator" w:id="0">
    <w:p w14:paraId="11EFF9CD" w14:textId="77777777" w:rsidR="006D7E90" w:rsidRDefault="006D7E90" w:rsidP="0055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F0C"/>
    <w:multiLevelType w:val="hybridMultilevel"/>
    <w:tmpl w:val="7CD6B4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A411AF5"/>
    <w:multiLevelType w:val="hybridMultilevel"/>
    <w:tmpl w:val="D0EE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53372"/>
    <w:multiLevelType w:val="hybridMultilevel"/>
    <w:tmpl w:val="680C07FC"/>
    <w:lvl w:ilvl="0" w:tplc="1AE2C65A">
      <w:start w:val="1"/>
      <w:numFmt w:val="bullet"/>
      <w:pStyle w:val="ListParagraph"/>
      <w:lvlText w:val=""/>
      <w:lvlJc w:val="left"/>
      <w:pPr>
        <w:ind w:left="72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C0476"/>
    <w:multiLevelType w:val="hybridMultilevel"/>
    <w:tmpl w:val="BC3C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95D2C"/>
    <w:multiLevelType w:val="hybridMultilevel"/>
    <w:tmpl w:val="5034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81127"/>
    <w:multiLevelType w:val="hybridMultilevel"/>
    <w:tmpl w:val="5A4ED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35BB6"/>
    <w:multiLevelType w:val="hybridMultilevel"/>
    <w:tmpl w:val="DCAA0BB0"/>
    <w:lvl w:ilvl="0" w:tplc="D2FEDFEC">
      <w:numFmt w:val="bullet"/>
      <w:lvlText w:val="-"/>
      <w:lvlJc w:val="left"/>
      <w:pPr>
        <w:ind w:left="830" w:hanging="360"/>
      </w:pPr>
      <w:rPr>
        <w:rFonts w:ascii="Calibri" w:eastAsiaTheme="minorHAnsi" w:hAnsi="Calibri" w:cstheme="minorBidi"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7" w15:restartNumberingAfterBreak="0">
    <w:nsid w:val="347B207F"/>
    <w:multiLevelType w:val="hybridMultilevel"/>
    <w:tmpl w:val="A7A0529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394C457F"/>
    <w:multiLevelType w:val="hybridMultilevel"/>
    <w:tmpl w:val="644C4D8C"/>
    <w:lvl w:ilvl="0" w:tplc="FFAADB44">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9" w15:restartNumberingAfterBreak="0">
    <w:nsid w:val="3CA67C12"/>
    <w:multiLevelType w:val="multilevel"/>
    <w:tmpl w:val="285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11AF7"/>
    <w:multiLevelType w:val="multilevel"/>
    <w:tmpl w:val="41A0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11D8E"/>
    <w:multiLevelType w:val="hybridMultilevel"/>
    <w:tmpl w:val="F1225742"/>
    <w:lvl w:ilvl="0" w:tplc="239450D8">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2" w15:restartNumberingAfterBreak="0">
    <w:nsid w:val="588D540C"/>
    <w:multiLevelType w:val="hybridMultilevel"/>
    <w:tmpl w:val="232EFA0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5DDC7AB1"/>
    <w:multiLevelType w:val="hybridMultilevel"/>
    <w:tmpl w:val="3AF2C4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609E5E41"/>
    <w:multiLevelType w:val="hybridMultilevel"/>
    <w:tmpl w:val="4F528BCA"/>
    <w:lvl w:ilvl="0" w:tplc="5406C678">
      <w:start w:val="1"/>
      <w:numFmt w:val="bullet"/>
      <w:lvlText w:val=""/>
      <w:lvlJc w:val="left"/>
      <w:pPr>
        <w:ind w:left="0" w:hanging="356"/>
      </w:pPr>
      <w:rPr>
        <w:rFonts w:ascii="Symbol" w:eastAsia="Symbol" w:hAnsi="Symbol" w:hint="default"/>
        <w:sz w:val="24"/>
        <w:szCs w:val="24"/>
      </w:rPr>
    </w:lvl>
    <w:lvl w:ilvl="1" w:tplc="A5AC220C">
      <w:start w:val="1"/>
      <w:numFmt w:val="bullet"/>
      <w:lvlText w:val="–"/>
      <w:lvlJc w:val="left"/>
      <w:pPr>
        <w:ind w:left="0" w:hanging="250"/>
      </w:pPr>
      <w:rPr>
        <w:rFonts w:ascii="Symbol" w:eastAsia="Symbol" w:hAnsi="Symbol" w:hint="default"/>
        <w:sz w:val="24"/>
        <w:szCs w:val="24"/>
      </w:rPr>
    </w:lvl>
    <w:lvl w:ilvl="2" w:tplc="933CD9F6">
      <w:start w:val="1"/>
      <w:numFmt w:val="bullet"/>
      <w:lvlText w:val="•"/>
      <w:lvlJc w:val="left"/>
      <w:pPr>
        <w:ind w:left="0" w:firstLine="0"/>
      </w:pPr>
    </w:lvl>
    <w:lvl w:ilvl="3" w:tplc="5142E89A">
      <w:start w:val="1"/>
      <w:numFmt w:val="bullet"/>
      <w:lvlText w:val="•"/>
      <w:lvlJc w:val="left"/>
      <w:pPr>
        <w:ind w:left="0" w:firstLine="0"/>
      </w:pPr>
    </w:lvl>
    <w:lvl w:ilvl="4" w:tplc="06901680">
      <w:start w:val="1"/>
      <w:numFmt w:val="bullet"/>
      <w:lvlText w:val="•"/>
      <w:lvlJc w:val="left"/>
      <w:pPr>
        <w:ind w:left="0" w:firstLine="0"/>
      </w:pPr>
    </w:lvl>
    <w:lvl w:ilvl="5" w:tplc="B472E644">
      <w:start w:val="1"/>
      <w:numFmt w:val="bullet"/>
      <w:lvlText w:val="•"/>
      <w:lvlJc w:val="left"/>
      <w:pPr>
        <w:ind w:left="0" w:firstLine="0"/>
      </w:pPr>
    </w:lvl>
    <w:lvl w:ilvl="6" w:tplc="59FE012A">
      <w:start w:val="1"/>
      <w:numFmt w:val="bullet"/>
      <w:lvlText w:val="•"/>
      <w:lvlJc w:val="left"/>
      <w:pPr>
        <w:ind w:left="0" w:firstLine="0"/>
      </w:pPr>
    </w:lvl>
    <w:lvl w:ilvl="7" w:tplc="29B2D532">
      <w:start w:val="1"/>
      <w:numFmt w:val="bullet"/>
      <w:lvlText w:val="•"/>
      <w:lvlJc w:val="left"/>
      <w:pPr>
        <w:ind w:left="0" w:firstLine="0"/>
      </w:pPr>
    </w:lvl>
    <w:lvl w:ilvl="8" w:tplc="81A6520C">
      <w:start w:val="1"/>
      <w:numFmt w:val="bullet"/>
      <w:lvlText w:val="•"/>
      <w:lvlJc w:val="left"/>
      <w:pPr>
        <w:ind w:left="0" w:firstLine="0"/>
      </w:pPr>
    </w:lvl>
  </w:abstractNum>
  <w:abstractNum w:abstractNumId="15" w15:restartNumberingAfterBreak="0">
    <w:nsid w:val="69A6610C"/>
    <w:multiLevelType w:val="hybridMultilevel"/>
    <w:tmpl w:val="954898E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2A02C1B"/>
    <w:multiLevelType w:val="hybridMultilevel"/>
    <w:tmpl w:val="A0A6901E"/>
    <w:lvl w:ilvl="0" w:tplc="B812003E">
      <w:start w:val="1"/>
      <w:numFmt w:val="bullet"/>
      <w:pStyle w:val="Indentbullet"/>
      <w:lvlText w:val=""/>
      <w:lvlJc w:val="left"/>
      <w:pPr>
        <w:ind w:left="72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650418"/>
    <w:multiLevelType w:val="hybridMultilevel"/>
    <w:tmpl w:val="9976D09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7A2120F7"/>
    <w:multiLevelType w:val="hybridMultilevel"/>
    <w:tmpl w:val="2ACEAF28"/>
    <w:lvl w:ilvl="0" w:tplc="F168D89A">
      <w:start w:val="3"/>
      <w:numFmt w:val="decimal"/>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7B6D669F"/>
    <w:multiLevelType w:val="hybridMultilevel"/>
    <w:tmpl w:val="5D7CCE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13"/>
  </w:num>
  <w:num w:numId="7">
    <w:abstractNumId w:val="6"/>
  </w:num>
  <w:num w:numId="8">
    <w:abstractNumId w:val="11"/>
  </w:num>
  <w:num w:numId="9">
    <w:abstractNumId w:val="18"/>
  </w:num>
  <w:num w:numId="10">
    <w:abstractNumId w:val="8"/>
  </w:num>
  <w:num w:numId="11">
    <w:abstractNumId w:val="15"/>
  </w:num>
  <w:num w:numId="12">
    <w:abstractNumId w:val="12"/>
  </w:num>
  <w:num w:numId="13">
    <w:abstractNumId w:val="0"/>
  </w:num>
  <w:num w:numId="14">
    <w:abstractNumId w:val="16"/>
  </w:num>
  <w:num w:numId="15">
    <w:abstractNumId w:val="7"/>
  </w:num>
  <w:num w:numId="16">
    <w:abstractNumId w:val="17"/>
  </w:num>
  <w:num w:numId="17">
    <w:abstractNumId w:val="14"/>
  </w:num>
  <w:num w:numId="18">
    <w:abstractNumId w:val="19"/>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1D"/>
    <w:rsid w:val="0004501E"/>
    <w:rsid w:val="00052918"/>
    <w:rsid w:val="000608E4"/>
    <w:rsid w:val="0007024C"/>
    <w:rsid w:val="0007318E"/>
    <w:rsid w:val="00076EB1"/>
    <w:rsid w:val="00080981"/>
    <w:rsid w:val="000838B9"/>
    <w:rsid w:val="000A3D92"/>
    <w:rsid w:val="000A468F"/>
    <w:rsid w:val="000A6FB1"/>
    <w:rsid w:val="000B6FE9"/>
    <w:rsid w:val="000D03C7"/>
    <w:rsid w:val="000D17B5"/>
    <w:rsid w:val="000F2806"/>
    <w:rsid w:val="00100CE9"/>
    <w:rsid w:val="001300C1"/>
    <w:rsid w:val="001448DA"/>
    <w:rsid w:val="00173796"/>
    <w:rsid w:val="00173BF7"/>
    <w:rsid w:val="00180B2E"/>
    <w:rsid w:val="00192805"/>
    <w:rsid w:val="001A16AC"/>
    <w:rsid w:val="001B7C59"/>
    <w:rsid w:val="001C6D0F"/>
    <w:rsid w:val="001D0DE4"/>
    <w:rsid w:val="001D2B80"/>
    <w:rsid w:val="001D3546"/>
    <w:rsid w:val="001E15CA"/>
    <w:rsid w:val="001E75BC"/>
    <w:rsid w:val="001E77B6"/>
    <w:rsid w:val="001F1AA0"/>
    <w:rsid w:val="0020734D"/>
    <w:rsid w:val="0021673E"/>
    <w:rsid w:val="0021795B"/>
    <w:rsid w:val="0025387E"/>
    <w:rsid w:val="00263CC2"/>
    <w:rsid w:val="00266A46"/>
    <w:rsid w:val="00272045"/>
    <w:rsid w:val="00277FE8"/>
    <w:rsid w:val="00281307"/>
    <w:rsid w:val="0029341B"/>
    <w:rsid w:val="002A3817"/>
    <w:rsid w:val="002D33B6"/>
    <w:rsid w:val="002E0DB9"/>
    <w:rsid w:val="002E3A49"/>
    <w:rsid w:val="002F398C"/>
    <w:rsid w:val="002F7B28"/>
    <w:rsid w:val="00306FDC"/>
    <w:rsid w:val="00332CE3"/>
    <w:rsid w:val="00344D37"/>
    <w:rsid w:val="00346599"/>
    <w:rsid w:val="003551DE"/>
    <w:rsid w:val="00355C24"/>
    <w:rsid w:val="00380CBA"/>
    <w:rsid w:val="00383632"/>
    <w:rsid w:val="00390ADF"/>
    <w:rsid w:val="003920DF"/>
    <w:rsid w:val="00395CD9"/>
    <w:rsid w:val="003970CF"/>
    <w:rsid w:val="003A0D2D"/>
    <w:rsid w:val="003C0889"/>
    <w:rsid w:val="003C7757"/>
    <w:rsid w:val="00424CE6"/>
    <w:rsid w:val="00441A0E"/>
    <w:rsid w:val="00460484"/>
    <w:rsid w:val="00470845"/>
    <w:rsid w:val="00475F22"/>
    <w:rsid w:val="00477A7C"/>
    <w:rsid w:val="00493120"/>
    <w:rsid w:val="004B2E71"/>
    <w:rsid w:val="004B4AE2"/>
    <w:rsid w:val="004B63F4"/>
    <w:rsid w:val="004C6CD3"/>
    <w:rsid w:val="004E46AE"/>
    <w:rsid w:val="004F1FA8"/>
    <w:rsid w:val="004F4062"/>
    <w:rsid w:val="004F59A2"/>
    <w:rsid w:val="0050752F"/>
    <w:rsid w:val="00533FEC"/>
    <w:rsid w:val="0053733A"/>
    <w:rsid w:val="0055143D"/>
    <w:rsid w:val="00555922"/>
    <w:rsid w:val="00572293"/>
    <w:rsid w:val="00595B1F"/>
    <w:rsid w:val="005A473A"/>
    <w:rsid w:val="005B24FD"/>
    <w:rsid w:val="005B413C"/>
    <w:rsid w:val="005C18E9"/>
    <w:rsid w:val="005C3EF3"/>
    <w:rsid w:val="005E271C"/>
    <w:rsid w:val="005E32C0"/>
    <w:rsid w:val="005E5994"/>
    <w:rsid w:val="005F4369"/>
    <w:rsid w:val="005F51AB"/>
    <w:rsid w:val="00624444"/>
    <w:rsid w:val="00633DD7"/>
    <w:rsid w:val="00642F8A"/>
    <w:rsid w:val="0064654B"/>
    <w:rsid w:val="00652499"/>
    <w:rsid w:val="00672F56"/>
    <w:rsid w:val="0068387D"/>
    <w:rsid w:val="00685D52"/>
    <w:rsid w:val="006909C0"/>
    <w:rsid w:val="006B0C09"/>
    <w:rsid w:val="006D4F2E"/>
    <w:rsid w:val="006D7E90"/>
    <w:rsid w:val="006E1B73"/>
    <w:rsid w:val="006F5276"/>
    <w:rsid w:val="006F7746"/>
    <w:rsid w:val="007227C8"/>
    <w:rsid w:val="00731620"/>
    <w:rsid w:val="007435CE"/>
    <w:rsid w:val="00744467"/>
    <w:rsid w:val="007444B2"/>
    <w:rsid w:val="007447BA"/>
    <w:rsid w:val="0076217A"/>
    <w:rsid w:val="00775E8A"/>
    <w:rsid w:val="0079604B"/>
    <w:rsid w:val="007B1CD8"/>
    <w:rsid w:val="007B4C4D"/>
    <w:rsid w:val="007B660C"/>
    <w:rsid w:val="007D0915"/>
    <w:rsid w:val="007D4590"/>
    <w:rsid w:val="007E0CEF"/>
    <w:rsid w:val="007F3486"/>
    <w:rsid w:val="007F3AA0"/>
    <w:rsid w:val="007F4587"/>
    <w:rsid w:val="0081056B"/>
    <w:rsid w:val="00817255"/>
    <w:rsid w:val="008243C5"/>
    <w:rsid w:val="008276E0"/>
    <w:rsid w:val="00827AD0"/>
    <w:rsid w:val="00842D0E"/>
    <w:rsid w:val="00873B25"/>
    <w:rsid w:val="008850EF"/>
    <w:rsid w:val="00887AFA"/>
    <w:rsid w:val="00891DA2"/>
    <w:rsid w:val="008A3C11"/>
    <w:rsid w:val="008B69A2"/>
    <w:rsid w:val="008B7923"/>
    <w:rsid w:val="008C73D5"/>
    <w:rsid w:val="008C7B1C"/>
    <w:rsid w:val="00913FD7"/>
    <w:rsid w:val="009303E7"/>
    <w:rsid w:val="00941CE7"/>
    <w:rsid w:val="00946735"/>
    <w:rsid w:val="00966C53"/>
    <w:rsid w:val="00995E25"/>
    <w:rsid w:val="0099709C"/>
    <w:rsid w:val="009A7E6B"/>
    <w:rsid w:val="009B25A5"/>
    <w:rsid w:val="009C503E"/>
    <w:rsid w:val="009D1C6A"/>
    <w:rsid w:val="009E2F7F"/>
    <w:rsid w:val="009F4A82"/>
    <w:rsid w:val="00A20A52"/>
    <w:rsid w:val="00A21964"/>
    <w:rsid w:val="00A34694"/>
    <w:rsid w:val="00A77A70"/>
    <w:rsid w:val="00AA7022"/>
    <w:rsid w:val="00AC2DBD"/>
    <w:rsid w:val="00AC3FB9"/>
    <w:rsid w:val="00AC5D19"/>
    <w:rsid w:val="00AE1416"/>
    <w:rsid w:val="00AE2876"/>
    <w:rsid w:val="00B0641C"/>
    <w:rsid w:val="00B217F1"/>
    <w:rsid w:val="00B3511F"/>
    <w:rsid w:val="00B461B3"/>
    <w:rsid w:val="00B50585"/>
    <w:rsid w:val="00B54C34"/>
    <w:rsid w:val="00B571F8"/>
    <w:rsid w:val="00B64C55"/>
    <w:rsid w:val="00B813BB"/>
    <w:rsid w:val="00B8581D"/>
    <w:rsid w:val="00B94A10"/>
    <w:rsid w:val="00BA678E"/>
    <w:rsid w:val="00BC0CBD"/>
    <w:rsid w:val="00C10663"/>
    <w:rsid w:val="00C17F78"/>
    <w:rsid w:val="00C321FE"/>
    <w:rsid w:val="00C4655C"/>
    <w:rsid w:val="00C65ACD"/>
    <w:rsid w:val="00C73ACE"/>
    <w:rsid w:val="00C87AE5"/>
    <w:rsid w:val="00C95C93"/>
    <w:rsid w:val="00CB5E81"/>
    <w:rsid w:val="00CB76ED"/>
    <w:rsid w:val="00CC2B47"/>
    <w:rsid w:val="00CC69F6"/>
    <w:rsid w:val="00CE3DAA"/>
    <w:rsid w:val="00CF4658"/>
    <w:rsid w:val="00CF7113"/>
    <w:rsid w:val="00D04EB7"/>
    <w:rsid w:val="00D0578C"/>
    <w:rsid w:val="00D119B1"/>
    <w:rsid w:val="00D13E0F"/>
    <w:rsid w:val="00D20924"/>
    <w:rsid w:val="00D245EC"/>
    <w:rsid w:val="00D53988"/>
    <w:rsid w:val="00D569ED"/>
    <w:rsid w:val="00D57123"/>
    <w:rsid w:val="00D71ABD"/>
    <w:rsid w:val="00D73C1E"/>
    <w:rsid w:val="00D970FA"/>
    <w:rsid w:val="00DC5FA4"/>
    <w:rsid w:val="00DE59A1"/>
    <w:rsid w:val="00DE7F86"/>
    <w:rsid w:val="00DF1E6E"/>
    <w:rsid w:val="00E06982"/>
    <w:rsid w:val="00E12205"/>
    <w:rsid w:val="00E12561"/>
    <w:rsid w:val="00E1736D"/>
    <w:rsid w:val="00E17FC8"/>
    <w:rsid w:val="00E416E6"/>
    <w:rsid w:val="00E63F18"/>
    <w:rsid w:val="00E644B3"/>
    <w:rsid w:val="00E67614"/>
    <w:rsid w:val="00E801E9"/>
    <w:rsid w:val="00E84F49"/>
    <w:rsid w:val="00EB349A"/>
    <w:rsid w:val="00EB69E2"/>
    <w:rsid w:val="00EC3D2D"/>
    <w:rsid w:val="00EC4467"/>
    <w:rsid w:val="00EC66A4"/>
    <w:rsid w:val="00EC745C"/>
    <w:rsid w:val="00ED5BC0"/>
    <w:rsid w:val="00EE1104"/>
    <w:rsid w:val="00EE2C19"/>
    <w:rsid w:val="00F245E9"/>
    <w:rsid w:val="00F3640F"/>
    <w:rsid w:val="00F722B2"/>
    <w:rsid w:val="00F75162"/>
    <w:rsid w:val="00F832EE"/>
    <w:rsid w:val="00F960B5"/>
    <w:rsid w:val="00F963E2"/>
    <w:rsid w:val="00FA30A5"/>
    <w:rsid w:val="00FB5D69"/>
    <w:rsid w:val="00FC3BEC"/>
    <w:rsid w:val="00FD6354"/>
    <w:rsid w:val="00FD72AB"/>
    <w:rsid w:val="00FF2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3AE3E"/>
  <w15:docId w15:val="{CEF08528-08AF-4337-AB04-294EBAD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205"/>
    <w:pPr>
      <w:spacing w:before="60" w:after="60" w:line="320" w:lineRule="exact"/>
      <w:ind w:left="113"/>
    </w:pPr>
    <w:rPr>
      <w:rFonts w:ascii="Arial" w:hAnsi="Arial"/>
      <w:sz w:val="24"/>
    </w:rPr>
  </w:style>
  <w:style w:type="paragraph" w:styleId="Heading1">
    <w:name w:val="heading 1"/>
    <w:basedOn w:val="Normal"/>
    <w:next w:val="Normal"/>
    <w:link w:val="Heading1Char"/>
    <w:uiPriority w:val="9"/>
    <w:qFormat/>
    <w:rsid w:val="00C10663"/>
    <w:pPr>
      <w:keepNext/>
      <w:keepLines/>
      <w:spacing w:after="0" w:line="400" w:lineRule="exact"/>
      <w:outlineLvl w:val="0"/>
    </w:pPr>
    <w:rPr>
      <w:rFonts w:eastAsiaTheme="majorEastAsia" w:cstheme="majorBidi"/>
      <w:b/>
      <w:bCs/>
      <w:color w:val="1F497D" w:themeColor="text2"/>
      <w:sz w:val="30"/>
      <w:szCs w:val="28"/>
    </w:rPr>
  </w:style>
  <w:style w:type="paragraph" w:styleId="Heading2">
    <w:name w:val="heading 2"/>
    <w:basedOn w:val="Normal"/>
    <w:next w:val="Normal"/>
    <w:link w:val="Heading2Char"/>
    <w:uiPriority w:val="9"/>
    <w:unhideWhenUsed/>
    <w:qFormat/>
    <w:rsid w:val="00AC3FB9"/>
    <w:pPr>
      <w:keepNext/>
      <w:keepLines/>
      <w:spacing w:before="140" w:after="10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CF7113"/>
    <w:pPr>
      <w:keepNext/>
      <w:keepLines/>
      <w:spacing w:before="140" w:after="100"/>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rsid w:val="00E12205"/>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12205"/>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63"/>
    <w:rPr>
      <w:rFonts w:ascii="Arial" w:eastAsiaTheme="majorEastAsia" w:hAnsi="Arial" w:cstheme="majorBidi"/>
      <w:b/>
      <w:bCs/>
      <w:color w:val="1F497D" w:themeColor="text2"/>
      <w:sz w:val="30"/>
      <w:szCs w:val="28"/>
    </w:rPr>
  </w:style>
  <w:style w:type="character" w:customStyle="1" w:styleId="Heading2Char">
    <w:name w:val="Heading 2 Char"/>
    <w:basedOn w:val="DefaultParagraphFont"/>
    <w:link w:val="Heading2"/>
    <w:uiPriority w:val="9"/>
    <w:rsid w:val="00AC3FB9"/>
    <w:rPr>
      <w:rFonts w:ascii="Arial" w:eastAsiaTheme="majorEastAsia" w:hAnsi="Arial" w:cstheme="majorBidi"/>
      <w:b/>
      <w:bCs/>
      <w:color w:val="1F497D" w:themeColor="text2"/>
      <w:sz w:val="28"/>
      <w:szCs w:val="26"/>
    </w:rPr>
  </w:style>
  <w:style w:type="paragraph" w:styleId="BalloonText">
    <w:name w:val="Balloon Text"/>
    <w:basedOn w:val="Normal"/>
    <w:link w:val="BalloonTextChar"/>
    <w:uiPriority w:val="99"/>
    <w:semiHidden/>
    <w:unhideWhenUsed/>
    <w:rsid w:val="004C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D3"/>
    <w:rPr>
      <w:rFonts w:ascii="Tahoma" w:hAnsi="Tahoma" w:cs="Tahoma"/>
      <w:sz w:val="16"/>
      <w:szCs w:val="16"/>
    </w:rPr>
  </w:style>
  <w:style w:type="character" w:customStyle="1" w:styleId="Heading3Char">
    <w:name w:val="Heading 3 Char"/>
    <w:basedOn w:val="DefaultParagraphFont"/>
    <w:link w:val="Heading3"/>
    <w:uiPriority w:val="9"/>
    <w:rsid w:val="00CF7113"/>
    <w:rPr>
      <w:rFonts w:ascii="Arial" w:eastAsiaTheme="majorEastAsia" w:hAnsi="Arial" w:cstheme="majorBidi"/>
      <w:b/>
      <w:bCs/>
      <w:color w:val="1F497D" w:themeColor="text2"/>
      <w:sz w:val="24"/>
    </w:rPr>
  </w:style>
  <w:style w:type="paragraph" w:styleId="ListParagraph">
    <w:name w:val="List Paragraph"/>
    <w:basedOn w:val="Normal"/>
    <w:uiPriority w:val="34"/>
    <w:qFormat/>
    <w:rsid w:val="00D13E0F"/>
    <w:pPr>
      <w:numPr>
        <w:numId w:val="5"/>
      </w:numPr>
      <w:spacing w:before="100" w:after="100" w:line="340" w:lineRule="exact"/>
      <w:ind w:left="470" w:hanging="357"/>
      <w:contextualSpacing/>
    </w:pPr>
  </w:style>
  <w:style w:type="character" w:styleId="Hyperlink">
    <w:name w:val="Hyperlink"/>
    <w:basedOn w:val="DefaultParagraphFont"/>
    <w:uiPriority w:val="99"/>
    <w:unhideWhenUsed/>
    <w:rsid w:val="001E15CA"/>
    <w:rPr>
      <w:rFonts w:ascii="Arial" w:hAnsi="Arial"/>
      <w:color w:val="000000" w:themeColor="text1"/>
      <w:spacing w:val="0"/>
      <w:sz w:val="24"/>
      <w:u w:val="single"/>
    </w:rPr>
  </w:style>
  <w:style w:type="character" w:styleId="FollowedHyperlink">
    <w:name w:val="FollowedHyperlink"/>
    <w:basedOn w:val="DefaultParagraphFont"/>
    <w:uiPriority w:val="99"/>
    <w:semiHidden/>
    <w:unhideWhenUsed/>
    <w:rsid w:val="005E5994"/>
    <w:rPr>
      <w:color w:val="800080" w:themeColor="followedHyperlink"/>
      <w:u w:val="single"/>
    </w:rPr>
  </w:style>
  <w:style w:type="paragraph" w:styleId="Header">
    <w:name w:val="header"/>
    <w:basedOn w:val="Normal"/>
    <w:link w:val="HeaderChar"/>
    <w:uiPriority w:val="99"/>
    <w:unhideWhenUsed/>
    <w:rsid w:val="0055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43D"/>
  </w:style>
  <w:style w:type="paragraph" w:styleId="Footer">
    <w:name w:val="footer"/>
    <w:basedOn w:val="Normal"/>
    <w:link w:val="FooterChar"/>
    <w:uiPriority w:val="99"/>
    <w:unhideWhenUsed/>
    <w:rsid w:val="0055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43D"/>
  </w:style>
  <w:style w:type="table" w:styleId="TableGrid">
    <w:name w:val="Table Grid"/>
    <w:basedOn w:val="TableNormal"/>
    <w:uiPriority w:val="59"/>
    <w:rsid w:val="00CB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
    <w:name w:val="Indent bullet"/>
    <w:basedOn w:val="Normal"/>
    <w:rsid w:val="00E12205"/>
    <w:pPr>
      <w:numPr>
        <w:numId w:val="14"/>
      </w:numPr>
      <w:spacing w:line="360" w:lineRule="exact"/>
      <w:ind w:left="867" w:hanging="357"/>
    </w:pPr>
  </w:style>
  <w:style w:type="paragraph" w:styleId="NormalWeb">
    <w:name w:val="Normal (Web)"/>
    <w:basedOn w:val="Normal"/>
    <w:uiPriority w:val="99"/>
    <w:semiHidden/>
    <w:unhideWhenUsed/>
    <w:rsid w:val="00595B1F"/>
    <w:pPr>
      <w:spacing w:before="100" w:beforeAutospacing="1" w:after="100" w:afterAutospacing="1" w:line="240" w:lineRule="auto"/>
      <w:ind w:left="0"/>
    </w:pPr>
    <w:rPr>
      <w:rFonts w:ascii="Times New Roman" w:eastAsia="Times New Roman" w:hAnsi="Times New Roman" w:cs="Times New Roman"/>
      <w:szCs w:val="24"/>
      <w:lang w:eastAsia="en-AU"/>
    </w:rPr>
  </w:style>
  <w:style w:type="character" w:customStyle="1" w:styleId="Heading4Char">
    <w:name w:val="Heading 4 Char"/>
    <w:basedOn w:val="DefaultParagraphFont"/>
    <w:link w:val="Heading4"/>
    <w:uiPriority w:val="9"/>
    <w:rsid w:val="00E12205"/>
    <w:rPr>
      <w:rFonts w:ascii="Arial" w:eastAsiaTheme="majorEastAsia" w:hAnsi="Arial" w:cstheme="majorBidi"/>
      <w:i/>
      <w:iCs/>
      <w:color w:val="365F91" w:themeColor="accent1" w:themeShade="BF"/>
      <w:sz w:val="24"/>
    </w:rPr>
  </w:style>
  <w:style w:type="character" w:customStyle="1" w:styleId="Heading5Char">
    <w:name w:val="Heading 5 Char"/>
    <w:basedOn w:val="DefaultParagraphFont"/>
    <w:link w:val="Heading5"/>
    <w:uiPriority w:val="9"/>
    <w:semiHidden/>
    <w:rsid w:val="00E12205"/>
    <w:rPr>
      <w:rFonts w:ascii="Arial" w:eastAsiaTheme="majorEastAsia" w:hAnsi="Arial" w:cstheme="majorBidi"/>
      <w:color w:val="365F91" w:themeColor="accent1" w:themeShade="BF"/>
      <w:sz w:val="24"/>
    </w:rPr>
  </w:style>
  <w:style w:type="character" w:styleId="Emphasis">
    <w:name w:val="Emphasis"/>
    <w:basedOn w:val="DefaultParagraphFont"/>
    <w:uiPriority w:val="20"/>
    <w:qFormat/>
    <w:rsid w:val="00873B25"/>
    <w:rPr>
      <w:i/>
      <w:iCs/>
    </w:rPr>
  </w:style>
  <w:style w:type="paragraph" w:customStyle="1" w:styleId="Default">
    <w:name w:val="Default"/>
    <w:rsid w:val="00873B25"/>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basedOn w:val="DefaultParagraphFont"/>
    <w:uiPriority w:val="99"/>
    <w:semiHidden/>
    <w:unhideWhenUsed/>
    <w:rsid w:val="00D71ABD"/>
    <w:rPr>
      <w:sz w:val="16"/>
      <w:szCs w:val="16"/>
    </w:rPr>
  </w:style>
  <w:style w:type="paragraph" w:styleId="CommentText">
    <w:name w:val="annotation text"/>
    <w:basedOn w:val="Normal"/>
    <w:link w:val="CommentTextChar"/>
    <w:uiPriority w:val="99"/>
    <w:semiHidden/>
    <w:unhideWhenUsed/>
    <w:rsid w:val="00D71ABD"/>
    <w:pPr>
      <w:spacing w:line="240" w:lineRule="auto"/>
    </w:pPr>
    <w:rPr>
      <w:sz w:val="20"/>
      <w:szCs w:val="20"/>
    </w:rPr>
  </w:style>
  <w:style w:type="character" w:customStyle="1" w:styleId="CommentTextChar">
    <w:name w:val="Comment Text Char"/>
    <w:basedOn w:val="DefaultParagraphFont"/>
    <w:link w:val="CommentText"/>
    <w:uiPriority w:val="99"/>
    <w:semiHidden/>
    <w:rsid w:val="00D71A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1ABD"/>
    <w:rPr>
      <w:b/>
      <w:bCs/>
    </w:rPr>
  </w:style>
  <w:style w:type="character" w:customStyle="1" w:styleId="CommentSubjectChar">
    <w:name w:val="Comment Subject Char"/>
    <w:basedOn w:val="CommentTextChar"/>
    <w:link w:val="CommentSubject"/>
    <w:uiPriority w:val="99"/>
    <w:semiHidden/>
    <w:rsid w:val="00D71A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077">
      <w:bodyDiv w:val="1"/>
      <w:marLeft w:val="0"/>
      <w:marRight w:val="0"/>
      <w:marTop w:val="0"/>
      <w:marBottom w:val="0"/>
      <w:divBdr>
        <w:top w:val="none" w:sz="0" w:space="0" w:color="auto"/>
        <w:left w:val="none" w:sz="0" w:space="0" w:color="auto"/>
        <w:bottom w:val="none" w:sz="0" w:space="0" w:color="auto"/>
        <w:right w:val="none" w:sz="0" w:space="0" w:color="auto"/>
      </w:divBdr>
    </w:div>
    <w:div w:id="726074786">
      <w:bodyDiv w:val="1"/>
      <w:marLeft w:val="0"/>
      <w:marRight w:val="0"/>
      <w:marTop w:val="0"/>
      <w:marBottom w:val="0"/>
      <w:divBdr>
        <w:top w:val="none" w:sz="0" w:space="0" w:color="auto"/>
        <w:left w:val="none" w:sz="0" w:space="0" w:color="auto"/>
        <w:bottom w:val="none" w:sz="0" w:space="0" w:color="auto"/>
        <w:right w:val="none" w:sz="0" w:space="0" w:color="auto"/>
      </w:divBdr>
    </w:div>
    <w:div w:id="1298484893">
      <w:bodyDiv w:val="1"/>
      <w:marLeft w:val="0"/>
      <w:marRight w:val="0"/>
      <w:marTop w:val="0"/>
      <w:marBottom w:val="0"/>
      <w:divBdr>
        <w:top w:val="none" w:sz="0" w:space="0" w:color="auto"/>
        <w:left w:val="none" w:sz="0" w:space="0" w:color="auto"/>
        <w:bottom w:val="none" w:sz="0" w:space="0" w:color="auto"/>
        <w:right w:val="none" w:sz="0" w:space="0" w:color="auto"/>
      </w:divBdr>
    </w:div>
    <w:div w:id="17494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disability-learning-and-support/personalised-support-for-learning/disability-standards-for-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3B5996DE8DE4E86207BE531EE0F53" ma:contentTypeVersion="13" ma:contentTypeDescription="Create a new document." ma:contentTypeScope="" ma:versionID="f2bb0248dbb35d7933512074ebbc900c">
  <xsd:schema xmlns:xsd="http://www.w3.org/2001/XMLSchema" xmlns:xs="http://www.w3.org/2001/XMLSchema" xmlns:p="http://schemas.microsoft.com/office/2006/metadata/properties" xmlns:ns3="2153fc17-ce26-470a-bf88-c308dd8801c2" xmlns:ns4="19daef01-9036-4cd2-b408-0d219f161c15" targetNamespace="http://schemas.microsoft.com/office/2006/metadata/properties" ma:root="true" ma:fieldsID="05617738978ad021b0bcc699c89406d1" ns3:_="" ns4:_="">
    <xsd:import namespace="2153fc17-ce26-470a-bf88-c308dd8801c2"/>
    <xsd:import namespace="19daef01-9036-4cd2-b408-0d219f161c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fc17-ce26-470a-bf88-c308dd8801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ef01-9036-4cd2-b408-0d219f161c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DAA8-2382-43DF-8914-9CBC35CEEA69}">
  <ds:schemaRefs>
    <ds:schemaRef ds:uri="http://schemas.microsoft.com/sharepoint/v3/contenttype/forms"/>
  </ds:schemaRefs>
</ds:datastoreItem>
</file>

<file path=customXml/itemProps2.xml><?xml version="1.0" encoding="utf-8"?>
<ds:datastoreItem xmlns:ds="http://schemas.openxmlformats.org/officeDocument/2006/customXml" ds:itemID="{436A583A-461D-49FC-B392-1C9C77BDFBF8}">
  <ds:schemaRefs>
    <ds:schemaRef ds:uri="http://schemas.microsoft.com/office/2006/documentManagement/types"/>
    <ds:schemaRef ds:uri="http://schemas.microsoft.com/office/2006/metadata/properties"/>
    <ds:schemaRef ds:uri="19daef01-9036-4cd2-b408-0d219f161c15"/>
    <ds:schemaRef ds:uri="http://purl.org/dc/dcmitype/"/>
    <ds:schemaRef ds:uri="http://purl.org/dc/elements/1.1/"/>
    <ds:schemaRef ds:uri="http://schemas.openxmlformats.org/package/2006/metadata/core-properties"/>
    <ds:schemaRef ds:uri="http://schemas.microsoft.com/office/infopath/2007/PartnerControls"/>
    <ds:schemaRef ds:uri="2153fc17-ce26-470a-bf88-c308dd8801c2"/>
    <ds:schemaRef ds:uri="http://www.w3.org/XML/1998/namespace"/>
    <ds:schemaRef ds:uri="http://purl.org/dc/terms/"/>
  </ds:schemaRefs>
</ds:datastoreItem>
</file>

<file path=customXml/itemProps3.xml><?xml version="1.0" encoding="utf-8"?>
<ds:datastoreItem xmlns:ds="http://schemas.openxmlformats.org/officeDocument/2006/customXml" ds:itemID="{E7252225-353D-47F5-A49D-C8726219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fc17-ce26-470a-bf88-c308dd8801c2"/>
    <ds:schemaRef ds:uri="19daef01-9036-4cd2-b408-0d219f161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F2FD2-FC9F-44AA-8F36-91E34C01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Hampson, Michelle</dc:creator>
  <cp:lastModifiedBy>Inclusive Education</cp:lastModifiedBy>
  <cp:revision>2</cp:revision>
  <cp:lastPrinted>2017-10-03T00:31:00Z</cp:lastPrinted>
  <dcterms:created xsi:type="dcterms:W3CDTF">2021-04-22T20:34:00Z</dcterms:created>
  <dcterms:modified xsi:type="dcterms:W3CDTF">2021-04-22T20:34:00Z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0x0101006203B5996DE8DE4E86207BE531EE0F53</vt:lpwstr>
  </property>
</Properties>
</file>