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C2A0" w14:textId="77777777" w:rsidR="00DB3A87" w:rsidRPr="001C7832" w:rsidRDefault="00BA0AC5" w:rsidP="001C7832">
      <w:pPr>
        <w:pStyle w:val="Heading1"/>
        <w:rPr>
          <w:b/>
        </w:rPr>
      </w:pPr>
      <w:bookmarkStart w:id="0" w:name="_GoBack"/>
      <w:bookmarkEnd w:id="0"/>
      <w:r w:rsidRPr="001C7832">
        <w:rPr>
          <w:b/>
        </w:rPr>
        <w:t>E</w:t>
      </w:r>
      <w:r w:rsidR="00882558" w:rsidRPr="001C7832">
        <w:rPr>
          <w:b/>
        </w:rPr>
        <w:t>arly i</w:t>
      </w:r>
      <w:r w:rsidR="00D50555" w:rsidRPr="001C7832">
        <w:rPr>
          <w:b/>
        </w:rPr>
        <w:t xml:space="preserve">ntervention and </w:t>
      </w:r>
      <w:r w:rsidR="00F73386" w:rsidRPr="001C7832">
        <w:rPr>
          <w:b/>
        </w:rPr>
        <w:t>K</w:t>
      </w:r>
      <w:r w:rsidR="00D50555" w:rsidRPr="001C7832">
        <w:rPr>
          <w:b/>
        </w:rPr>
        <w:t>indergarten</w:t>
      </w:r>
      <w:r w:rsidR="00BB1EA1" w:rsidRPr="001C7832">
        <w:rPr>
          <w:b/>
        </w:rPr>
        <w:t xml:space="preserve"> </w:t>
      </w:r>
      <w:r w:rsidRPr="001C7832">
        <w:rPr>
          <w:b/>
        </w:rPr>
        <w:t>–</w:t>
      </w:r>
      <w:r w:rsidR="00E43A74" w:rsidRPr="001C7832">
        <w:rPr>
          <w:b/>
        </w:rPr>
        <w:t xml:space="preserve"> </w:t>
      </w:r>
      <w:r w:rsidR="00D86485" w:rsidRPr="001C7832">
        <w:rPr>
          <w:b/>
        </w:rPr>
        <w:br/>
      </w:r>
      <w:r w:rsidR="00A82812" w:rsidRPr="001C7832">
        <w:rPr>
          <w:b/>
        </w:rPr>
        <w:t xml:space="preserve">DoE </w:t>
      </w:r>
      <w:r w:rsidR="00E43A74" w:rsidRPr="001C7832">
        <w:rPr>
          <w:b/>
        </w:rPr>
        <w:t>s</w:t>
      </w:r>
      <w:r w:rsidRPr="001C7832">
        <w:rPr>
          <w:b/>
        </w:rPr>
        <w:t xml:space="preserve">pecialist </w:t>
      </w:r>
      <w:r w:rsidR="00E43A74" w:rsidRPr="001C7832">
        <w:rPr>
          <w:b/>
        </w:rPr>
        <w:t xml:space="preserve">support </w:t>
      </w:r>
      <w:r w:rsidR="00A82812" w:rsidRPr="001C7832">
        <w:rPr>
          <w:b/>
        </w:rPr>
        <w:t>services</w:t>
      </w:r>
      <w:r w:rsidRPr="001C7832">
        <w:rPr>
          <w:b/>
        </w:rPr>
        <w:t xml:space="preserve"> </w:t>
      </w:r>
      <w:r w:rsidR="00E43A74" w:rsidRPr="001C7832">
        <w:rPr>
          <w:b/>
        </w:rPr>
        <w:t>for students with disability</w:t>
      </w:r>
    </w:p>
    <w:p w14:paraId="28887095" w14:textId="77777777" w:rsidR="00F71D41" w:rsidRPr="001C7832" w:rsidRDefault="00882558" w:rsidP="001C7832">
      <w:pPr>
        <w:pStyle w:val="Heading2"/>
        <w:rPr>
          <w:b/>
        </w:rPr>
      </w:pPr>
      <w:r w:rsidRPr="001C7832">
        <w:rPr>
          <w:b/>
        </w:rPr>
        <w:t>Early i</w:t>
      </w:r>
      <w:r w:rsidR="00F71D41" w:rsidRPr="001C7832">
        <w:rPr>
          <w:b/>
        </w:rPr>
        <w:t xml:space="preserve">ntervention specialist </w:t>
      </w:r>
      <w:r w:rsidR="00BA0AC5" w:rsidRPr="001C7832">
        <w:rPr>
          <w:b/>
        </w:rPr>
        <w:t>support</w:t>
      </w:r>
    </w:p>
    <w:p w14:paraId="1553D2A8" w14:textId="77777777" w:rsidR="001A635A" w:rsidRPr="00E43A74" w:rsidRDefault="00F71D41" w:rsidP="00E43A74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</w:pPr>
      <w:r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There are </w:t>
      </w:r>
      <w:r w:rsidR="007A7671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five</w:t>
      </w:r>
      <w:r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 </w:t>
      </w:r>
      <w:r w:rsidR="00A27F67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specialist support </w:t>
      </w:r>
      <w:r w:rsidR="00BA0AC5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provisions </w:t>
      </w:r>
      <w:r w:rsidR="00A27F67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for </w:t>
      </w:r>
      <w:r w:rsidR="00AE22E4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children</w:t>
      </w:r>
      <w:r w:rsidR="00A27F67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 </w:t>
      </w:r>
      <w:r w:rsidR="00075F41" w:rsidRPr="00075F41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who meet the DoE criteria for disability</w:t>
      </w:r>
      <w:r w:rsidR="00075F41" w:rsidRPr="00E43A74">
        <w:rPr>
          <w:lang w:val="en"/>
        </w:rPr>
        <w:t xml:space="preserve"> </w:t>
      </w:r>
      <w:r w:rsidR="00A27F67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prior to school</w:t>
      </w:r>
      <w:r w:rsidR="007A7671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, </w:t>
      </w:r>
      <w:r w:rsidR="00392E33" w:rsidRPr="000C1DF9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"/>
        </w:rPr>
        <w:t>two</w:t>
      </w:r>
      <w:r w:rsidR="007A7671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 of which are via an Access Request.</w:t>
      </w:r>
    </w:p>
    <w:p w14:paraId="4BC5384B" w14:textId="77777777" w:rsidR="00F71D41" w:rsidRDefault="00BA0AC5" w:rsidP="00976F19">
      <w:pPr>
        <w:pStyle w:val="ListParagraph"/>
        <w:numPr>
          <w:ilvl w:val="0"/>
          <w:numId w:val="1"/>
        </w:numPr>
      </w:pPr>
      <w:r w:rsidRPr="00BA0AC5">
        <w:rPr>
          <w:b/>
        </w:rPr>
        <w:t>Early Intervention Support Class (EI):</w:t>
      </w:r>
      <w:r>
        <w:t xml:space="preserve"> </w:t>
      </w:r>
      <w:r w:rsidR="00692036">
        <w:t xml:space="preserve">via an Access Request. </w:t>
      </w:r>
      <w:r w:rsidR="00692036">
        <w:rPr>
          <w:lang w:val="en"/>
        </w:rPr>
        <w:t>T</w:t>
      </w:r>
      <w:r w:rsidR="00C946A2" w:rsidRPr="00E43A74">
        <w:rPr>
          <w:lang w:val="en"/>
        </w:rPr>
        <w:t xml:space="preserve">here are a limited number of </w:t>
      </w:r>
      <w:r w:rsidRPr="00E43A74">
        <w:rPr>
          <w:lang w:val="en"/>
        </w:rPr>
        <w:t>classes</w:t>
      </w:r>
      <w:r w:rsidR="00F71D41" w:rsidRPr="00E43A74">
        <w:rPr>
          <w:lang w:val="en"/>
        </w:rPr>
        <w:t xml:space="preserve"> </w:t>
      </w:r>
      <w:r w:rsidR="00A27F67" w:rsidRPr="00E43A74">
        <w:rPr>
          <w:lang w:val="en"/>
        </w:rPr>
        <w:t>for</w:t>
      </w:r>
      <w:r w:rsidR="00F71D41" w:rsidRPr="00E43A74">
        <w:rPr>
          <w:lang w:val="en"/>
        </w:rPr>
        <w:t xml:space="preserve"> children </w:t>
      </w:r>
      <w:r w:rsidR="00075F41">
        <w:rPr>
          <w:lang w:val="en"/>
        </w:rPr>
        <w:t>who meet the DoE criteria for disability</w:t>
      </w:r>
      <w:r w:rsidR="00A27F67" w:rsidRPr="00E43A74">
        <w:rPr>
          <w:lang w:val="en"/>
        </w:rPr>
        <w:t xml:space="preserve"> from the age of three to school entry. Children </w:t>
      </w:r>
      <w:r w:rsidR="00F71D41" w:rsidRPr="00E43A74">
        <w:rPr>
          <w:lang w:val="en"/>
        </w:rPr>
        <w:t xml:space="preserve">attend for </w:t>
      </w:r>
      <w:proofErr w:type="gramStart"/>
      <w:r w:rsidR="00F71D41" w:rsidRPr="00E43A74">
        <w:rPr>
          <w:lang w:val="en"/>
        </w:rPr>
        <w:t>2.5 hour</w:t>
      </w:r>
      <w:proofErr w:type="gramEnd"/>
      <w:r w:rsidR="00F71D41" w:rsidRPr="00E43A74">
        <w:rPr>
          <w:lang w:val="en"/>
        </w:rPr>
        <w:t xml:space="preserve"> sessions, two to three days a week. </w:t>
      </w:r>
      <w:r w:rsidR="00C946A2" w:rsidRPr="00E43A74">
        <w:rPr>
          <w:lang w:val="en"/>
        </w:rPr>
        <w:t>Class sizes range from five to eight children</w:t>
      </w:r>
      <w:r w:rsidRPr="00E43A74">
        <w:rPr>
          <w:lang w:val="en"/>
        </w:rPr>
        <w:t xml:space="preserve"> depending on the support needs of the children in the class.</w:t>
      </w:r>
      <w:r w:rsidR="00C946A2" w:rsidRPr="00E43A74">
        <w:rPr>
          <w:lang w:val="en"/>
        </w:rPr>
        <w:t xml:space="preserve"> </w:t>
      </w:r>
      <w:hyperlink r:id="rId11" w:history="1">
        <w:r w:rsidR="00692036">
          <w:rPr>
            <w:rStyle w:val="Hyperlink"/>
          </w:rPr>
          <w:t>https://education.nsw.gov.au/teaching-and-learning/curriculum/early-learning/early-intervention</w:t>
        </w:r>
      </w:hyperlink>
      <w:r w:rsidR="00692036">
        <w:t xml:space="preserve"> </w:t>
      </w:r>
    </w:p>
    <w:p w14:paraId="680D771A" w14:textId="77777777" w:rsidR="00AE22E4" w:rsidRPr="000C1DF9" w:rsidRDefault="00F71D41" w:rsidP="00AE22E4">
      <w:pPr>
        <w:pStyle w:val="ListParagraph"/>
        <w:numPr>
          <w:ilvl w:val="0"/>
          <w:numId w:val="1"/>
        </w:numPr>
      </w:pPr>
      <w:r w:rsidRPr="000C1DF9">
        <w:rPr>
          <w:b/>
        </w:rPr>
        <w:t>Early Intervention Resource</w:t>
      </w:r>
      <w:r w:rsidR="00511014" w:rsidRPr="000C1DF9">
        <w:rPr>
          <w:b/>
        </w:rPr>
        <w:t xml:space="preserve"> Support</w:t>
      </w:r>
      <w:r w:rsidRPr="000C1DF9">
        <w:rPr>
          <w:b/>
        </w:rPr>
        <w:t>:</w:t>
      </w:r>
      <w:r w:rsidR="00692036" w:rsidRPr="000C1DF9">
        <w:rPr>
          <w:b/>
        </w:rPr>
        <w:t xml:space="preserve"> </w:t>
      </w:r>
      <w:r w:rsidR="00692036" w:rsidRPr="000C1DF9">
        <w:t xml:space="preserve">via an Access Request. </w:t>
      </w:r>
      <w:r w:rsidR="00692036" w:rsidRPr="000C1DF9">
        <w:rPr>
          <w:lang w:val="en"/>
        </w:rPr>
        <w:t>F</w:t>
      </w:r>
      <w:r w:rsidR="00A27F67" w:rsidRPr="000C1DF9">
        <w:rPr>
          <w:lang w:val="en"/>
        </w:rPr>
        <w:t xml:space="preserve">or children </w:t>
      </w:r>
      <w:r w:rsidR="00075F41" w:rsidRPr="000C1DF9">
        <w:rPr>
          <w:lang w:val="en"/>
        </w:rPr>
        <w:t>who meet the DoE criteria for disability</w:t>
      </w:r>
      <w:r w:rsidR="00A27F67" w:rsidRPr="000C1DF9">
        <w:rPr>
          <w:lang w:val="en"/>
        </w:rPr>
        <w:t xml:space="preserve"> from the age of three to school entry. T</w:t>
      </w:r>
      <w:r w:rsidRPr="000C1DF9">
        <w:rPr>
          <w:lang w:val="en"/>
        </w:rPr>
        <w:t xml:space="preserve">he early intervention teacher travels to the child care </w:t>
      </w:r>
      <w:proofErr w:type="spellStart"/>
      <w:r w:rsidRPr="000C1DF9">
        <w:rPr>
          <w:lang w:val="en"/>
        </w:rPr>
        <w:t>centre</w:t>
      </w:r>
      <w:proofErr w:type="spellEnd"/>
      <w:r w:rsidRPr="000C1DF9">
        <w:rPr>
          <w:lang w:val="en"/>
        </w:rPr>
        <w:t xml:space="preserve"> or preschool to provide regular support on a weekly or fortnightly basis. </w:t>
      </w:r>
      <w:r w:rsidR="00C946A2" w:rsidRPr="000C1DF9">
        <w:rPr>
          <w:lang w:val="en"/>
        </w:rPr>
        <w:t>E</w:t>
      </w:r>
      <w:r w:rsidR="00882558" w:rsidRPr="000C1DF9">
        <w:rPr>
          <w:lang w:val="en"/>
        </w:rPr>
        <w:t>arly intervention teachers work</w:t>
      </w:r>
      <w:r w:rsidR="00C946A2" w:rsidRPr="000C1DF9">
        <w:rPr>
          <w:lang w:val="en"/>
        </w:rPr>
        <w:t xml:space="preserve"> in partnership with parents and </w:t>
      </w:r>
      <w:proofErr w:type="spellStart"/>
      <w:r w:rsidR="00C946A2" w:rsidRPr="000C1DF9">
        <w:rPr>
          <w:lang w:val="en"/>
        </w:rPr>
        <w:t>carers</w:t>
      </w:r>
      <w:proofErr w:type="spellEnd"/>
      <w:r w:rsidR="00C946A2" w:rsidRPr="000C1DF9">
        <w:rPr>
          <w:lang w:val="en"/>
        </w:rPr>
        <w:t xml:space="preserve"> and other support agencies to plan </w:t>
      </w:r>
      <w:proofErr w:type="spellStart"/>
      <w:r w:rsidR="00C946A2" w:rsidRPr="000C1DF9">
        <w:rPr>
          <w:lang w:val="en"/>
        </w:rPr>
        <w:t>personalised</w:t>
      </w:r>
      <w:proofErr w:type="spellEnd"/>
      <w:r w:rsidR="00C946A2" w:rsidRPr="000C1DF9">
        <w:rPr>
          <w:lang w:val="en"/>
        </w:rPr>
        <w:t xml:space="preserve"> learning and support, based on individual interests and personal care, health, social and wellbeing needs</w:t>
      </w:r>
    </w:p>
    <w:p w14:paraId="679F02D3" w14:textId="77777777" w:rsidR="00DB3A87" w:rsidRDefault="00F9163C" w:rsidP="00AE22E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</w:rPr>
        <w:t>Itinerant Support Teacher H</w:t>
      </w:r>
      <w:r w:rsidR="00A27F67" w:rsidRPr="00BA0AC5">
        <w:rPr>
          <w:b/>
        </w:rPr>
        <w:t>earing</w:t>
      </w:r>
      <w:r w:rsidR="00BA0AC5">
        <w:t xml:space="preserve">: </w:t>
      </w:r>
      <w:r w:rsidR="00A27F67">
        <w:t xml:space="preserve"> </w:t>
      </w:r>
      <w:r w:rsidR="00BA0AC5" w:rsidRPr="00E43A74">
        <w:rPr>
          <w:lang w:val="en"/>
        </w:rPr>
        <w:t>this support is</w:t>
      </w:r>
      <w:r w:rsidR="00A27F67" w:rsidRPr="00E43A74">
        <w:rPr>
          <w:lang w:val="en"/>
        </w:rPr>
        <w:t xml:space="preserve"> available to children and families from birth. </w:t>
      </w:r>
      <w:r w:rsidR="00A27608">
        <w:rPr>
          <w:lang w:val="en"/>
        </w:rPr>
        <w:t>Assistant Principals Hearing and Vision conduct appraisal and make a recommendation for support</w:t>
      </w:r>
      <w:r w:rsidR="00A27F67" w:rsidRPr="00E43A74">
        <w:rPr>
          <w:lang w:val="en"/>
        </w:rPr>
        <w:t>.</w:t>
      </w:r>
      <w:r w:rsidR="00A27F67" w:rsidRPr="00E43A74">
        <w:rPr>
          <w:color w:val="000000" w:themeColor="text1"/>
        </w:rPr>
        <w:t xml:space="preserve"> </w:t>
      </w:r>
      <w:r w:rsidR="00A27608">
        <w:rPr>
          <w:color w:val="000000" w:themeColor="text1"/>
        </w:rPr>
        <w:t xml:space="preserve">If only a sensory provision is required, an access request is not needed and the Assistant Principal Hearing and Vision can instigate the quick sensory application process. </w:t>
      </w:r>
    </w:p>
    <w:p w14:paraId="5A3C4572" w14:textId="77777777" w:rsidR="007A7671" w:rsidRPr="007A7671" w:rsidRDefault="00F9163C" w:rsidP="007A767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</w:rPr>
        <w:t>Itinerant Support T</w:t>
      </w:r>
      <w:r w:rsidR="00E43A74" w:rsidRPr="00BA0AC5">
        <w:rPr>
          <w:b/>
        </w:rPr>
        <w:t xml:space="preserve">eacher </w:t>
      </w:r>
      <w:r>
        <w:rPr>
          <w:b/>
        </w:rPr>
        <w:t>V</w:t>
      </w:r>
      <w:r w:rsidR="00E43A74" w:rsidRPr="00BA0AC5">
        <w:rPr>
          <w:b/>
        </w:rPr>
        <w:t>ision</w:t>
      </w:r>
      <w:r w:rsidR="00E43A74">
        <w:t xml:space="preserve">:  </w:t>
      </w:r>
      <w:r w:rsidR="00E43A74" w:rsidRPr="00E43A74">
        <w:rPr>
          <w:lang w:val="en"/>
        </w:rPr>
        <w:t xml:space="preserve">this support is available to children and families from birth. </w:t>
      </w:r>
      <w:r w:rsidR="00A27608">
        <w:rPr>
          <w:lang w:val="en"/>
        </w:rPr>
        <w:t>Assistant Principals Hearing and Vision conduct appraisal and make a recommendation for support</w:t>
      </w:r>
      <w:r w:rsidR="00A27608" w:rsidRPr="00E43A74">
        <w:rPr>
          <w:lang w:val="en"/>
        </w:rPr>
        <w:t>.</w:t>
      </w:r>
      <w:r w:rsidR="00A27608">
        <w:rPr>
          <w:lang w:val="en"/>
        </w:rPr>
        <w:t xml:space="preserve"> </w:t>
      </w:r>
      <w:r w:rsidR="00A27608">
        <w:rPr>
          <w:color w:val="000000" w:themeColor="text1"/>
        </w:rPr>
        <w:t>If only a sensory provision is required, an access request is not needed and the Assistant Principal Hearing and Vision can instigate the quick sensory application process.</w:t>
      </w:r>
    </w:p>
    <w:p w14:paraId="55411CBA" w14:textId="77777777" w:rsidR="007A7671" w:rsidRPr="007A7671" w:rsidRDefault="00172E25" w:rsidP="007A767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</w:rPr>
        <w:t>Transition</w:t>
      </w:r>
      <w:r w:rsidR="007A7671" w:rsidRPr="00321CA8">
        <w:rPr>
          <w:b/>
        </w:rPr>
        <w:t xml:space="preserve"> Support Teacher Early Intervention</w:t>
      </w:r>
      <w:r w:rsidR="00321CA8">
        <w:rPr>
          <w:b/>
        </w:rPr>
        <w:t>:</w:t>
      </w:r>
      <w:r w:rsidR="00321CA8">
        <w:rPr>
          <w:rFonts w:asciiTheme="majorHAnsi" w:eastAsiaTheme="majorEastAsia" w:hAnsiTheme="majorHAnsi" w:cstheme="majorBidi"/>
          <w:b/>
          <w:color w:val="4472C4" w:themeColor="accent5"/>
          <w:sz w:val="32"/>
          <w:szCs w:val="32"/>
        </w:rPr>
        <w:t xml:space="preserve"> </w:t>
      </w:r>
      <w:r w:rsidR="007A7671" w:rsidRPr="007A7671">
        <w:rPr>
          <w:lang w:val="en"/>
        </w:rPr>
        <w:t xml:space="preserve">A limited number of </w:t>
      </w:r>
      <w:r>
        <w:rPr>
          <w:lang w:val="en"/>
        </w:rPr>
        <w:t>Transition</w:t>
      </w:r>
      <w:r w:rsidR="007A7671" w:rsidRPr="007A7671">
        <w:rPr>
          <w:lang w:val="en"/>
        </w:rPr>
        <w:t xml:space="preserve"> </w:t>
      </w:r>
      <w:r>
        <w:rPr>
          <w:lang w:val="en"/>
        </w:rPr>
        <w:t xml:space="preserve">Support </w:t>
      </w:r>
      <w:r w:rsidR="007A7671" w:rsidRPr="007A7671">
        <w:rPr>
          <w:lang w:val="en"/>
        </w:rPr>
        <w:t xml:space="preserve">teachers support children with disability or significant support needs and their families and teachers prior to school and in transition to preschool or kindergarten in </w:t>
      </w:r>
      <w:proofErr w:type="gramStart"/>
      <w:r w:rsidR="007A7671" w:rsidRPr="007A7671">
        <w:rPr>
          <w:lang w:val="en"/>
        </w:rPr>
        <w:t>a</w:t>
      </w:r>
      <w:proofErr w:type="gramEnd"/>
      <w:r w:rsidR="007A7671" w:rsidRPr="007A7671">
        <w:rPr>
          <w:lang w:val="en"/>
        </w:rPr>
        <w:t xml:space="preserve"> NSW public school.</w:t>
      </w:r>
      <w:r w:rsidR="007A7671" w:rsidRPr="00321CA8">
        <w:rPr>
          <w:lang w:val="en"/>
        </w:rPr>
        <w:t xml:space="preserve"> Access to </w:t>
      </w:r>
      <w:r>
        <w:rPr>
          <w:lang w:val="en"/>
        </w:rPr>
        <w:t>a Transition Support Teacher Early Intervention</w:t>
      </w:r>
      <w:r w:rsidR="007A7671" w:rsidRPr="00321CA8">
        <w:rPr>
          <w:lang w:val="en"/>
        </w:rPr>
        <w:t xml:space="preserve"> is not by access request but via referral from local schools or local early childhood education services, early intervention services, health or therapy services. </w:t>
      </w:r>
      <w:r w:rsidR="00321CA8">
        <w:rPr>
          <w:lang w:val="en"/>
        </w:rPr>
        <w:t xml:space="preserve">See </w:t>
      </w:r>
      <w:hyperlink r:id="rId12" w:history="1">
        <w:r w:rsidR="00392E33">
          <w:rPr>
            <w:rStyle w:val="Hyperlink"/>
          </w:rPr>
          <w:t>https://education.nsw.gov.au/teaching-and-learning/curriculum/early-learning/early-intervention</w:t>
        </w:r>
      </w:hyperlink>
      <w:r w:rsidR="00392E33">
        <w:t xml:space="preserve"> </w:t>
      </w:r>
      <w:r w:rsidR="007A7671">
        <w:t xml:space="preserve"> </w:t>
      </w:r>
    </w:p>
    <w:p w14:paraId="3DF7DE24" w14:textId="77777777" w:rsidR="007A7671" w:rsidRPr="00E43A74" w:rsidRDefault="007A7671" w:rsidP="007A7671">
      <w:pPr>
        <w:pStyle w:val="Heading2"/>
        <w:rPr>
          <w:b/>
          <w:color w:val="000000" w:themeColor="text1"/>
        </w:rPr>
      </w:pPr>
      <w:r w:rsidRPr="00E43A74">
        <w:rPr>
          <w:b/>
          <w:color w:val="000000" w:themeColor="text1"/>
        </w:rPr>
        <w:t>Specialist support for school aged students with significant disability</w:t>
      </w:r>
    </w:p>
    <w:p w14:paraId="6911EB5C" w14:textId="77777777" w:rsidR="007A7671" w:rsidRPr="007A7671" w:rsidRDefault="007A7671" w:rsidP="007A7671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 w:rsidRPr="00E43A74">
        <w:rPr>
          <w:lang w:val="en"/>
        </w:rPr>
        <w:t xml:space="preserve">See the following link on the Disability, learning and support homepage at: </w:t>
      </w:r>
      <w:hyperlink r:id="rId13" w:history="1">
        <w:r w:rsidRPr="001F54F4">
          <w:rPr>
            <w:rStyle w:val="Hyperlink"/>
          </w:rPr>
          <w:t>https://education.nsw.gov.au/teaching-and-learning/disability-learning-and-support/programs-and-services</w:t>
        </w:r>
      </w:hyperlink>
    </w:p>
    <w:p w14:paraId="6F7F11EB" w14:textId="77777777" w:rsidR="00DD64FB" w:rsidRPr="001C7832" w:rsidRDefault="00DD64FB" w:rsidP="005C094D">
      <w:pPr>
        <w:pStyle w:val="Heading2"/>
        <w:rPr>
          <w:b/>
        </w:rPr>
      </w:pPr>
      <w:r w:rsidRPr="001C7832">
        <w:rPr>
          <w:b/>
        </w:rPr>
        <w:lastRenderedPageBreak/>
        <w:t>Creating</w:t>
      </w:r>
      <w:r w:rsidR="00F9163C" w:rsidRPr="001C7832">
        <w:rPr>
          <w:b/>
        </w:rPr>
        <w:t xml:space="preserve"> an Access Request for</w:t>
      </w:r>
      <w:r w:rsidR="00D6756B" w:rsidRPr="001C7832">
        <w:rPr>
          <w:b/>
        </w:rPr>
        <w:t xml:space="preserve"> an early i</w:t>
      </w:r>
      <w:r w:rsidRPr="001C7832">
        <w:rPr>
          <w:b/>
        </w:rPr>
        <w:t>ntervention specialist support service</w:t>
      </w:r>
    </w:p>
    <w:p w14:paraId="78DF5AFB" w14:textId="77777777" w:rsidR="00D43CB3" w:rsidRDefault="00F9163C" w:rsidP="00D43CB3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>Responsibility for the Access R</w:t>
      </w:r>
      <w:r w:rsidR="009D0A6D" w:rsidRPr="00E43A74">
        <w:rPr>
          <w:b/>
          <w:color w:val="000000" w:themeColor="text1"/>
        </w:rPr>
        <w:t xml:space="preserve">equest </w:t>
      </w:r>
      <w:r>
        <w:rPr>
          <w:b/>
          <w:color w:val="000000" w:themeColor="text1"/>
        </w:rPr>
        <w:t>for an</w:t>
      </w:r>
      <w:r w:rsidR="00C946A2" w:rsidRPr="00E43A74">
        <w:rPr>
          <w:b/>
          <w:color w:val="000000" w:themeColor="text1"/>
        </w:rPr>
        <w:t xml:space="preserve"> </w:t>
      </w:r>
      <w:r w:rsidR="00E43A74">
        <w:rPr>
          <w:b/>
          <w:color w:val="000000" w:themeColor="text1"/>
        </w:rPr>
        <w:t>early i</w:t>
      </w:r>
      <w:r w:rsidR="009D0A6D" w:rsidRPr="00E43A74">
        <w:rPr>
          <w:b/>
          <w:color w:val="000000" w:themeColor="text1"/>
        </w:rPr>
        <w:t>ntervention</w:t>
      </w:r>
      <w:r>
        <w:rPr>
          <w:b/>
          <w:color w:val="000000" w:themeColor="text1"/>
        </w:rPr>
        <w:t xml:space="preserve"> </w:t>
      </w:r>
      <w:r w:rsidR="005C094D">
        <w:rPr>
          <w:b/>
          <w:color w:val="000000" w:themeColor="text1"/>
        </w:rPr>
        <w:t>class or resource</w:t>
      </w:r>
    </w:p>
    <w:p w14:paraId="2BB23DB4" w14:textId="77777777" w:rsidR="00D86485" w:rsidRPr="00D43CB3" w:rsidRDefault="00D86485" w:rsidP="00D43CB3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</w:pPr>
      <w:r w:rsidRPr="00D43CB3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Access to early intervention classes and resource support is through an access request and the placement panel process. </w:t>
      </w:r>
      <w:r w:rsidR="00BA0AC5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The Ac</w:t>
      </w:r>
      <w:r w:rsidR="00E43A74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c</w:t>
      </w:r>
      <w:r w:rsidR="00BA0AC5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ess Request and disability confirmation is managed and </w:t>
      </w:r>
      <w:r w:rsidR="00C946A2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submitted by the local public school on behalf of the family</w:t>
      </w:r>
      <w:r w:rsidR="00D43CB3" w:rsidRPr="00D43CB3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 where the student is new to DoE</w:t>
      </w:r>
      <w:r w:rsidR="00E43A74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>.</w:t>
      </w:r>
      <w:r w:rsidR="00C946A2" w:rsidRPr="00E43A74">
        <w:rPr>
          <w:rFonts w:asciiTheme="minorHAnsi" w:eastAsiaTheme="minorHAnsi" w:hAnsiTheme="minorHAnsi" w:cstheme="minorBidi"/>
          <w:color w:val="auto"/>
          <w:sz w:val="22"/>
          <w:szCs w:val="22"/>
          <w:lang w:val="en"/>
        </w:rPr>
        <w:t xml:space="preserve"> </w:t>
      </w:r>
    </w:p>
    <w:p w14:paraId="6FF5F93B" w14:textId="77777777" w:rsidR="002E2FE3" w:rsidRDefault="006024BC" w:rsidP="00A82812">
      <w:pPr>
        <w:pStyle w:val="Heading2"/>
        <w:rPr>
          <w:b/>
          <w:color w:val="000000" w:themeColor="text1"/>
        </w:rPr>
      </w:pPr>
      <w:r w:rsidRPr="00A82812">
        <w:rPr>
          <w:b/>
          <w:color w:val="000000" w:themeColor="text1"/>
        </w:rPr>
        <w:t xml:space="preserve">Early Intervention </w:t>
      </w:r>
      <w:r w:rsidR="00592874" w:rsidRPr="00A82812">
        <w:rPr>
          <w:b/>
          <w:color w:val="000000" w:themeColor="text1"/>
        </w:rPr>
        <w:t>Access request set up page</w:t>
      </w:r>
    </w:p>
    <w:p w14:paraId="4A673A47" w14:textId="77777777" w:rsidR="00A82812" w:rsidRPr="00A82812" w:rsidRDefault="00A82812" w:rsidP="00A82812">
      <w:pPr>
        <w:pStyle w:val="ListParagraph"/>
        <w:numPr>
          <w:ilvl w:val="0"/>
          <w:numId w:val="1"/>
        </w:numPr>
      </w:pPr>
      <w:r>
        <w:t xml:space="preserve">The </w:t>
      </w:r>
      <w:r w:rsidR="00D6756B">
        <w:t>Access Request A</w:t>
      </w:r>
      <w:r>
        <w:t xml:space="preserve">uthor is responsible for ensuring that the child does not already have an SRN by </w:t>
      </w:r>
      <w:r w:rsidR="00F9163C">
        <w:t>completing a ‘Deep Search’ of</w:t>
      </w:r>
      <w:r>
        <w:t xml:space="preserve"> ERN. </w:t>
      </w:r>
    </w:p>
    <w:p w14:paraId="75339AB8" w14:textId="77777777" w:rsidR="003E6A45" w:rsidRDefault="00D6756B" w:rsidP="002E2FE3">
      <w:pPr>
        <w:pStyle w:val="ListParagraph"/>
        <w:numPr>
          <w:ilvl w:val="0"/>
          <w:numId w:val="1"/>
        </w:numPr>
      </w:pPr>
      <w:r>
        <w:t>On the Access R</w:t>
      </w:r>
      <w:r w:rsidR="00551B1C">
        <w:t xml:space="preserve">equest set up screen </w:t>
      </w:r>
      <w:r>
        <w:t xml:space="preserve">choose </w:t>
      </w:r>
      <w:r w:rsidR="00551B1C">
        <w:t>t</w:t>
      </w:r>
      <w:r w:rsidR="006024BC">
        <w:t xml:space="preserve">he </w:t>
      </w:r>
      <w:r w:rsidR="00D50555" w:rsidRPr="00551B1C">
        <w:t>4</w:t>
      </w:r>
      <w:r w:rsidR="006024BC" w:rsidRPr="00551B1C">
        <w:t>th check box</w:t>
      </w:r>
      <w:r>
        <w:t xml:space="preserve"> ‘</w:t>
      </w:r>
      <w:r w:rsidR="006024BC">
        <w:t>Summary profile EI (Early Intervention</w:t>
      </w:r>
      <w:r w:rsidR="000E6060">
        <w:t xml:space="preserve"> class and/or resource</w:t>
      </w:r>
      <w:r w:rsidR="006024BC">
        <w:t xml:space="preserve">) </w:t>
      </w:r>
    </w:p>
    <w:p w14:paraId="57C37862" w14:textId="77777777" w:rsidR="00A3382C" w:rsidRDefault="000C1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D905" wp14:editId="59B7654A">
                <wp:simplePos x="0" y="0"/>
                <wp:positionH relativeFrom="column">
                  <wp:posOffset>47625</wp:posOffset>
                </wp:positionH>
                <wp:positionV relativeFrom="paragraph">
                  <wp:posOffset>1028700</wp:posOffset>
                </wp:positionV>
                <wp:extent cx="361950" cy="2190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A9E0B" id="Oval 6" o:spid="_x0000_s1026" style="position:absolute;margin-left:3.75pt;margin-top:81pt;width:28.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BB5A4DE" wp14:editId="3282C273">
            <wp:extent cx="5629666" cy="1457325"/>
            <wp:effectExtent l="0" t="0" r="9525" b="0"/>
            <wp:docPr id="3" name="Picture 3" descr="cid:image001.jpg@01D6A0A9.58A16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A0A9.58A16E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8168" r="52266" b="73959"/>
                    <a:stretch/>
                  </pic:blipFill>
                  <pic:spPr bwMode="auto">
                    <a:xfrm>
                      <a:off x="0" y="0"/>
                      <a:ext cx="5636692" cy="14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E250B" w14:textId="77777777" w:rsidR="002E2FE3" w:rsidRPr="00A82812" w:rsidRDefault="002E2FE3" w:rsidP="002E2FE3">
      <w:pPr>
        <w:pStyle w:val="ListParagraph"/>
        <w:numPr>
          <w:ilvl w:val="0"/>
          <w:numId w:val="1"/>
        </w:numPr>
      </w:pPr>
      <w:r w:rsidRPr="00A82812">
        <w:t>Choose when the provision is required for</w:t>
      </w:r>
      <w:r w:rsidR="00A82812">
        <w:t>.</w:t>
      </w:r>
    </w:p>
    <w:p w14:paraId="4B0FB784" w14:textId="77777777" w:rsidR="00A82812" w:rsidRPr="00A82812" w:rsidRDefault="00BB1EA1" w:rsidP="00A82812">
      <w:pPr>
        <w:pStyle w:val="ListParagraph"/>
      </w:pPr>
      <w:r w:rsidRPr="009436DA">
        <w:t xml:space="preserve">The provision required is often for the following year, but may be immediate or the </w:t>
      </w:r>
      <w:r w:rsidR="009436DA" w:rsidRPr="009436DA">
        <w:t>following term depending on whe</w:t>
      </w:r>
      <w:r w:rsidRPr="009436DA">
        <w:t xml:space="preserve">n the </w:t>
      </w:r>
      <w:r w:rsidR="009436DA">
        <w:t xml:space="preserve">Access Request is submitted. </w:t>
      </w:r>
    </w:p>
    <w:p w14:paraId="3500165A" w14:textId="77777777" w:rsidR="00A82812" w:rsidRDefault="00A82812" w:rsidP="00A82812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>Provision requested section</w:t>
      </w:r>
    </w:p>
    <w:p w14:paraId="5F664001" w14:textId="77777777" w:rsidR="00DD64FB" w:rsidRDefault="00A82812" w:rsidP="00DD64FB">
      <w:pPr>
        <w:pStyle w:val="ListParagraph"/>
        <w:numPr>
          <w:ilvl w:val="0"/>
          <w:numId w:val="1"/>
        </w:numPr>
      </w:pPr>
      <w:r>
        <w:t>The provision requested page is completed by the</w:t>
      </w:r>
      <w:r w:rsidR="00D6756B">
        <w:t xml:space="preserve"> Access Request Learning and Support C</w:t>
      </w:r>
      <w:r w:rsidR="00DD64FB">
        <w:t>oordinator</w:t>
      </w:r>
    </w:p>
    <w:p w14:paraId="70B240E0" w14:textId="77777777" w:rsidR="00A82812" w:rsidRPr="00DD64FB" w:rsidRDefault="00DD64FB" w:rsidP="00DD64FB">
      <w:pPr>
        <w:pStyle w:val="ListParagraph"/>
        <w:numPr>
          <w:ilvl w:val="0"/>
          <w:numId w:val="1"/>
        </w:numPr>
      </w:pPr>
      <w:r w:rsidRPr="00DD64FB">
        <w:t xml:space="preserve">Early intervention provisions: choose </w:t>
      </w:r>
      <w:r>
        <w:t xml:space="preserve">1 or 2 or 3 </w:t>
      </w:r>
      <w:r w:rsidRPr="00DD64FB">
        <w:t>priorities</w:t>
      </w:r>
      <w:r>
        <w:t xml:space="preserve"> </w:t>
      </w:r>
      <w:r w:rsidR="00321CA8">
        <w:t xml:space="preserve">as appropriate </w:t>
      </w:r>
      <w:r>
        <w:t>with the first priority being the parents preferred choice</w:t>
      </w:r>
    </w:p>
    <w:p w14:paraId="016FBB67" w14:textId="77777777" w:rsidR="00A82812" w:rsidRDefault="00A82812" w:rsidP="00A82812">
      <w:pPr>
        <w:pStyle w:val="ListParagraph"/>
        <w:numPr>
          <w:ilvl w:val="1"/>
          <w:numId w:val="1"/>
        </w:numPr>
      </w:pPr>
      <w:r>
        <w:t xml:space="preserve">Early Intervention </w:t>
      </w:r>
      <w:r w:rsidRPr="00E317AE">
        <w:t>Support Class</w:t>
      </w:r>
      <w:r>
        <w:t xml:space="preserve"> (EI) </w:t>
      </w:r>
    </w:p>
    <w:p w14:paraId="367512CB" w14:textId="77777777" w:rsidR="00A82812" w:rsidRDefault="00A82812" w:rsidP="00A82812">
      <w:pPr>
        <w:pStyle w:val="ListParagraph"/>
        <w:numPr>
          <w:ilvl w:val="1"/>
          <w:numId w:val="1"/>
        </w:numPr>
      </w:pPr>
      <w:r>
        <w:t xml:space="preserve">Early Intervention Resource: </w:t>
      </w:r>
    </w:p>
    <w:p w14:paraId="445ECE50" w14:textId="77777777" w:rsidR="00A82812" w:rsidRDefault="00A82812" w:rsidP="00A82812">
      <w:pPr>
        <w:pStyle w:val="ListParagraph"/>
        <w:numPr>
          <w:ilvl w:val="1"/>
          <w:numId w:val="1"/>
        </w:numPr>
      </w:pPr>
      <w:r>
        <w:t>Itinerant Support Teacher</w:t>
      </w:r>
      <w:r w:rsidR="00D6756B">
        <w:t xml:space="preserve"> H</w:t>
      </w:r>
      <w:r>
        <w:t>earing</w:t>
      </w:r>
      <w:r w:rsidR="00A27608">
        <w:t xml:space="preserve"> (access request only required if more than one provision is being requested e.g. ISTH + IFS, or ISTH + support class)</w:t>
      </w:r>
    </w:p>
    <w:p w14:paraId="041DACD5" w14:textId="77777777" w:rsidR="002E2FE3" w:rsidRDefault="00A82812" w:rsidP="00DD64FB">
      <w:pPr>
        <w:pStyle w:val="ListParagraph"/>
        <w:numPr>
          <w:ilvl w:val="1"/>
          <w:numId w:val="1"/>
        </w:numPr>
      </w:pPr>
      <w:r>
        <w:t>Itinerant Support Teacher</w:t>
      </w:r>
      <w:r w:rsidR="00D6756B">
        <w:t xml:space="preserve"> V</w:t>
      </w:r>
      <w:r>
        <w:t>ision</w:t>
      </w:r>
      <w:r w:rsidR="00A27608">
        <w:t xml:space="preserve"> (access request only required if more than one provision is being requested e.g. ISTH + IFS, or ISTH + support class)</w:t>
      </w:r>
    </w:p>
    <w:p w14:paraId="017C0BB9" w14:textId="77777777" w:rsidR="005C094D" w:rsidRDefault="005C094D" w:rsidP="005C094D">
      <w:pPr>
        <w:pStyle w:val="ListParagraph"/>
        <w:numPr>
          <w:ilvl w:val="0"/>
          <w:numId w:val="1"/>
        </w:numPr>
      </w:pPr>
      <w:r>
        <w:t>A studen</w:t>
      </w:r>
      <w:r w:rsidR="00321CA8">
        <w:t>t can be supported in a class ‘OR’</w:t>
      </w:r>
      <w:r>
        <w:t xml:space="preserve"> with a resource.</w:t>
      </w:r>
      <w:r w:rsidR="00321CA8">
        <w:t xml:space="preserve"> Vison and hearing support </w:t>
      </w:r>
      <w:proofErr w:type="gramStart"/>
      <w:r w:rsidR="00321CA8">
        <w:t>is</w:t>
      </w:r>
      <w:proofErr w:type="gramEnd"/>
      <w:r w:rsidR="00321CA8">
        <w:t xml:space="preserve"> not mutually exclusive. As an </w:t>
      </w:r>
      <w:proofErr w:type="gramStart"/>
      <w:r w:rsidR="00321CA8">
        <w:t>example</w:t>
      </w:r>
      <w:proofErr w:type="gramEnd"/>
      <w:r w:rsidR="00321CA8">
        <w:t xml:space="preserve"> a child could be supported in a class ‘AND’ with sensory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6F19" w14:paraId="6CEEC3E8" w14:textId="77777777" w:rsidTr="00C70BA7">
        <w:trPr>
          <w:trHeight w:val="4949"/>
        </w:trPr>
        <w:tc>
          <w:tcPr>
            <w:tcW w:w="9016" w:type="dxa"/>
          </w:tcPr>
          <w:p w14:paraId="0EDA6F5C" w14:textId="77777777" w:rsidR="00976F19" w:rsidRDefault="005B6711" w:rsidP="001D0701">
            <w:pPr>
              <w:jc w:val="center"/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A7B89" wp14:editId="591214B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1446530</wp:posOffset>
                      </wp:positionV>
                      <wp:extent cx="1200150" cy="266700"/>
                      <wp:effectExtent l="19050" t="1905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0B0C77" id="Oval 5" o:spid="_x0000_s1026" style="position:absolute;margin-left:76.85pt;margin-top:113.9pt;width:94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21B3C" wp14:editId="3CCB8358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1075055</wp:posOffset>
                      </wp:positionV>
                      <wp:extent cx="371475" cy="209550"/>
                      <wp:effectExtent l="19050" t="1905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930BB" id="Oval 13" o:spid="_x0000_s1026" style="position:absolute;margin-left:304.1pt;margin-top:84.65pt;width:29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AA9CC" wp14:editId="0AD0E75B">
                      <wp:simplePos x="0" y="0"/>
                      <wp:positionH relativeFrom="column">
                        <wp:posOffset>4052569</wp:posOffset>
                      </wp:positionH>
                      <wp:positionV relativeFrom="paragraph">
                        <wp:posOffset>2046605</wp:posOffset>
                      </wp:positionV>
                      <wp:extent cx="1019175" cy="276225"/>
                      <wp:effectExtent l="19050" t="1905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9E4FA4" id="Oval 12" o:spid="_x0000_s1026" style="position:absolute;margin-left:319.1pt;margin-top:161.15pt;width:80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84549" wp14:editId="6E96AFF9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1046480</wp:posOffset>
                      </wp:positionV>
                      <wp:extent cx="419100" cy="228600"/>
                      <wp:effectExtent l="19050" t="1905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EAADB" id="Oval 11" o:spid="_x0000_s1026" style="position:absolute;margin-left:200.6pt;margin-top:82.4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D070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9D4FA" wp14:editId="169C357E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2037080</wp:posOffset>
                      </wp:positionV>
                      <wp:extent cx="1190625" cy="295275"/>
                      <wp:effectExtent l="19050" t="1905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26E5DB" id="Oval 10" o:spid="_x0000_s1026" style="position:absolute;margin-left:214.1pt;margin-top:160.4pt;width:9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D0701">
              <w:rPr>
                <w:noProof/>
                <w:lang w:eastAsia="en-AU"/>
              </w:rPr>
              <w:drawing>
                <wp:inline distT="0" distB="0" distL="0" distR="0" wp14:anchorId="01BCDEDF" wp14:editId="45BEB80D">
                  <wp:extent cx="5580024" cy="36957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431" cy="371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E9C6C" w14:textId="77777777" w:rsidR="006B16FD" w:rsidRPr="001C7832" w:rsidRDefault="00DD64FB" w:rsidP="001C7832">
      <w:pPr>
        <w:pStyle w:val="Heading2"/>
        <w:rPr>
          <w:b/>
        </w:rPr>
      </w:pPr>
      <w:r w:rsidRPr="001C7832">
        <w:rPr>
          <w:b/>
        </w:rPr>
        <w:t xml:space="preserve">Responsibility for </w:t>
      </w:r>
      <w:r w:rsidR="00F9163C" w:rsidRPr="001C7832">
        <w:rPr>
          <w:b/>
        </w:rPr>
        <w:t>the K</w:t>
      </w:r>
      <w:r w:rsidR="00212FC4" w:rsidRPr="001C7832">
        <w:rPr>
          <w:b/>
        </w:rPr>
        <w:t xml:space="preserve">indergarten </w:t>
      </w:r>
      <w:r w:rsidR="00F9163C" w:rsidRPr="001C7832">
        <w:rPr>
          <w:b/>
        </w:rPr>
        <w:t>Access R</w:t>
      </w:r>
      <w:r w:rsidRPr="001C7832">
        <w:rPr>
          <w:b/>
        </w:rPr>
        <w:t xml:space="preserve">equest </w:t>
      </w:r>
    </w:p>
    <w:p w14:paraId="5D23A423" w14:textId="77777777" w:rsidR="00DD64FB" w:rsidRDefault="006B16FD" w:rsidP="006B16FD">
      <w:pPr>
        <w:pStyle w:val="Heading1"/>
        <w:rPr>
          <w:b/>
          <w:color w:val="000000" w:themeColor="text1"/>
        </w:rPr>
      </w:pPr>
      <w:r w:rsidRPr="006B16FD">
        <w:rPr>
          <w:b/>
          <w:color w:val="auto"/>
        </w:rPr>
        <w:t>Kind</w:t>
      </w:r>
      <w:r w:rsidR="00DD64FB" w:rsidRPr="006B16FD">
        <w:rPr>
          <w:b/>
          <w:color w:val="auto"/>
        </w:rPr>
        <w:t xml:space="preserve">ergarten </w:t>
      </w:r>
      <w:r w:rsidR="00F9163C">
        <w:rPr>
          <w:b/>
          <w:color w:val="000000" w:themeColor="text1"/>
        </w:rPr>
        <w:t>Access R</w:t>
      </w:r>
      <w:r w:rsidR="00DD64FB" w:rsidRPr="00E43A74">
        <w:rPr>
          <w:b/>
          <w:color w:val="000000" w:themeColor="text1"/>
        </w:rPr>
        <w:t xml:space="preserve">equest </w:t>
      </w:r>
      <w:r w:rsidR="00DD64FB">
        <w:rPr>
          <w:b/>
          <w:color w:val="000000" w:themeColor="text1"/>
        </w:rPr>
        <w:t xml:space="preserve">for a student </w:t>
      </w:r>
      <w:r w:rsidR="00212FC4">
        <w:rPr>
          <w:b/>
          <w:color w:val="000000" w:themeColor="text1"/>
        </w:rPr>
        <w:t xml:space="preserve">who will be </w:t>
      </w:r>
      <w:r w:rsidR="00DD64FB">
        <w:rPr>
          <w:b/>
          <w:color w:val="000000" w:themeColor="text1"/>
        </w:rPr>
        <w:t>new to DoE</w:t>
      </w:r>
    </w:p>
    <w:p w14:paraId="3B5CC8CD" w14:textId="77777777" w:rsidR="00DD64FB" w:rsidRDefault="002F74C9" w:rsidP="002F74C9">
      <w:pPr>
        <w:rPr>
          <w:lang w:val="en"/>
        </w:rPr>
      </w:pPr>
      <w:r w:rsidRPr="00E43A74">
        <w:rPr>
          <w:lang w:val="en"/>
        </w:rPr>
        <w:t xml:space="preserve">The family’s local public </w:t>
      </w:r>
      <w:r w:rsidR="00FB0A37">
        <w:rPr>
          <w:lang w:val="en"/>
        </w:rPr>
        <w:t>school completes the Access R</w:t>
      </w:r>
      <w:r w:rsidRPr="00E43A74">
        <w:rPr>
          <w:lang w:val="en"/>
        </w:rPr>
        <w:t>equest for</w:t>
      </w:r>
      <w:r>
        <w:rPr>
          <w:lang w:val="en"/>
        </w:rPr>
        <w:t xml:space="preserve"> a student starting Kindergarten who has not been in any </w:t>
      </w:r>
      <w:r w:rsidR="00212FC4">
        <w:rPr>
          <w:lang w:val="en"/>
        </w:rPr>
        <w:t xml:space="preserve">DoE specialist support </w:t>
      </w:r>
      <w:r>
        <w:rPr>
          <w:lang w:val="en"/>
        </w:rPr>
        <w:t>program</w:t>
      </w:r>
      <w:r w:rsidR="00212FC4">
        <w:rPr>
          <w:lang w:val="en"/>
        </w:rPr>
        <w:t xml:space="preserve"> prior to school</w:t>
      </w:r>
      <w:r>
        <w:rPr>
          <w:lang w:val="en"/>
        </w:rPr>
        <w:t xml:space="preserve">. It is important to do </w:t>
      </w:r>
      <w:r w:rsidR="00212FC4">
        <w:rPr>
          <w:lang w:val="en"/>
        </w:rPr>
        <w:t xml:space="preserve">a </w:t>
      </w:r>
      <w:r>
        <w:rPr>
          <w:lang w:val="en"/>
        </w:rPr>
        <w:t xml:space="preserve">‘Deep Search’ in ERN to ensure there is not a previous </w:t>
      </w:r>
      <w:r w:rsidR="00F9163C">
        <w:rPr>
          <w:lang w:val="en"/>
        </w:rPr>
        <w:t>A</w:t>
      </w:r>
      <w:r>
        <w:rPr>
          <w:lang w:val="en"/>
        </w:rPr>
        <w:t>ccess</w:t>
      </w:r>
      <w:r w:rsidR="00F9163C">
        <w:rPr>
          <w:lang w:val="en"/>
        </w:rPr>
        <w:t xml:space="preserve"> R</w:t>
      </w:r>
      <w:r>
        <w:rPr>
          <w:lang w:val="en"/>
        </w:rPr>
        <w:t>equest and</w:t>
      </w:r>
      <w:r w:rsidR="00D6756B">
        <w:rPr>
          <w:lang w:val="en"/>
        </w:rPr>
        <w:t>/ or</w:t>
      </w:r>
      <w:r>
        <w:rPr>
          <w:lang w:val="en"/>
        </w:rPr>
        <w:t xml:space="preserve"> </w:t>
      </w:r>
      <w:r w:rsidR="00212FC4">
        <w:rPr>
          <w:lang w:val="en"/>
        </w:rPr>
        <w:t>SRN.</w:t>
      </w:r>
    </w:p>
    <w:p w14:paraId="71904480" w14:textId="77777777" w:rsidR="00212FC4" w:rsidRDefault="00212FC4" w:rsidP="00212FC4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Kindergarten </w:t>
      </w:r>
      <w:r w:rsidR="00F9163C">
        <w:rPr>
          <w:b/>
          <w:color w:val="000000" w:themeColor="text1"/>
        </w:rPr>
        <w:t>Access R</w:t>
      </w:r>
      <w:r w:rsidR="00F9163C" w:rsidRPr="00E43A74">
        <w:rPr>
          <w:b/>
          <w:color w:val="000000" w:themeColor="text1"/>
        </w:rPr>
        <w:t xml:space="preserve">equest </w:t>
      </w:r>
      <w:r>
        <w:rPr>
          <w:b/>
          <w:color w:val="000000" w:themeColor="text1"/>
        </w:rPr>
        <w:t>for a student currently attending a DOE preschool</w:t>
      </w:r>
    </w:p>
    <w:p w14:paraId="46A0CF25" w14:textId="77777777" w:rsidR="00212FC4" w:rsidRPr="00DD64FB" w:rsidRDefault="00212FC4" w:rsidP="002F74C9">
      <w:r>
        <w:t xml:space="preserve">When a child is enrolled in attendance at </w:t>
      </w:r>
      <w:proofErr w:type="gramStart"/>
      <w:r>
        <w:t>a</w:t>
      </w:r>
      <w:proofErr w:type="gramEnd"/>
      <w:r>
        <w:t xml:space="preserve"> NSW Departm</w:t>
      </w:r>
      <w:r w:rsidR="00F9163C">
        <w:t>ent of Education preschool the Access R</w:t>
      </w:r>
      <w:r>
        <w:t xml:space="preserve">equest is completed by the staff at that school. </w:t>
      </w:r>
      <w:r w:rsidR="006A43E6" w:rsidRPr="002F74C9">
        <w:rPr>
          <w:lang w:val="en"/>
        </w:rPr>
        <w:t xml:space="preserve">The student is already enrolled in attendance at the school </w:t>
      </w:r>
      <w:r w:rsidR="00321CA8">
        <w:rPr>
          <w:lang w:val="en"/>
        </w:rPr>
        <w:t xml:space="preserve">as a census enrolment </w:t>
      </w:r>
      <w:r w:rsidR="006A43E6" w:rsidRPr="002F74C9">
        <w:rPr>
          <w:lang w:val="en"/>
        </w:rPr>
        <w:t xml:space="preserve">so the </w:t>
      </w:r>
      <w:r w:rsidR="00F9163C">
        <w:rPr>
          <w:lang w:val="en"/>
        </w:rPr>
        <w:t>school creates an Ac</w:t>
      </w:r>
      <w:r w:rsidR="006A43E6">
        <w:rPr>
          <w:lang w:val="en"/>
        </w:rPr>
        <w:t>cess</w:t>
      </w:r>
      <w:r w:rsidR="00F9163C">
        <w:rPr>
          <w:lang w:val="en"/>
        </w:rPr>
        <w:t xml:space="preserve"> R</w:t>
      </w:r>
      <w:r w:rsidR="006A43E6">
        <w:rPr>
          <w:lang w:val="en"/>
        </w:rPr>
        <w:t>equest for a student</w:t>
      </w:r>
      <w:r w:rsidR="00F9163C">
        <w:rPr>
          <w:lang w:val="en"/>
        </w:rPr>
        <w:t xml:space="preserve"> </w:t>
      </w:r>
      <w:r w:rsidR="00F9163C" w:rsidRPr="00D6756B">
        <w:rPr>
          <w:lang w:val="en"/>
        </w:rPr>
        <w:t>‘currently registered at the school.’</w:t>
      </w:r>
    </w:p>
    <w:p w14:paraId="2237A6F8" w14:textId="77777777" w:rsidR="00DD64FB" w:rsidRDefault="00DD64FB" w:rsidP="00DD64FB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Kindergarten </w:t>
      </w:r>
      <w:r w:rsidR="00F9163C">
        <w:rPr>
          <w:b/>
          <w:color w:val="000000" w:themeColor="text1"/>
        </w:rPr>
        <w:t>Access R</w:t>
      </w:r>
      <w:r w:rsidR="00F9163C" w:rsidRPr="00E43A74">
        <w:rPr>
          <w:b/>
          <w:color w:val="000000" w:themeColor="text1"/>
        </w:rPr>
        <w:t xml:space="preserve">equest </w:t>
      </w:r>
      <w:r>
        <w:rPr>
          <w:b/>
          <w:color w:val="000000" w:themeColor="text1"/>
        </w:rPr>
        <w:t xml:space="preserve">for a student currently </w:t>
      </w:r>
      <w:r w:rsidR="00D6756B">
        <w:rPr>
          <w:b/>
          <w:color w:val="000000" w:themeColor="text1"/>
        </w:rPr>
        <w:t>in an Early I</w:t>
      </w:r>
      <w:r>
        <w:rPr>
          <w:b/>
          <w:color w:val="000000" w:themeColor="text1"/>
        </w:rPr>
        <w:t>ntervention class</w:t>
      </w:r>
    </w:p>
    <w:p w14:paraId="4C0D3A7B" w14:textId="77777777" w:rsidR="00DD64FB" w:rsidRDefault="002F74C9">
      <w:pPr>
        <w:rPr>
          <w:lang w:val="en"/>
        </w:rPr>
      </w:pPr>
      <w:r w:rsidRPr="002F74C9">
        <w:rPr>
          <w:lang w:val="en"/>
        </w:rPr>
        <w:t xml:space="preserve">When a child is </w:t>
      </w:r>
      <w:r w:rsidR="00FB0A37">
        <w:rPr>
          <w:lang w:val="en"/>
        </w:rPr>
        <w:t>enrolled in attendance in an Early I</w:t>
      </w:r>
      <w:r w:rsidRPr="002F74C9">
        <w:rPr>
          <w:lang w:val="en"/>
        </w:rPr>
        <w:t xml:space="preserve">ntervention </w:t>
      </w:r>
      <w:r w:rsidR="00FB0A37">
        <w:rPr>
          <w:lang w:val="en"/>
        </w:rPr>
        <w:t>s</w:t>
      </w:r>
      <w:r w:rsidRPr="002F74C9">
        <w:rPr>
          <w:lang w:val="en"/>
        </w:rPr>
        <w:t xml:space="preserve">upport </w:t>
      </w:r>
      <w:r w:rsidR="00FB0A37">
        <w:rPr>
          <w:lang w:val="en"/>
        </w:rPr>
        <w:t>class the Access R</w:t>
      </w:r>
      <w:r w:rsidRPr="002F74C9">
        <w:rPr>
          <w:lang w:val="en"/>
        </w:rPr>
        <w:t xml:space="preserve">equest </w:t>
      </w:r>
      <w:r w:rsidR="00212FC4">
        <w:rPr>
          <w:lang w:val="en"/>
        </w:rPr>
        <w:t xml:space="preserve">is </w:t>
      </w:r>
      <w:r w:rsidRPr="002F74C9">
        <w:rPr>
          <w:lang w:val="en"/>
        </w:rPr>
        <w:t xml:space="preserve">completed by the staff at that school. The student is already enrolled in attendance at the school </w:t>
      </w:r>
      <w:r w:rsidR="00F9163C" w:rsidRPr="002F74C9">
        <w:rPr>
          <w:lang w:val="en"/>
        </w:rPr>
        <w:t xml:space="preserve">so the </w:t>
      </w:r>
      <w:r w:rsidR="00F9163C">
        <w:rPr>
          <w:lang w:val="en"/>
        </w:rPr>
        <w:t xml:space="preserve">school creates an Access Request for a </w:t>
      </w:r>
      <w:r w:rsidR="00F9163C" w:rsidRPr="00D6756B">
        <w:rPr>
          <w:lang w:val="en"/>
        </w:rPr>
        <w:t>student ‘curr</w:t>
      </w:r>
      <w:r w:rsidR="00321CA8">
        <w:rPr>
          <w:lang w:val="en"/>
        </w:rPr>
        <w:t>ently registered at the school</w:t>
      </w:r>
      <w:r w:rsidR="00230492">
        <w:rPr>
          <w:lang w:val="en"/>
        </w:rPr>
        <w:t>’</w:t>
      </w:r>
      <w:r w:rsidR="00321CA8">
        <w:rPr>
          <w:lang w:val="en"/>
        </w:rPr>
        <w:t>.</w:t>
      </w:r>
    </w:p>
    <w:p w14:paraId="328957FA" w14:textId="77777777" w:rsidR="00321CA8" w:rsidRPr="0050226B" w:rsidRDefault="00321CA8">
      <w:r>
        <w:rPr>
          <w:lang w:val="en"/>
        </w:rPr>
        <w:t xml:space="preserve">Where the student is enrolled in a </w:t>
      </w:r>
      <w:r w:rsidR="00230492">
        <w:rPr>
          <w:lang w:val="en"/>
        </w:rPr>
        <w:t>department p</w:t>
      </w:r>
      <w:r>
        <w:rPr>
          <w:lang w:val="en"/>
        </w:rPr>
        <w:t xml:space="preserve">reschool </w:t>
      </w:r>
      <w:r w:rsidR="008E7134">
        <w:rPr>
          <w:lang w:val="en"/>
        </w:rPr>
        <w:t xml:space="preserve">and an early intervention class the setting that has the census enrolment is responsible for the Access Request. </w:t>
      </w:r>
      <w:r w:rsidR="0050226B">
        <w:t xml:space="preserve">With agreement, staff from both settings are able to be added to Access Request roles after the </w:t>
      </w:r>
      <w:r w:rsidR="008E7134">
        <w:t>census school</w:t>
      </w:r>
      <w:r w:rsidR="0050226B">
        <w:t xml:space="preserve"> principal adds them in the school’s AMU (Access Management Utility) as an </w:t>
      </w:r>
      <w:r w:rsidR="0050226B" w:rsidRPr="00D6756B">
        <w:t>‘Access Request participant’.</w:t>
      </w:r>
    </w:p>
    <w:p w14:paraId="5A00DCBF" w14:textId="77777777" w:rsidR="00DD64FB" w:rsidRDefault="00DD64FB" w:rsidP="00DD64FB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Kindergarten </w:t>
      </w:r>
      <w:r w:rsidR="00F9163C">
        <w:rPr>
          <w:b/>
          <w:color w:val="000000" w:themeColor="text1"/>
        </w:rPr>
        <w:t>Access R</w:t>
      </w:r>
      <w:r w:rsidR="00F9163C" w:rsidRPr="00E43A74">
        <w:rPr>
          <w:b/>
          <w:color w:val="000000" w:themeColor="text1"/>
        </w:rPr>
        <w:t xml:space="preserve">equest </w:t>
      </w:r>
      <w:r>
        <w:rPr>
          <w:b/>
          <w:color w:val="000000" w:themeColor="text1"/>
        </w:rPr>
        <w:t>for a student currently receiving</w:t>
      </w:r>
      <w:r w:rsidR="00D6756B">
        <w:rPr>
          <w:b/>
          <w:color w:val="000000" w:themeColor="text1"/>
        </w:rPr>
        <w:t xml:space="preserve"> Early I</w:t>
      </w:r>
      <w:r>
        <w:rPr>
          <w:b/>
          <w:color w:val="000000" w:themeColor="text1"/>
        </w:rPr>
        <w:t xml:space="preserve">ntervention </w:t>
      </w:r>
      <w:r w:rsidR="00D6756B">
        <w:rPr>
          <w:b/>
          <w:color w:val="000000" w:themeColor="text1"/>
        </w:rPr>
        <w:t>R</w:t>
      </w:r>
      <w:r>
        <w:rPr>
          <w:b/>
          <w:color w:val="000000" w:themeColor="text1"/>
        </w:rPr>
        <w:t>esource</w:t>
      </w:r>
      <w:r w:rsidR="00640C49">
        <w:rPr>
          <w:b/>
          <w:color w:val="000000" w:themeColor="text1"/>
        </w:rPr>
        <w:t xml:space="preserve"> Support</w:t>
      </w:r>
    </w:p>
    <w:p w14:paraId="6E217DCD" w14:textId="77777777" w:rsidR="00212FC4" w:rsidRDefault="002F74C9" w:rsidP="002F74C9">
      <w:r>
        <w:t>When a child is supported through the early intervention resource program</w:t>
      </w:r>
      <w:r w:rsidR="00F9163C">
        <w:t xml:space="preserve"> the Access R</w:t>
      </w:r>
      <w:r>
        <w:t xml:space="preserve">equest </w:t>
      </w:r>
      <w:r w:rsidR="00212FC4">
        <w:t>is normally</w:t>
      </w:r>
      <w:r>
        <w:t xml:space="preserve"> created through the child’s local school. </w:t>
      </w:r>
      <w:r w:rsidR="00FB0A37">
        <w:t>T</w:t>
      </w:r>
      <w:r>
        <w:t xml:space="preserve">he child will already have an SRN as this would </w:t>
      </w:r>
      <w:r>
        <w:lastRenderedPageBreak/>
        <w:t>have been created for the child to access resource support</w:t>
      </w:r>
      <w:r w:rsidRPr="00D6756B">
        <w:t xml:space="preserve">. </w:t>
      </w:r>
      <w:r w:rsidRPr="00075F41">
        <w:rPr>
          <w:b/>
        </w:rPr>
        <w:t>It is critical that another SRN is not created.</w:t>
      </w:r>
      <w:r>
        <w:t xml:space="preserve"> </w:t>
      </w:r>
      <w:r w:rsidR="00212FC4" w:rsidRPr="00230492">
        <w:rPr>
          <w:b/>
        </w:rPr>
        <w:t xml:space="preserve">See following section </w:t>
      </w:r>
      <w:r w:rsidR="00640C49" w:rsidRPr="00230492">
        <w:rPr>
          <w:b/>
        </w:rPr>
        <w:t xml:space="preserve">for </w:t>
      </w:r>
      <w:r w:rsidR="00212FC4" w:rsidRPr="00230492">
        <w:rPr>
          <w:b/>
        </w:rPr>
        <w:t>further guidance.</w:t>
      </w:r>
    </w:p>
    <w:p w14:paraId="15E40954" w14:textId="77777777" w:rsidR="00DD64FB" w:rsidRPr="00212FC4" w:rsidRDefault="00D6756B">
      <w:r>
        <w:t>With agreement</w:t>
      </w:r>
      <w:r w:rsidR="00640C49">
        <w:t>,</w:t>
      </w:r>
      <w:r w:rsidR="00FB0A37">
        <w:t xml:space="preserve"> the Early I</w:t>
      </w:r>
      <w:r w:rsidR="002F74C9">
        <w:t xml:space="preserve">ntervention </w:t>
      </w:r>
      <w:r w:rsidR="00FB0A37">
        <w:t>teacher is able to be added to Access R</w:t>
      </w:r>
      <w:r w:rsidR="002F74C9">
        <w:t>equest roles by the local school after the principal adds them in the school’s AMU (Ac</w:t>
      </w:r>
      <w:r w:rsidR="00FB0A37">
        <w:t xml:space="preserve">cess Management Utility) as an </w:t>
      </w:r>
      <w:r w:rsidR="00FB0A37" w:rsidRPr="00D6756B">
        <w:t>‘Access R</w:t>
      </w:r>
      <w:r w:rsidR="002F74C9" w:rsidRPr="00D6756B">
        <w:t>equest participant</w:t>
      </w:r>
      <w:r w:rsidR="00FB0A37" w:rsidRPr="00D6756B">
        <w:t>’</w:t>
      </w:r>
      <w:r w:rsidR="002F74C9" w:rsidRPr="00D6756B">
        <w:t>.</w:t>
      </w:r>
    </w:p>
    <w:p w14:paraId="684685B3" w14:textId="77777777" w:rsidR="00DD64FB" w:rsidRDefault="00DD64FB" w:rsidP="00DD64FB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Kindergarten </w:t>
      </w:r>
      <w:r w:rsidR="00F9163C">
        <w:rPr>
          <w:b/>
          <w:color w:val="000000" w:themeColor="text1"/>
        </w:rPr>
        <w:t>Access R</w:t>
      </w:r>
      <w:r w:rsidR="00F9163C" w:rsidRPr="00E43A74">
        <w:rPr>
          <w:b/>
          <w:color w:val="000000" w:themeColor="text1"/>
        </w:rPr>
        <w:t xml:space="preserve">equest </w:t>
      </w:r>
      <w:r>
        <w:rPr>
          <w:b/>
          <w:color w:val="000000" w:themeColor="text1"/>
        </w:rPr>
        <w:t xml:space="preserve">for a student currently </w:t>
      </w:r>
      <w:r w:rsidR="006A43E6">
        <w:rPr>
          <w:b/>
          <w:color w:val="000000" w:themeColor="text1"/>
        </w:rPr>
        <w:t>receiving Itinerant Support T</w:t>
      </w:r>
      <w:r>
        <w:rPr>
          <w:b/>
          <w:color w:val="000000" w:themeColor="text1"/>
        </w:rPr>
        <w:t xml:space="preserve">eacher </w:t>
      </w:r>
      <w:r w:rsidR="000E6060">
        <w:rPr>
          <w:b/>
          <w:color w:val="000000" w:themeColor="text1"/>
        </w:rPr>
        <w:t>Early Intervention</w:t>
      </w:r>
    </w:p>
    <w:p w14:paraId="748407FB" w14:textId="77777777" w:rsidR="006A43E6" w:rsidRDefault="006A43E6" w:rsidP="006A43E6">
      <w:r>
        <w:t xml:space="preserve">When a child is supported </w:t>
      </w:r>
      <w:r w:rsidR="00FB0A37">
        <w:t>with an Itinerant Support T</w:t>
      </w:r>
      <w:r>
        <w:t xml:space="preserve">eacher </w:t>
      </w:r>
      <w:r w:rsidR="00FB0A37">
        <w:t>E</w:t>
      </w:r>
      <w:r>
        <w:t xml:space="preserve">arly intervention, </w:t>
      </w:r>
      <w:r w:rsidR="00FB0A37">
        <w:t>the Access R</w:t>
      </w:r>
      <w:r>
        <w:t xml:space="preserve">equest </w:t>
      </w:r>
      <w:r w:rsidR="0079187B">
        <w:t xml:space="preserve">for Kindergarten </w:t>
      </w:r>
      <w:r>
        <w:t xml:space="preserve">is normally created through the child’s local school. </w:t>
      </w:r>
      <w:r w:rsidR="000E6060">
        <w:t>I</w:t>
      </w:r>
      <w:r w:rsidRPr="00075F41">
        <w:rPr>
          <w:b/>
        </w:rPr>
        <w:t>t is critical that another SRN is not created</w:t>
      </w:r>
      <w:r w:rsidR="000E6060">
        <w:rPr>
          <w:b/>
        </w:rPr>
        <w:t xml:space="preserve"> so a deep search in ERN is required to check</w:t>
      </w:r>
      <w:r w:rsidRPr="00D6756B">
        <w:t xml:space="preserve">. </w:t>
      </w:r>
      <w:r w:rsidRPr="00230492">
        <w:rPr>
          <w:b/>
        </w:rPr>
        <w:t>See following section</w:t>
      </w:r>
      <w:r w:rsidR="000E6060">
        <w:rPr>
          <w:b/>
        </w:rPr>
        <w:t xml:space="preserve"> for</w:t>
      </w:r>
      <w:r w:rsidRPr="00230492">
        <w:rPr>
          <w:b/>
        </w:rPr>
        <w:t xml:space="preserve"> further guidance.</w:t>
      </w:r>
    </w:p>
    <w:p w14:paraId="08330DDD" w14:textId="77777777" w:rsidR="00DB42FE" w:rsidRPr="00D6756B" w:rsidRDefault="00D6756B">
      <w:r>
        <w:t>With agreement</w:t>
      </w:r>
      <w:r w:rsidR="006A43E6">
        <w:t xml:space="preserve"> the </w:t>
      </w:r>
      <w:r w:rsidR="00FB0A37">
        <w:t>Itinerant Support T</w:t>
      </w:r>
      <w:r w:rsidR="006A43E6">
        <w:t xml:space="preserve">eacher is able to be added to the </w:t>
      </w:r>
      <w:r w:rsidR="00FB0A37">
        <w:t>Access R</w:t>
      </w:r>
      <w:r w:rsidR="006A43E6">
        <w:t xml:space="preserve">equest roles by the local school after the principal adds them in the school’s AMU (Access Management Utility) as an </w:t>
      </w:r>
      <w:r w:rsidR="00FB0A37" w:rsidRPr="00D6756B">
        <w:t>‘Access Request participant’.</w:t>
      </w:r>
    </w:p>
    <w:p w14:paraId="29A79D7F" w14:textId="77777777" w:rsidR="00DB42FE" w:rsidRPr="001C7832" w:rsidRDefault="00DB42FE" w:rsidP="001C7832">
      <w:pPr>
        <w:pStyle w:val="Heading2"/>
        <w:rPr>
          <w:b/>
        </w:rPr>
      </w:pPr>
      <w:r w:rsidRPr="001C7832">
        <w:rPr>
          <w:b/>
        </w:rPr>
        <w:t>Checking that the student does not already have an SRN</w:t>
      </w:r>
    </w:p>
    <w:p w14:paraId="1E51CC2F" w14:textId="77777777" w:rsidR="00DB42FE" w:rsidRDefault="00DB42FE" w:rsidP="00DB42FE">
      <w:r>
        <w:t xml:space="preserve">In ERN the </w:t>
      </w:r>
      <w:r w:rsidR="00D6756B">
        <w:t>Access Request A</w:t>
      </w:r>
      <w:r>
        <w:t xml:space="preserve">uthor should always do a </w:t>
      </w:r>
      <w:r w:rsidR="00D6756B">
        <w:t>‘</w:t>
      </w:r>
      <w:r>
        <w:t>Deep Search</w:t>
      </w:r>
      <w:r w:rsidR="00D6756B">
        <w:t>’</w:t>
      </w:r>
      <w:r>
        <w:t xml:space="preserve"> to ensure the child </w:t>
      </w:r>
      <w:r w:rsidR="009D5F54">
        <w:t>does not already have an SRN</w:t>
      </w:r>
      <w:r>
        <w:t>.</w:t>
      </w:r>
    </w:p>
    <w:p w14:paraId="4312DFA5" w14:textId="77777777" w:rsidR="00DB42FE" w:rsidRPr="009D5F54" w:rsidRDefault="00DB42FE" w:rsidP="009D5F54">
      <w:pPr>
        <w:pStyle w:val="ListParagraph"/>
        <w:numPr>
          <w:ilvl w:val="0"/>
          <w:numId w:val="9"/>
        </w:numPr>
        <w:rPr>
          <w:b/>
        </w:rPr>
      </w:pPr>
      <w:r>
        <w:t xml:space="preserve">When a student is new to the government school system and they do not already have an </w:t>
      </w:r>
      <w:proofErr w:type="gramStart"/>
      <w:r>
        <w:t>SRN</w:t>
      </w:r>
      <w:proofErr w:type="gramEnd"/>
      <w:r>
        <w:t xml:space="preserve"> you can ‘Create a new student and a new access request’ which automatically creates a new SRN. The status in this situation is ‘pre-enrolled’ with a status of registered or applied to enrol. You will notice that the child’s scholastic year is </w:t>
      </w:r>
      <w:r w:rsidR="00234104">
        <w:t>‘</w:t>
      </w:r>
      <w:r>
        <w:t>Special</w:t>
      </w:r>
      <w:r w:rsidR="00234104">
        <w:t xml:space="preserve">’. </w:t>
      </w:r>
    </w:p>
    <w:p w14:paraId="461A9C1A" w14:textId="77777777" w:rsidR="00DB42FE" w:rsidRDefault="00234104" w:rsidP="009D5F54">
      <w:pPr>
        <w:pStyle w:val="ListParagraph"/>
        <w:numPr>
          <w:ilvl w:val="0"/>
          <w:numId w:val="9"/>
        </w:numPr>
      </w:pPr>
      <w:r>
        <w:t xml:space="preserve">If a student already has an SRN create a registration at your school for the student with a starting date of the following year as an example. Make sure you include their current SRN in their details. </w:t>
      </w:r>
      <w:r w:rsidR="009D5F54">
        <w:t xml:space="preserve">The </w:t>
      </w:r>
      <w:r w:rsidR="00DB42FE">
        <w:t xml:space="preserve">registration form </w:t>
      </w:r>
      <w:r>
        <w:t>must be</w:t>
      </w:r>
      <w:r w:rsidR="00DB42FE">
        <w:t xml:space="preserve"> completed to the end of page 14</w:t>
      </w:r>
      <w:r w:rsidR="009D5F54">
        <w:t xml:space="preserve"> so the enrolment status is ‘Applied to Enrol (Risk-Assessed)’.</w:t>
      </w:r>
    </w:p>
    <w:p w14:paraId="05E35F26" w14:textId="77777777" w:rsidR="00234104" w:rsidRPr="009D5F54" w:rsidRDefault="00234104" w:rsidP="009D5F54">
      <w:pPr>
        <w:ind w:left="720"/>
        <w:rPr>
          <w:i/>
          <w:lang w:val="en"/>
        </w:rPr>
      </w:pPr>
      <w:r>
        <w:t>As soon as the student’s enrolment status is “</w:t>
      </w:r>
      <w:r w:rsidR="009D5F54">
        <w:t>Enrolled Risk A</w:t>
      </w:r>
      <w:r>
        <w:t xml:space="preserve">ssessed” </w:t>
      </w:r>
      <w:r>
        <w:rPr>
          <w:lang w:val="en"/>
        </w:rPr>
        <w:t>an Access Request for a student ‘</w:t>
      </w:r>
      <w:r w:rsidRPr="00F9163C">
        <w:rPr>
          <w:i/>
          <w:lang w:val="en"/>
        </w:rPr>
        <w:t>currently registered at the school</w:t>
      </w:r>
      <w:r>
        <w:rPr>
          <w:i/>
          <w:lang w:val="en"/>
        </w:rPr>
        <w:t xml:space="preserve">’ can be created. </w:t>
      </w:r>
      <w:r w:rsidRPr="009D5F54">
        <w:rPr>
          <w:lang w:val="en"/>
        </w:rPr>
        <w:t xml:space="preserve">See </w:t>
      </w:r>
      <w:r w:rsidR="009D5F54">
        <w:rPr>
          <w:lang w:val="en"/>
        </w:rPr>
        <w:t xml:space="preserve">the </w:t>
      </w:r>
      <w:r w:rsidRPr="009D5F54">
        <w:rPr>
          <w:lang w:val="en"/>
        </w:rPr>
        <w:t xml:space="preserve">Access Request User guide for </w:t>
      </w:r>
      <w:proofErr w:type="gramStart"/>
      <w:r w:rsidRPr="009D5F54">
        <w:rPr>
          <w:lang w:val="en"/>
        </w:rPr>
        <w:t>schools</w:t>
      </w:r>
      <w:proofErr w:type="gramEnd"/>
      <w:r w:rsidRPr="009D5F54">
        <w:rPr>
          <w:lang w:val="en"/>
        </w:rPr>
        <w:t xml:space="preserve"> section 5 for further information.</w:t>
      </w:r>
      <w:r w:rsidR="009D5F54">
        <w:rPr>
          <w:i/>
          <w:lang w:val="en"/>
        </w:rPr>
        <w:t xml:space="preserve"> </w:t>
      </w:r>
      <w:hyperlink r:id="rId17" w:history="1">
        <w:r w:rsidRPr="00296653">
          <w:rPr>
            <w:rStyle w:val="Hyperlink"/>
          </w:rPr>
          <w:t>https://education.nsw.gov.au/help/platoapps/media/documents/ern/qrgs/AccessRequest-Userguide-for-schools-October2018.pdf</w:t>
        </w:r>
      </w:hyperlink>
    </w:p>
    <w:p w14:paraId="7EC5F623" w14:textId="77777777" w:rsidR="00DB42FE" w:rsidRPr="00234104" w:rsidRDefault="00DD64FB" w:rsidP="00234104">
      <w:pPr>
        <w:pStyle w:val="Heading1"/>
        <w:rPr>
          <w:b/>
          <w:color w:val="4472C4" w:themeColor="accent5"/>
        </w:rPr>
      </w:pPr>
      <w:r>
        <w:rPr>
          <w:b/>
          <w:color w:val="4472C4" w:themeColor="accent5"/>
        </w:rPr>
        <w:t>Creating</w:t>
      </w:r>
      <w:r w:rsidR="002F74C9">
        <w:rPr>
          <w:b/>
          <w:color w:val="4472C4" w:themeColor="accent5"/>
        </w:rPr>
        <w:t xml:space="preserve"> a new</w:t>
      </w:r>
      <w:r w:rsidR="009D5F54">
        <w:rPr>
          <w:b/>
          <w:color w:val="4472C4" w:themeColor="accent5"/>
        </w:rPr>
        <w:t xml:space="preserve"> Access R</w:t>
      </w:r>
      <w:r w:rsidRPr="00A82812">
        <w:rPr>
          <w:b/>
          <w:color w:val="4472C4" w:themeColor="accent5"/>
        </w:rPr>
        <w:t xml:space="preserve">equest for </w:t>
      </w:r>
      <w:r>
        <w:rPr>
          <w:b/>
          <w:color w:val="4472C4" w:themeColor="accent5"/>
        </w:rPr>
        <w:t>Kindergarten</w:t>
      </w:r>
    </w:p>
    <w:p w14:paraId="0B80ABE8" w14:textId="77777777" w:rsidR="00FB0A37" w:rsidRDefault="009436DA">
      <w:r>
        <w:t>A</w:t>
      </w:r>
      <w:r w:rsidR="006024BC">
        <w:t xml:space="preserve"> new Access Request is </w:t>
      </w:r>
      <w:r w:rsidR="00D50555">
        <w:t>required for</w:t>
      </w:r>
      <w:r w:rsidR="006024BC">
        <w:t xml:space="preserve"> </w:t>
      </w:r>
      <w:r w:rsidR="00D50555">
        <w:t>Kindergarten</w:t>
      </w:r>
      <w:r w:rsidR="00FB0A37">
        <w:t>.</w:t>
      </w:r>
    </w:p>
    <w:p w14:paraId="624F9B40" w14:textId="77777777" w:rsidR="006024BC" w:rsidRDefault="00FB0A37">
      <w:r>
        <w:t xml:space="preserve">If they are not </w:t>
      </w:r>
      <w:r w:rsidR="009D5F54">
        <w:t xml:space="preserve">as </w:t>
      </w:r>
      <w:r>
        <w:t xml:space="preserve">yet </w:t>
      </w:r>
      <w:r w:rsidR="009D5F54">
        <w:t>at school</w:t>
      </w:r>
      <w:r>
        <w:t xml:space="preserve"> use the </w:t>
      </w:r>
      <w:r w:rsidR="006024BC">
        <w:t>5</w:t>
      </w:r>
      <w:r w:rsidR="006024BC" w:rsidRPr="006024BC">
        <w:rPr>
          <w:vertAlign w:val="superscript"/>
        </w:rPr>
        <w:t>th</w:t>
      </w:r>
      <w:r w:rsidR="006024BC">
        <w:t xml:space="preserve"> check box </w:t>
      </w:r>
      <w:r>
        <w:t xml:space="preserve">in the following screen shot: </w:t>
      </w:r>
      <w:r w:rsidR="00A3382C">
        <w:t>“Summary profile Kindergarten: enrolling or newly enrolled”</w:t>
      </w:r>
      <w:r w:rsidR="006024BC">
        <w:t xml:space="preserve">. </w:t>
      </w:r>
    </w:p>
    <w:p w14:paraId="2303DA64" w14:textId="77777777" w:rsidR="00A3382C" w:rsidRDefault="00A3382C">
      <w:pPr>
        <w:rPr>
          <w:noProof/>
          <w:lang w:eastAsia="en-AU"/>
        </w:rPr>
      </w:pPr>
    </w:p>
    <w:p w14:paraId="65DDF6A2" w14:textId="77777777" w:rsidR="006A39D6" w:rsidRDefault="006A39D6">
      <w:pPr>
        <w:rPr>
          <w:noProof/>
          <w:lang w:eastAsia="en-AU"/>
        </w:rPr>
      </w:pPr>
    </w:p>
    <w:p w14:paraId="0F4B898F" w14:textId="77777777" w:rsidR="006A39D6" w:rsidRDefault="006A39D6">
      <w:pPr>
        <w:rPr>
          <w:noProof/>
          <w:lang w:eastAsia="en-AU"/>
        </w:rPr>
      </w:pPr>
    </w:p>
    <w:p w14:paraId="5FE8EB38" w14:textId="77777777" w:rsidR="006A39D6" w:rsidRDefault="006A39D6">
      <w:pPr>
        <w:rPr>
          <w:noProof/>
          <w:lang w:eastAsia="en-AU"/>
        </w:rPr>
      </w:pPr>
    </w:p>
    <w:p w14:paraId="0594ACFF" w14:textId="77777777" w:rsidR="006A39D6" w:rsidRDefault="006A39D6">
      <w:pPr>
        <w:rPr>
          <w:noProof/>
          <w:lang w:eastAsia="en-AU"/>
        </w:rPr>
      </w:pPr>
    </w:p>
    <w:p w14:paraId="33BD6A76" w14:textId="77777777" w:rsidR="006A39D6" w:rsidRDefault="006A39D6">
      <w:pPr>
        <w:rPr>
          <w:noProof/>
          <w:lang w:eastAsia="en-AU"/>
        </w:rPr>
      </w:pPr>
      <w:r w:rsidRPr="006A39D6">
        <w:rPr>
          <w:noProof/>
          <w:highlight w:val="yellow"/>
          <w:lang w:eastAsia="en-AU"/>
        </w:rPr>
        <w:lastRenderedPageBreak/>
        <w:t>New screen shot needed</w:t>
      </w:r>
    </w:p>
    <w:p w14:paraId="04A9F0B6" w14:textId="77777777" w:rsidR="006A39D6" w:rsidRDefault="006A39D6">
      <w:r>
        <w:rPr>
          <w:noProof/>
          <w:lang w:eastAsia="en-AU"/>
        </w:rPr>
        <w:drawing>
          <wp:inline distT="0" distB="0" distL="0" distR="0" wp14:anchorId="40A7968D" wp14:editId="7847892B">
            <wp:extent cx="5547702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5954" t="31255" r="35021" b="47908"/>
                    <a:stretch/>
                  </pic:blipFill>
                  <pic:spPr bwMode="auto">
                    <a:xfrm>
                      <a:off x="0" y="0"/>
                      <a:ext cx="5561529" cy="147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4204E" w14:textId="77777777" w:rsidR="00592874" w:rsidRPr="001C7832" w:rsidRDefault="002F74C9" w:rsidP="001C7832">
      <w:pPr>
        <w:pStyle w:val="Heading2"/>
        <w:rPr>
          <w:b/>
        </w:rPr>
      </w:pPr>
      <w:r w:rsidRPr="001C7832">
        <w:rPr>
          <w:b/>
        </w:rPr>
        <w:t>Why is a new</w:t>
      </w:r>
      <w:r w:rsidR="00592874" w:rsidRPr="001C7832">
        <w:rPr>
          <w:b/>
        </w:rPr>
        <w:t xml:space="preserve"> Access Request </w:t>
      </w:r>
      <w:r w:rsidRPr="001C7832">
        <w:rPr>
          <w:b/>
        </w:rPr>
        <w:t xml:space="preserve">required </w:t>
      </w:r>
      <w:r w:rsidR="00592874" w:rsidRPr="001C7832">
        <w:rPr>
          <w:b/>
        </w:rPr>
        <w:t xml:space="preserve">for </w:t>
      </w:r>
      <w:proofErr w:type="gramStart"/>
      <w:r w:rsidR="00592874" w:rsidRPr="001C7832">
        <w:rPr>
          <w:b/>
        </w:rPr>
        <w:t>Kindergarten</w:t>
      </w:r>
      <w:proofErr w:type="gramEnd"/>
    </w:p>
    <w:p w14:paraId="15D80DEE" w14:textId="77777777" w:rsidR="00592874" w:rsidRDefault="00FB0A37">
      <w:r>
        <w:t>A new Access Request is required for Kindergarten</w:t>
      </w:r>
      <w:r w:rsidR="00234104">
        <w:t xml:space="preserve"> as the child’s needs and abilities change rapidly </w:t>
      </w:r>
      <w:r w:rsidR="00640C49">
        <w:t xml:space="preserve">from 3 to 5 </w:t>
      </w:r>
      <w:r w:rsidR="00234104">
        <w:t>years</w:t>
      </w:r>
      <w:r w:rsidR="00640C49">
        <w:t xml:space="preserve"> of age.</w:t>
      </w:r>
      <w:r w:rsidR="006C0936">
        <w:t xml:space="preserve"> </w:t>
      </w:r>
      <w:r w:rsidR="00234104">
        <w:t xml:space="preserve">There are significant differences in the information collected for an early intervention and new Kindergarten </w:t>
      </w:r>
      <w:r w:rsidR="009D5F54">
        <w:t xml:space="preserve">Access Request </w:t>
      </w:r>
      <w:r w:rsidR="00234104">
        <w:t>application.</w:t>
      </w:r>
    </w:p>
    <w:p w14:paraId="1C9B22C7" w14:textId="77777777" w:rsidR="006024BC" w:rsidRDefault="00D50555">
      <w:r>
        <w:t>I</w:t>
      </w:r>
      <w:r w:rsidR="006024BC">
        <w:t xml:space="preserve">f an Early Intervention Access Request is cloned the </w:t>
      </w:r>
      <w:proofErr w:type="gramStart"/>
      <w:r w:rsidR="006024BC">
        <w:t>set up</w:t>
      </w:r>
      <w:proofErr w:type="gramEnd"/>
      <w:r w:rsidR="006024BC">
        <w:t xml:space="preserve"> page must be changed and there is a chance of </w:t>
      </w:r>
      <w:r>
        <w:t xml:space="preserve">technical </w:t>
      </w:r>
      <w:r w:rsidR="006024BC">
        <w:t xml:space="preserve">error. </w:t>
      </w:r>
      <w:r w:rsidR="00376A6C">
        <w:t>The developers of Access Request recommend that it is best to</w:t>
      </w:r>
      <w:r w:rsidR="006024BC">
        <w:t xml:space="preserve"> create a new Access Request</w:t>
      </w:r>
      <w:r w:rsidR="00592874">
        <w:t xml:space="preserve"> for the Kindergarten application </w:t>
      </w:r>
      <w:r w:rsidR="00DB42FE">
        <w:t>due to the differences in many of the sections between the two applications.</w:t>
      </w:r>
    </w:p>
    <w:p w14:paraId="0691F26E" w14:textId="77777777" w:rsidR="00230492" w:rsidRPr="006A39D6" w:rsidRDefault="00376A6C">
      <w:r>
        <w:t>T</w:t>
      </w:r>
      <w:r w:rsidR="00592874">
        <w:t xml:space="preserve">he </w:t>
      </w:r>
      <w:r w:rsidR="00036876">
        <w:t xml:space="preserve">screen shots </w:t>
      </w:r>
      <w:r w:rsidR="00592874">
        <w:t>below demonstrate the differences in the s</w:t>
      </w:r>
      <w:r w:rsidR="00036876">
        <w:t>ummary profile page</w:t>
      </w:r>
      <w:r w:rsidR="00592874">
        <w:t>s</w:t>
      </w:r>
      <w:r w:rsidR="00036876">
        <w:t xml:space="preserve"> for </w:t>
      </w:r>
      <w:r w:rsidR="00592874">
        <w:t xml:space="preserve">Early intervention and for </w:t>
      </w:r>
      <w:r w:rsidR="00036876">
        <w:t xml:space="preserve">Kindergarten – enrolling or newly enrolled. </w:t>
      </w:r>
    </w:p>
    <w:p w14:paraId="280E1A0A" w14:textId="77777777" w:rsidR="00592874" w:rsidRPr="00376A6C" w:rsidRDefault="006C0BB1">
      <w:pPr>
        <w:rPr>
          <w:b/>
        </w:rPr>
      </w:pPr>
      <w:r>
        <w:rPr>
          <w:b/>
        </w:rPr>
        <w:t>See below</w:t>
      </w:r>
      <w:r w:rsidR="00592874">
        <w:rPr>
          <w:b/>
        </w:rPr>
        <w:t xml:space="preserve"> the </w:t>
      </w:r>
      <w:r w:rsidR="00592874" w:rsidRPr="00592874">
        <w:rPr>
          <w:b/>
        </w:rPr>
        <w:t xml:space="preserve">summary profile page </w:t>
      </w:r>
      <w:r>
        <w:rPr>
          <w:b/>
        </w:rPr>
        <w:t>Early Intervention:</w:t>
      </w:r>
    </w:p>
    <w:p w14:paraId="4009AE53" w14:textId="77777777" w:rsidR="001C7832" w:rsidRPr="00230492" w:rsidRDefault="00592874" w:rsidP="006C0BB1">
      <w:r>
        <w:rPr>
          <w:noProof/>
          <w:lang w:eastAsia="en-AU"/>
        </w:rPr>
        <w:drawing>
          <wp:inline distT="0" distB="0" distL="0" distR="0" wp14:anchorId="6B6630AD" wp14:editId="4A665901">
            <wp:extent cx="53530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4625" t="9616" r="23795" b="62555"/>
                    <a:stretch/>
                  </pic:blipFill>
                  <pic:spPr bwMode="auto">
                    <a:xfrm>
                      <a:off x="0" y="0"/>
                      <a:ext cx="5399897" cy="151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184F0" w14:textId="77777777" w:rsidR="006C0BB1" w:rsidRPr="00376A6C" w:rsidRDefault="006C0BB1" w:rsidP="006C0BB1">
      <w:pPr>
        <w:rPr>
          <w:b/>
        </w:rPr>
      </w:pPr>
      <w:r>
        <w:rPr>
          <w:b/>
        </w:rPr>
        <w:t xml:space="preserve">See below the </w:t>
      </w:r>
      <w:r w:rsidRPr="00592874">
        <w:rPr>
          <w:b/>
        </w:rPr>
        <w:t xml:space="preserve">summary profile page </w:t>
      </w:r>
      <w:r>
        <w:rPr>
          <w:b/>
        </w:rPr>
        <w:t>for Kindergarten:</w:t>
      </w:r>
    </w:p>
    <w:p w14:paraId="7405BC68" w14:textId="77777777" w:rsidR="00036876" w:rsidRDefault="00036876">
      <w:r>
        <w:rPr>
          <w:noProof/>
          <w:lang w:eastAsia="en-AU"/>
        </w:rPr>
        <w:drawing>
          <wp:inline distT="0" distB="0" distL="0" distR="0" wp14:anchorId="53715474" wp14:editId="3DC1BEDB">
            <wp:extent cx="6029612" cy="79057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6120" t="8815" r="26486" b="79088"/>
                    <a:stretch/>
                  </pic:blipFill>
                  <pic:spPr bwMode="auto">
                    <a:xfrm>
                      <a:off x="0" y="0"/>
                      <a:ext cx="6086097" cy="797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9DE17" w14:textId="77777777" w:rsidR="00A94B81" w:rsidRPr="00A94B81" w:rsidRDefault="00036876" w:rsidP="00230492">
      <w:r>
        <w:rPr>
          <w:noProof/>
          <w:lang w:eastAsia="en-AU"/>
        </w:rPr>
        <w:lastRenderedPageBreak/>
        <w:drawing>
          <wp:inline distT="0" distB="0" distL="0" distR="0" wp14:anchorId="4CC3B3CB" wp14:editId="0AD56397">
            <wp:extent cx="6076891" cy="5502910"/>
            <wp:effectExtent l="0" t="0" r="63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7074" t="6138" r="26213" b="11309"/>
                    <a:stretch/>
                  </pic:blipFill>
                  <pic:spPr bwMode="auto">
                    <a:xfrm>
                      <a:off x="0" y="0"/>
                      <a:ext cx="6101473" cy="55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B81" w:rsidRPr="00A94B81" w:rsidSect="00D3423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D24F" w14:textId="77777777" w:rsidR="00760F97" w:rsidRDefault="00760F97" w:rsidP="00DC0F0A">
      <w:pPr>
        <w:spacing w:after="0" w:line="240" w:lineRule="auto"/>
      </w:pPr>
      <w:r>
        <w:separator/>
      </w:r>
    </w:p>
  </w:endnote>
  <w:endnote w:type="continuationSeparator" w:id="0">
    <w:p w14:paraId="385C12C5" w14:textId="77777777" w:rsidR="00760F97" w:rsidRDefault="00760F97" w:rsidP="00DC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6915" w14:textId="77777777" w:rsidR="00760F97" w:rsidRDefault="00760F97" w:rsidP="00DC0F0A">
      <w:pPr>
        <w:spacing w:after="0" w:line="240" w:lineRule="auto"/>
      </w:pPr>
      <w:r>
        <w:separator/>
      </w:r>
    </w:p>
  </w:footnote>
  <w:footnote w:type="continuationSeparator" w:id="0">
    <w:p w14:paraId="2AEA7571" w14:textId="77777777" w:rsidR="00760F97" w:rsidRDefault="00760F97" w:rsidP="00DC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8C3"/>
    <w:multiLevelType w:val="multilevel"/>
    <w:tmpl w:val="6CA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1464"/>
    <w:multiLevelType w:val="hybridMultilevel"/>
    <w:tmpl w:val="F6D4B3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09F"/>
    <w:multiLevelType w:val="hybridMultilevel"/>
    <w:tmpl w:val="D74E7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6038"/>
    <w:multiLevelType w:val="multilevel"/>
    <w:tmpl w:val="6CA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C3C4D"/>
    <w:multiLevelType w:val="hybridMultilevel"/>
    <w:tmpl w:val="1D9E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2792"/>
    <w:multiLevelType w:val="hybridMultilevel"/>
    <w:tmpl w:val="AC3C0D1E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56471A9E"/>
    <w:multiLevelType w:val="hybridMultilevel"/>
    <w:tmpl w:val="A89A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0265"/>
    <w:multiLevelType w:val="hybridMultilevel"/>
    <w:tmpl w:val="4C8028D4"/>
    <w:lvl w:ilvl="0" w:tplc="4108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53B5"/>
    <w:multiLevelType w:val="hybridMultilevel"/>
    <w:tmpl w:val="10C0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13D9"/>
    <w:multiLevelType w:val="hybridMultilevel"/>
    <w:tmpl w:val="27006F8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BC"/>
    <w:rsid w:val="00036876"/>
    <w:rsid w:val="00065963"/>
    <w:rsid w:val="00075F41"/>
    <w:rsid w:val="000C1DF9"/>
    <w:rsid w:val="000E6060"/>
    <w:rsid w:val="0017179A"/>
    <w:rsid w:val="00172E25"/>
    <w:rsid w:val="001A635A"/>
    <w:rsid w:val="001C7832"/>
    <w:rsid w:val="001D0701"/>
    <w:rsid w:val="00212FC4"/>
    <w:rsid w:val="00227777"/>
    <w:rsid w:val="00230492"/>
    <w:rsid w:val="00232DAF"/>
    <w:rsid w:val="00234104"/>
    <w:rsid w:val="002A7206"/>
    <w:rsid w:val="002B0764"/>
    <w:rsid w:val="002E2FE3"/>
    <w:rsid w:val="002F74C9"/>
    <w:rsid w:val="00301C25"/>
    <w:rsid w:val="003041C5"/>
    <w:rsid w:val="00321CA8"/>
    <w:rsid w:val="00342E23"/>
    <w:rsid w:val="003527B6"/>
    <w:rsid w:val="00376A6C"/>
    <w:rsid w:val="0039058E"/>
    <w:rsid w:val="00392E33"/>
    <w:rsid w:val="003C1F22"/>
    <w:rsid w:val="003C478E"/>
    <w:rsid w:val="004227E2"/>
    <w:rsid w:val="0050226B"/>
    <w:rsid w:val="00511014"/>
    <w:rsid w:val="0054071D"/>
    <w:rsid w:val="00551B1C"/>
    <w:rsid w:val="00575C34"/>
    <w:rsid w:val="00592874"/>
    <w:rsid w:val="005B6711"/>
    <w:rsid w:val="005C094D"/>
    <w:rsid w:val="005E6C34"/>
    <w:rsid w:val="0060083A"/>
    <w:rsid w:val="00601BAA"/>
    <w:rsid w:val="006024BC"/>
    <w:rsid w:val="00617C97"/>
    <w:rsid w:val="00640C49"/>
    <w:rsid w:val="00692036"/>
    <w:rsid w:val="006A39D6"/>
    <w:rsid w:val="006A43E6"/>
    <w:rsid w:val="006B16FD"/>
    <w:rsid w:val="006C0936"/>
    <w:rsid w:val="006C0BB1"/>
    <w:rsid w:val="0071261A"/>
    <w:rsid w:val="00760442"/>
    <w:rsid w:val="00760F97"/>
    <w:rsid w:val="0079187B"/>
    <w:rsid w:val="00792818"/>
    <w:rsid w:val="007A7671"/>
    <w:rsid w:val="007B4C71"/>
    <w:rsid w:val="007B7943"/>
    <w:rsid w:val="007C4649"/>
    <w:rsid w:val="00841493"/>
    <w:rsid w:val="00882558"/>
    <w:rsid w:val="008A7888"/>
    <w:rsid w:val="008C0272"/>
    <w:rsid w:val="008E7134"/>
    <w:rsid w:val="00901F61"/>
    <w:rsid w:val="00913785"/>
    <w:rsid w:val="009177C6"/>
    <w:rsid w:val="009436DA"/>
    <w:rsid w:val="00963832"/>
    <w:rsid w:val="00964D73"/>
    <w:rsid w:val="00976F19"/>
    <w:rsid w:val="009D0A6D"/>
    <w:rsid w:val="009D5F54"/>
    <w:rsid w:val="009D7683"/>
    <w:rsid w:val="009E3C4B"/>
    <w:rsid w:val="009F30FE"/>
    <w:rsid w:val="009F5484"/>
    <w:rsid w:val="00A24D7E"/>
    <w:rsid w:val="00A27608"/>
    <w:rsid w:val="00A27F67"/>
    <w:rsid w:val="00A3260A"/>
    <w:rsid w:val="00A3382C"/>
    <w:rsid w:val="00A71461"/>
    <w:rsid w:val="00A82812"/>
    <w:rsid w:val="00A930E6"/>
    <w:rsid w:val="00A94B81"/>
    <w:rsid w:val="00AD4198"/>
    <w:rsid w:val="00AE22E4"/>
    <w:rsid w:val="00AE447D"/>
    <w:rsid w:val="00AF69D0"/>
    <w:rsid w:val="00B21119"/>
    <w:rsid w:val="00B32752"/>
    <w:rsid w:val="00B4558A"/>
    <w:rsid w:val="00B71223"/>
    <w:rsid w:val="00BA0AC5"/>
    <w:rsid w:val="00BB1EA1"/>
    <w:rsid w:val="00BD1583"/>
    <w:rsid w:val="00BF21E1"/>
    <w:rsid w:val="00C70BA7"/>
    <w:rsid w:val="00C75DB1"/>
    <w:rsid w:val="00C946A2"/>
    <w:rsid w:val="00C94F38"/>
    <w:rsid w:val="00D179B6"/>
    <w:rsid w:val="00D252F7"/>
    <w:rsid w:val="00D258CC"/>
    <w:rsid w:val="00D34230"/>
    <w:rsid w:val="00D43CB3"/>
    <w:rsid w:val="00D47A00"/>
    <w:rsid w:val="00D50555"/>
    <w:rsid w:val="00D6756B"/>
    <w:rsid w:val="00D86277"/>
    <w:rsid w:val="00D86485"/>
    <w:rsid w:val="00D906A7"/>
    <w:rsid w:val="00D97B20"/>
    <w:rsid w:val="00DB3A87"/>
    <w:rsid w:val="00DB42FE"/>
    <w:rsid w:val="00DC0F0A"/>
    <w:rsid w:val="00DC6982"/>
    <w:rsid w:val="00DD64FB"/>
    <w:rsid w:val="00E03862"/>
    <w:rsid w:val="00E317AE"/>
    <w:rsid w:val="00E43A74"/>
    <w:rsid w:val="00E559B1"/>
    <w:rsid w:val="00E61C8B"/>
    <w:rsid w:val="00E7140C"/>
    <w:rsid w:val="00EF0CE8"/>
    <w:rsid w:val="00F364F6"/>
    <w:rsid w:val="00F36D5F"/>
    <w:rsid w:val="00F71D41"/>
    <w:rsid w:val="00F73386"/>
    <w:rsid w:val="00F759A0"/>
    <w:rsid w:val="00F9163C"/>
    <w:rsid w:val="00FB0A37"/>
    <w:rsid w:val="00FB2D2B"/>
    <w:rsid w:val="00FB68FC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36A07A"/>
  <w15:chartTrackingRefBased/>
  <w15:docId w15:val="{2D844ABC-21EE-498B-AED3-8277EEDE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0A"/>
  </w:style>
  <w:style w:type="paragraph" w:styleId="Footer">
    <w:name w:val="footer"/>
    <w:basedOn w:val="Normal"/>
    <w:link w:val="FooterChar"/>
    <w:uiPriority w:val="99"/>
    <w:unhideWhenUsed/>
    <w:rsid w:val="00DC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0A"/>
  </w:style>
  <w:style w:type="paragraph" w:styleId="BalloonText">
    <w:name w:val="Balloon Text"/>
    <w:basedOn w:val="Normal"/>
    <w:link w:val="BalloonTextChar"/>
    <w:uiPriority w:val="99"/>
    <w:semiHidden/>
    <w:unhideWhenUsed/>
    <w:rsid w:val="0055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C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7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7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0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disability-learning-and-support/programs-and-service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early-learning/early-intervention" TargetMode="External"/><Relationship Id="rId17" Type="http://schemas.openxmlformats.org/officeDocument/2006/relationships/hyperlink" Target="https://education.nsw.gov.au/help/platoapps/media/documents/ern/qrgs/AccessRequest-Userguide-for-schools-October2018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early-learning/early-intervention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jpg@01D6A0A9.58A16E2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3B5996DE8DE4E86207BE531EE0F53" ma:contentTypeVersion="13" ma:contentTypeDescription="Create a new document." ma:contentTypeScope="" ma:versionID="f2bb0248dbb35d7933512074ebbc900c">
  <xsd:schema xmlns:xsd="http://www.w3.org/2001/XMLSchema" xmlns:xs="http://www.w3.org/2001/XMLSchema" xmlns:p="http://schemas.microsoft.com/office/2006/metadata/properties" xmlns:ns3="2153fc17-ce26-470a-bf88-c308dd8801c2" xmlns:ns4="19daef01-9036-4cd2-b408-0d219f161c15" targetNamespace="http://schemas.microsoft.com/office/2006/metadata/properties" ma:root="true" ma:fieldsID="05617738978ad021b0bcc699c89406d1" ns3:_="" ns4:_="">
    <xsd:import namespace="2153fc17-ce26-470a-bf88-c308dd8801c2"/>
    <xsd:import namespace="19daef01-9036-4cd2-b408-0d219f161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fc17-ce26-470a-bf88-c308dd8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aef01-9036-4cd2-b408-0d219f16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CE0A-20CA-4F06-BA51-21C2F3CE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87B0E-D546-4F7F-95FD-0C1DF123C453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9daef01-9036-4cd2-b408-0d219f161c15"/>
    <ds:schemaRef ds:uri="http://purl.org/dc/terms/"/>
    <ds:schemaRef ds:uri="http://schemas.microsoft.com/office/infopath/2007/PartnerControls"/>
    <ds:schemaRef ds:uri="2153fc17-ce26-470a-bf88-c308dd8801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1EF834-4DB1-4EB7-84D3-DDB0AD24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fc17-ce26-470a-bf88-c308dd8801c2"/>
    <ds:schemaRef ds:uri="19daef01-9036-4cd2-b408-0d219f161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F5234-5B25-4051-BC04-24A367E9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8819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Julie</dc:creator>
  <cp:keywords/>
  <dc:description/>
  <cp:lastModifiedBy>Inclusive Education</cp:lastModifiedBy>
  <cp:revision>2</cp:revision>
  <cp:lastPrinted>2019-09-12T00:21:00Z</cp:lastPrinted>
  <dcterms:created xsi:type="dcterms:W3CDTF">2021-01-28T22:08:00Z</dcterms:created>
  <dcterms:modified xsi:type="dcterms:W3CDTF">2021-01-28T22:08:00Z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0x0101006203B5996DE8DE4E86207BE531EE0F53</vt:lpwstr>
  </property>
</Properties>
</file>