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EC" w:rsidRDefault="007052B6" w:rsidP="004950EC">
      <w:pPr>
        <w:pStyle w:val="IOSHeading1"/>
      </w:pPr>
      <w:r>
        <w:rPr>
          <w:noProof/>
        </w:rPr>
        <w:drawing>
          <wp:inline distT="0" distB="0" distL="0" distR="0" wp14:anchorId="21B98195" wp14:editId="64AD05D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950EC" w:rsidRPr="006E17ED">
        <w:t>DS5CEC Interpreting sets of data</w:t>
      </w:r>
    </w:p>
    <w:p w:rsidR="006E17ED" w:rsidRDefault="006E17ED" w:rsidP="006E17ED">
      <w:pPr>
        <w:pStyle w:val="IOSbodytext"/>
      </w:pPr>
      <w:r>
        <w:t>MG1H-1 uses mathematics and statistics to evaluate and construct arguments in a range of familiar contexts</w:t>
      </w:r>
    </w:p>
    <w:p w:rsidR="006E17ED" w:rsidRDefault="006E17ED" w:rsidP="006E17ED">
      <w:pPr>
        <w:pStyle w:val="IOSbodytext"/>
      </w:pPr>
      <w:r>
        <w:t>MG1H-2 analyses representations of data in order to make predictions</w:t>
      </w:r>
    </w:p>
    <w:p w:rsidR="006E17ED" w:rsidRDefault="006E17ED" w:rsidP="006E17ED">
      <w:pPr>
        <w:pStyle w:val="IOSbodytext"/>
      </w:pPr>
      <w:r>
        <w:t>MG1H-7 develops and carries out simple statistical processes to answer questions posed</w:t>
      </w:r>
    </w:p>
    <w:p w:rsidR="006E17ED" w:rsidRDefault="006E17ED" w:rsidP="006E17ED">
      <w:pPr>
        <w:pStyle w:val="IOSbodytext"/>
      </w:pPr>
      <w:r>
        <w:t>MG1H-9 chooses and uses appropriate technology to organise information from a range of practical and everyday contexts</w:t>
      </w:r>
    </w:p>
    <w:p w:rsidR="00995898" w:rsidRDefault="006E17ED" w:rsidP="006E17ED">
      <w:pPr>
        <w:pStyle w:val="IOSbodytext"/>
      </w:pPr>
      <w:r>
        <w:t>MG1H-10 uses mathematical argument and reasoning to evaluate conclusions drawn from other sources, communicating a position clearly to others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features 3 columns: content, teaching strategies, and resources, to provide information for the task."/>
      </w:tblPr>
      <w:tblGrid>
        <w:gridCol w:w="4973"/>
        <w:gridCol w:w="4973"/>
        <w:gridCol w:w="5585"/>
      </w:tblGrid>
      <w:tr w:rsidR="00094BD1" w:rsidRPr="00094BD1" w:rsidTr="00164122">
        <w:trPr>
          <w:tblHeader/>
        </w:trPr>
        <w:tc>
          <w:tcPr>
            <w:tcW w:w="1601" w:type="pct"/>
          </w:tcPr>
          <w:p w:rsidR="00094BD1" w:rsidRPr="00094BD1" w:rsidRDefault="00094BD1" w:rsidP="00485BB2">
            <w:pPr>
              <w:pStyle w:val="IOStableheader"/>
            </w:pPr>
            <w:r w:rsidRPr="00094BD1">
              <w:t>Content</w:t>
            </w:r>
          </w:p>
        </w:tc>
        <w:tc>
          <w:tcPr>
            <w:tcW w:w="1601" w:type="pct"/>
          </w:tcPr>
          <w:p w:rsidR="00094BD1" w:rsidRPr="00156E31" w:rsidRDefault="00094BD1" w:rsidP="00485BB2">
            <w:pPr>
              <w:pStyle w:val="IOStableheader"/>
            </w:pPr>
            <w:r w:rsidRPr="00156E31">
              <w:t>Teaching Strategies</w:t>
            </w:r>
          </w:p>
        </w:tc>
        <w:tc>
          <w:tcPr>
            <w:tcW w:w="1798" w:type="pct"/>
          </w:tcPr>
          <w:p w:rsidR="00094BD1" w:rsidRPr="00094BD1" w:rsidRDefault="00094BD1" w:rsidP="00485BB2">
            <w:pPr>
              <w:pStyle w:val="IOStableheader"/>
            </w:pPr>
            <w:r>
              <w:t>Resources</w:t>
            </w:r>
          </w:p>
        </w:tc>
      </w:tr>
      <w:tr w:rsidR="00094BD1" w:rsidTr="00164122">
        <w:tc>
          <w:tcPr>
            <w:tcW w:w="1601" w:type="pct"/>
          </w:tcPr>
          <w:p w:rsidR="00094BD1" w:rsidRDefault="00094BD1" w:rsidP="00094BD1">
            <w:pPr>
              <w:pStyle w:val="IOStabletext"/>
            </w:pPr>
            <w:r>
              <w:t>I</w:t>
            </w:r>
            <w:r w:rsidRPr="00156E31">
              <w:t>dentify measures of location: mean and median</w:t>
            </w:r>
          </w:p>
        </w:tc>
        <w:tc>
          <w:tcPr>
            <w:tcW w:w="1601" w:type="pct"/>
          </w:tcPr>
          <w:p w:rsidR="00094BD1" w:rsidRDefault="00094BD1" w:rsidP="00094BD1">
            <w:pPr>
              <w:pStyle w:val="IOStabletextbold"/>
            </w:pPr>
            <w:r>
              <w:t>A Closer Look at Hollywood Salaries</w:t>
            </w:r>
          </w:p>
          <w:p w:rsidR="00094BD1" w:rsidRDefault="00094BD1" w:rsidP="00094BD1">
            <w:pPr>
              <w:pStyle w:val="IOStabletext"/>
            </w:pPr>
            <w:r>
              <w:t>Use an engaging data source to calculate measures of location. From this resource, students calculate the mean, median and mode of a light of highest-paid actors. (alternative data sources are available in this tool about baseball and agriculture)</w:t>
            </w:r>
          </w:p>
        </w:tc>
        <w:tc>
          <w:tcPr>
            <w:tcW w:w="1798" w:type="pct"/>
          </w:tcPr>
          <w:p w:rsidR="00094BD1" w:rsidRDefault="00094BD1" w:rsidP="00094BD1">
            <w:pPr>
              <w:pStyle w:val="IOStabletextbold"/>
            </w:pPr>
            <w:r>
              <w:t>Data Displayer</w:t>
            </w:r>
          </w:p>
          <w:p w:rsidR="00094BD1" w:rsidRDefault="00094BD1" w:rsidP="00094BD1">
            <w:pPr>
              <w:pStyle w:val="IOStabletext"/>
            </w:pPr>
            <w:r>
              <w:t xml:space="preserve">Teacher: </w:t>
            </w:r>
            <w:hyperlink r:id="rId9" w:tooltip="http://mths.co/3768" w:history="1">
              <w:r w:rsidR="00485BB2" w:rsidRPr="00A044AA">
                <w:rPr>
                  <w:rStyle w:val="Hyperlink"/>
                </w:rPr>
                <w:t>http://mths.co/3768</w:t>
              </w:r>
            </w:hyperlink>
            <w:r w:rsidR="00485BB2">
              <w:t xml:space="preserve"> </w:t>
            </w:r>
          </w:p>
          <w:p w:rsidR="00094BD1" w:rsidRDefault="00094BD1" w:rsidP="00094BD1">
            <w:pPr>
              <w:pStyle w:val="IOStabletext"/>
            </w:pPr>
            <w:r>
              <w:t xml:space="preserve">Students: </w:t>
            </w:r>
            <w:hyperlink r:id="rId10" w:tooltip="http://gomaths.net/3768" w:history="1">
              <w:r w:rsidRPr="005601EB">
                <w:rPr>
                  <w:rStyle w:val="Hyperlink"/>
                </w:rPr>
                <w:t>http://gomaths.net/3768</w:t>
              </w:r>
            </w:hyperlink>
          </w:p>
          <w:p w:rsidR="000D257D" w:rsidRPr="000D257D" w:rsidRDefault="000D257D" w:rsidP="000D257D">
            <w:pPr>
              <w:pStyle w:val="IOStabletextbold"/>
            </w:pPr>
            <w:r w:rsidRPr="000D257D">
              <w:t>Other resources</w:t>
            </w:r>
          </w:p>
          <w:p w:rsidR="000D257D" w:rsidRPr="000D257D" w:rsidRDefault="000D257D" w:rsidP="000D257D">
            <w:pPr>
              <w:pStyle w:val="IOStabletextbold"/>
            </w:pPr>
            <w:r w:rsidRPr="000D257D">
              <w:t>Explore median</w:t>
            </w:r>
          </w:p>
          <w:p w:rsidR="000D257D" w:rsidRPr="000D257D" w:rsidRDefault="000D257D" w:rsidP="000D257D">
            <w:pPr>
              <w:pStyle w:val="IOStabletext"/>
            </w:pPr>
            <w:r w:rsidRPr="000D257D">
              <w:t xml:space="preserve">Teacher: </w:t>
            </w:r>
            <w:hyperlink r:id="rId11" w:tooltip="http://mths.co/1931" w:history="1">
              <w:r w:rsidRPr="005601EB">
                <w:rPr>
                  <w:rStyle w:val="Hyperlink"/>
                </w:rPr>
                <w:t>http://mths.co/1931</w:t>
              </w:r>
            </w:hyperlink>
            <w:r>
              <w:t xml:space="preserve"> </w:t>
            </w:r>
          </w:p>
          <w:p w:rsidR="000D257D" w:rsidRPr="000D257D" w:rsidRDefault="000D257D" w:rsidP="000D257D">
            <w:pPr>
              <w:pStyle w:val="IOStabletext"/>
            </w:pPr>
            <w:r w:rsidRPr="000D257D">
              <w:t xml:space="preserve">Students: </w:t>
            </w:r>
            <w:hyperlink r:id="rId12" w:tooltip="http://gomaths.net/1931" w:history="1">
              <w:r w:rsidRPr="005601EB">
                <w:rPr>
                  <w:rStyle w:val="Hyperlink"/>
                </w:rPr>
                <w:t>http://gomaths.net/1931</w:t>
              </w:r>
            </w:hyperlink>
            <w:r>
              <w:t xml:space="preserve"> </w:t>
            </w:r>
          </w:p>
          <w:p w:rsidR="000D257D" w:rsidRPr="000D257D" w:rsidRDefault="000D257D" w:rsidP="000D257D">
            <w:pPr>
              <w:pStyle w:val="IOStabletextbold"/>
            </w:pPr>
            <w:r w:rsidRPr="000D257D">
              <w:t>Contrasting the median and the mean</w:t>
            </w:r>
          </w:p>
          <w:p w:rsidR="000D257D" w:rsidRPr="006F2EAB" w:rsidRDefault="00C23052" w:rsidP="000D257D">
            <w:pPr>
              <w:pStyle w:val="IOStabletext"/>
              <w:rPr>
                <w:lang w:val="de-DE"/>
              </w:rPr>
            </w:pPr>
            <w:hyperlink r:id="rId13" w:tooltip="http://bit.ly/aamtmedianmean" w:history="1">
              <w:r w:rsidR="000D257D" w:rsidRPr="006F2EAB">
                <w:rPr>
                  <w:rStyle w:val="Hyperlink"/>
                  <w:lang w:val="de-DE"/>
                </w:rPr>
                <w:t>http://bit.ly/aamtmedianmean</w:t>
              </w:r>
            </w:hyperlink>
            <w:r w:rsidR="000D257D" w:rsidRPr="006F2EAB">
              <w:rPr>
                <w:lang w:val="de-DE"/>
              </w:rPr>
              <w:t xml:space="preserve"> [AAMT]</w:t>
            </w:r>
          </w:p>
          <w:p w:rsidR="000D257D" w:rsidRPr="000D257D" w:rsidRDefault="000D257D" w:rsidP="000D257D">
            <w:pPr>
              <w:pStyle w:val="IOStabletextbold"/>
            </w:pPr>
            <w:r w:rsidRPr="000D257D">
              <w:t>Electronic Worksheet - Analysing Data</w:t>
            </w:r>
          </w:p>
          <w:p w:rsidR="000D257D" w:rsidRDefault="00C23052" w:rsidP="000D257D">
            <w:pPr>
              <w:pStyle w:val="IOStabletext"/>
            </w:pPr>
            <w:hyperlink r:id="rId14" w:tooltip="http://mths.co/4193" w:history="1">
              <w:r w:rsidR="000D257D" w:rsidRPr="005601EB">
                <w:rPr>
                  <w:rStyle w:val="Hyperlink"/>
                </w:rPr>
                <w:t>http://mths.co/4193</w:t>
              </w:r>
            </w:hyperlink>
            <w:r w:rsidR="000D257D">
              <w:t xml:space="preserve"> </w:t>
            </w:r>
          </w:p>
        </w:tc>
      </w:tr>
      <w:tr w:rsidR="00094BD1" w:rsidTr="00164122">
        <w:tc>
          <w:tcPr>
            <w:tcW w:w="1601" w:type="pct"/>
          </w:tcPr>
          <w:p w:rsidR="00094BD1" w:rsidRPr="00156E31" w:rsidRDefault="00D93039" w:rsidP="009D209B">
            <w:pPr>
              <w:pStyle w:val="IOStabletext"/>
            </w:pPr>
            <w:r w:rsidRPr="00156E31">
              <w:lastRenderedPageBreak/>
              <w:t>identify measures of spread: range, interquartile range and population standard deviation</w:t>
            </w:r>
          </w:p>
        </w:tc>
        <w:tc>
          <w:tcPr>
            <w:tcW w:w="1601" w:type="pct"/>
          </w:tcPr>
          <w:p w:rsidR="00D93039" w:rsidRDefault="00D93039" w:rsidP="00D93039">
            <w:pPr>
              <w:pStyle w:val="IOStabletextbold"/>
            </w:pPr>
            <w:r>
              <w:t>Range and Interquartile Range</w:t>
            </w:r>
          </w:p>
          <w:p w:rsidR="00D93039" w:rsidRDefault="00D93039" w:rsidP="00D93039">
            <w:pPr>
              <w:pStyle w:val="IOStabletext"/>
            </w:pPr>
            <w:r>
              <w:t>Use the PowerPoint to understand the need for measures of spread, e.g. Range, and introduce the Interquartile Range.</w:t>
            </w:r>
          </w:p>
          <w:p w:rsidR="00D93039" w:rsidRDefault="00D93039" w:rsidP="00D93039">
            <w:pPr>
              <w:pStyle w:val="IOStabletext"/>
            </w:pPr>
            <w:r>
              <w:t>Based on this page from the ABS:</w:t>
            </w:r>
          </w:p>
          <w:p w:rsidR="00094BD1" w:rsidRDefault="00D93039" w:rsidP="00D93039">
            <w:pPr>
              <w:pStyle w:val="IOStabletext"/>
            </w:pPr>
            <w:r>
              <w:t>http://bit.ly/absspread</w:t>
            </w:r>
          </w:p>
        </w:tc>
        <w:tc>
          <w:tcPr>
            <w:tcW w:w="1798" w:type="pct"/>
          </w:tcPr>
          <w:p w:rsidR="00D93039" w:rsidRDefault="00D93039" w:rsidP="00D93039">
            <w:pPr>
              <w:pStyle w:val="IOStabletextbold"/>
            </w:pPr>
            <w:r>
              <w:t>PowerPoint</w:t>
            </w:r>
          </w:p>
          <w:p w:rsidR="00D93039" w:rsidRDefault="00D93039" w:rsidP="00D93039">
            <w:pPr>
              <w:pStyle w:val="IOStabletext"/>
            </w:pPr>
            <w:r>
              <w:t>ds5_measures-of-spread.pptx</w:t>
            </w:r>
          </w:p>
          <w:p w:rsidR="00094BD1" w:rsidRDefault="00D93039" w:rsidP="00D93039">
            <w:pPr>
              <w:pStyle w:val="IOStabletext"/>
            </w:pPr>
            <w:r>
              <w:t>Teacher Notes: ds5_measures-of-spread_teacher-notes.pdf</w:t>
            </w:r>
          </w:p>
        </w:tc>
      </w:tr>
      <w:tr w:rsidR="00D93039" w:rsidTr="00164122">
        <w:tc>
          <w:tcPr>
            <w:tcW w:w="1601" w:type="pct"/>
          </w:tcPr>
          <w:p w:rsidR="00D93039" w:rsidRPr="00156E31" w:rsidRDefault="00D93039" w:rsidP="009D209B">
            <w:pPr>
              <w:pStyle w:val="IOStabletext"/>
            </w:pPr>
          </w:p>
        </w:tc>
        <w:tc>
          <w:tcPr>
            <w:tcW w:w="1601" w:type="pct"/>
          </w:tcPr>
          <w:p w:rsidR="00D93039" w:rsidRDefault="00D93039" w:rsidP="00D93039">
            <w:pPr>
              <w:pStyle w:val="IOStabletextbold"/>
            </w:pPr>
            <w:r>
              <w:t>Comparing measures of spread</w:t>
            </w:r>
          </w:p>
          <w:p w:rsidR="00D93039" w:rsidRDefault="00D93039" w:rsidP="00D93039">
            <w:pPr>
              <w:pStyle w:val="IOStabletext"/>
            </w:pPr>
            <w:r>
              <w:t>“In this lesson, students compare the relative merits of the range, interquartile range and standard deviation. They calculate the standard deviation of a set of data and they investigate and describe the effect on the standard deviation of adding to or altering the scores.”</w:t>
            </w:r>
          </w:p>
        </w:tc>
        <w:tc>
          <w:tcPr>
            <w:tcW w:w="1798" w:type="pct"/>
          </w:tcPr>
          <w:p w:rsidR="00D93039" w:rsidRDefault="00D93039" w:rsidP="00D93039">
            <w:pPr>
              <w:pStyle w:val="IOStabletext"/>
            </w:pPr>
            <w:r>
              <w:t xml:space="preserve">Lesson scaffold: measures_of_spread_lp.doc (from Shaping Statistics in Stage 5 shaping_stats_s5.pdf, sourced from </w:t>
            </w:r>
            <w:r w:rsidRPr="006F2EAB">
              <w:t>TaLe.</w:t>
            </w:r>
          </w:p>
          <w:p w:rsidR="00D93039" w:rsidRDefault="00D93039" w:rsidP="00D93039">
            <w:pPr>
              <w:pStyle w:val="IOStabletext"/>
            </w:pPr>
            <w:r>
              <w:t>Worksheet: measures_of_spread_ws.doc</w:t>
            </w:r>
          </w:p>
          <w:p w:rsidR="00D93039" w:rsidRDefault="00D93039" w:rsidP="00D93039">
            <w:pPr>
              <w:pStyle w:val="IOStabletext"/>
            </w:pPr>
            <w:r>
              <w:t xml:space="preserve">Learning Object: L10576 </w:t>
            </w:r>
            <w:hyperlink r:id="rId15" w:tooltip="http://bit.ly/L10576" w:history="1">
              <w:r w:rsidRPr="005601EB">
                <w:rPr>
                  <w:rStyle w:val="Hyperlink"/>
                </w:rPr>
                <w:t>http://bit.ly/L10576</w:t>
              </w:r>
            </w:hyperlink>
            <w:r>
              <w:t xml:space="preserve"> </w:t>
            </w:r>
          </w:p>
        </w:tc>
      </w:tr>
      <w:tr w:rsidR="00D93039" w:rsidTr="00164122">
        <w:tc>
          <w:tcPr>
            <w:tcW w:w="1601" w:type="pct"/>
          </w:tcPr>
          <w:p w:rsidR="00D93039" w:rsidRPr="00156E31" w:rsidRDefault="00D93039" w:rsidP="009D209B">
            <w:pPr>
              <w:pStyle w:val="IOStabletext"/>
            </w:pPr>
          </w:p>
        </w:tc>
        <w:tc>
          <w:tcPr>
            <w:tcW w:w="1601" w:type="pct"/>
          </w:tcPr>
          <w:p w:rsidR="00D93039" w:rsidRDefault="00D93039" w:rsidP="00D93039">
            <w:pPr>
              <w:pStyle w:val="IOStabletextbold"/>
            </w:pPr>
            <w:r>
              <w:t>Standard Deviation Investigation</w:t>
            </w:r>
          </w:p>
          <w:p w:rsidR="00D93039" w:rsidRDefault="00D93039" w:rsidP="00D93039">
            <w:pPr>
              <w:pStyle w:val="IOStabletext"/>
            </w:pPr>
            <w:r>
              <w:t>“This applet allows you to interactively investigate the standard deviation as a measure of spread for a data set.”</w:t>
            </w:r>
          </w:p>
        </w:tc>
        <w:tc>
          <w:tcPr>
            <w:tcW w:w="1798" w:type="pct"/>
          </w:tcPr>
          <w:p w:rsidR="00D93039" w:rsidRDefault="00D93039" w:rsidP="00D93039">
            <w:pPr>
              <w:pStyle w:val="IOStabletext"/>
            </w:pPr>
            <w:r>
              <w:t xml:space="preserve">Teacher: </w:t>
            </w:r>
            <w:hyperlink r:id="rId16" w:tooltip="http://mths.co/4104" w:history="1">
              <w:r w:rsidRPr="005601EB">
                <w:rPr>
                  <w:rStyle w:val="Hyperlink"/>
                </w:rPr>
                <w:t>http://mths.co/4104</w:t>
              </w:r>
            </w:hyperlink>
            <w:r>
              <w:t xml:space="preserve"> </w:t>
            </w:r>
          </w:p>
          <w:p w:rsidR="00D93039" w:rsidRDefault="00D93039" w:rsidP="00D93039">
            <w:pPr>
              <w:pStyle w:val="IOStabletext"/>
            </w:pPr>
            <w:r>
              <w:t xml:space="preserve">Students: </w:t>
            </w:r>
            <w:hyperlink r:id="rId17" w:tooltip="http://gomaths.net/4104" w:history="1">
              <w:r w:rsidRPr="005601EB">
                <w:rPr>
                  <w:rStyle w:val="Hyperlink"/>
                </w:rPr>
                <w:t>http://gomaths.net/4104</w:t>
              </w:r>
            </w:hyperlink>
            <w:r>
              <w:t xml:space="preserve"> </w:t>
            </w:r>
          </w:p>
          <w:p w:rsidR="00D93039" w:rsidRDefault="00D93039" w:rsidP="00D93039">
            <w:pPr>
              <w:pStyle w:val="IOStabletext"/>
            </w:pPr>
            <w:r>
              <w:t>(Applet requires Java)</w:t>
            </w:r>
          </w:p>
        </w:tc>
      </w:tr>
      <w:tr w:rsidR="00D93039" w:rsidTr="00164122">
        <w:tc>
          <w:tcPr>
            <w:tcW w:w="1601" w:type="pct"/>
          </w:tcPr>
          <w:p w:rsidR="00D93039" w:rsidRPr="00C13266" w:rsidRDefault="00D93039" w:rsidP="00C13266">
            <w:pPr>
              <w:pStyle w:val="IOStabletext"/>
            </w:pPr>
          </w:p>
        </w:tc>
        <w:tc>
          <w:tcPr>
            <w:tcW w:w="1601" w:type="pct"/>
          </w:tcPr>
          <w:p w:rsidR="00D93039" w:rsidRDefault="00D93039" w:rsidP="00D93039">
            <w:pPr>
              <w:pStyle w:val="IOStabletextbold"/>
            </w:pPr>
            <w:r w:rsidRPr="00D93039">
              <w:t>Hollywood Salaries - Standard Deviation &amp; Mean</w:t>
            </w:r>
          </w:p>
        </w:tc>
        <w:tc>
          <w:tcPr>
            <w:tcW w:w="1798" w:type="pct"/>
          </w:tcPr>
          <w:p w:rsidR="00D93039" w:rsidRDefault="00D93039" w:rsidP="00D93039">
            <w:pPr>
              <w:pStyle w:val="IOStabletext"/>
            </w:pPr>
            <w:r>
              <w:t xml:space="preserve">Teacher: </w:t>
            </w:r>
            <w:hyperlink r:id="rId18" w:tooltip="http://mths.co/3768" w:history="1">
              <w:r w:rsidRPr="005601EB">
                <w:rPr>
                  <w:rStyle w:val="Hyperlink"/>
                </w:rPr>
                <w:t>http://mths.co/3768</w:t>
              </w:r>
            </w:hyperlink>
            <w:r>
              <w:t xml:space="preserve"> </w:t>
            </w:r>
          </w:p>
          <w:p w:rsidR="00D93039" w:rsidRDefault="00D93039" w:rsidP="00D93039">
            <w:pPr>
              <w:pStyle w:val="IOStabletext"/>
            </w:pPr>
            <w:r>
              <w:t xml:space="preserve">Students: </w:t>
            </w:r>
            <w:hyperlink r:id="rId19" w:tooltip="http://gomaths.net/3768" w:history="1">
              <w:r w:rsidRPr="005601EB">
                <w:rPr>
                  <w:rStyle w:val="Hyperlink"/>
                </w:rPr>
                <w:t>http://gomaths.net/3768</w:t>
              </w:r>
            </w:hyperlink>
            <w:r>
              <w:t xml:space="preserve"> 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  <w:r w:rsidRPr="00C13266">
              <w:t>Display data in double (back-to-back) stem-and-leaf plots</w:t>
            </w: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bold"/>
            </w:pPr>
            <w:r w:rsidRPr="009D209B">
              <w:t>Back-to-back Stem-and-leaf Plots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Data from CensusAtSchool of the height of Year 11 Female and Male students is provided to be presented in a back-to-back stem-and-leaf plot.</w:t>
            </w:r>
          </w:p>
        </w:tc>
        <w:tc>
          <w:tcPr>
            <w:tcW w:w="1798" w:type="pct"/>
          </w:tcPr>
          <w:p w:rsidR="009D209B" w:rsidRPr="009D209B" w:rsidRDefault="009D209B" w:rsidP="009D209B">
            <w:pPr>
              <w:pStyle w:val="IOStabletext"/>
            </w:pPr>
            <w:r w:rsidRPr="009D209B">
              <w:t>PowerPoint: ds5_stem-and-leaf.pptx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Worksheet: ds5_stem-and-leaf_ws.docx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(or ds5_stem-and-leaf_ws.pdf)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bold"/>
            </w:pPr>
            <w:r w:rsidRPr="009D209B">
              <w:t>Investigation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Investigate the question “Do girls have faster reaction times than boys?” using a variety of graphs, including back-to-back stem-and-leaf plots.</w:t>
            </w:r>
          </w:p>
        </w:tc>
        <w:tc>
          <w:tcPr>
            <w:tcW w:w="1798" w:type="pct"/>
          </w:tcPr>
          <w:p w:rsidR="009D209B" w:rsidRPr="009D209B" w:rsidRDefault="009D209B" w:rsidP="009D209B">
            <w:pPr>
              <w:pStyle w:val="IOStabletext"/>
            </w:pPr>
            <w:r w:rsidRPr="009D209B">
              <w:t xml:space="preserve">Graph investigator: </w:t>
            </w:r>
            <w:hyperlink r:id="rId20" w:tooltip="http://bit.ly/scootleL5905" w:history="1">
              <w:r w:rsidRPr="005601EB">
                <w:rPr>
                  <w:rStyle w:val="Hyperlink"/>
                </w:rPr>
                <w:t>http://bit.ly/scootleL5905</w:t>
              </w:r>
            </w:hyperlink>
            <w:r>
              <w:t xml:space="preserve"> 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bold"/>
            </w:pPr>
            <w:r w:rsidRPr="009D209B">
              <w:t>Japanese train time table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Example of a real-life Stem-and-leaf plot.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Students could make one for a Sydney Trains line</w:t>
            </w:r>
          </w:p>
        </w:tc>
        <w:tc>
          <w:tcPr>
            <w:tcW w:w="1798" w:type="pct"/>
          </w:tcPr>
          <w:p w:rsidR="009D209B" w:rsidRPr="009D209B" w:rsidRDefault="00C23052" w:rsidP="009D209B">
            <w:pPr>
              <w:pStyle w:val="IOStabletext"/>
            </w:pPr>
            <w:hyperlink r:id="rId21" w:tooltip="http://mths.co/3820" w:history="1">
              <w:r w:rsidR="009D209B" w:rsidRPr="005601EB">
                <w:rPr>
                  <w:rStyle w:val="Hyperlink"/>
                </w:rPr>
                <w:t>http://mths.co/3820</w:t>
              </w:r>
            </w:hyperlink>
            <w:r w:rsidR="009D209B">
              <w:t xml:space="preserve"> 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C13266" w:rsidP="00C13266">
            <w:pPr>
              <w:pStyle w:val="IOStabletext"/>
            </w:pPr>
            <w:r>
              <w:t>D</w:t>
            </w:r>
            <w:r w:rsidR="009D209B" w:rsidRPr="00C13266">
              <w:t>isplay data in two box-and-whisker plots drawn on the same scale</w:t>
            </w:r>
          </w:p>
        </w:tc>
        <w:tc>
          <w:tcPr>
            <w:tcW w:w="1601" w:type="pct"/>
          </w:tcPr>
          <w:p w:rsidR="009D209B" w:rsidRDefault="009D209B" w:rsidP="009D209B">
            <w:pPr>
              <w:pStyle w:val="IOStabletextbold"/>
            </w:pPr>
            <w:r>
              <w:t>Box-and-Whisker Plots</w:t>
            </w:r>
          </w:p>
          <w:p w:rsidR="009D209B" w:rsidRPr="009D209B" w:rsidRDefault="009D209B" w:rsidP="009D209B">
            <w:pPr>
              <w:pStyle w:val="IOStabletext"/>
            </w:pPr>
            <w:r>
              <w:t>Explanation and demonstration of two box-and-whisker plots drawn on the same scale.</w:t>
            </w:r>
          </w:p>
        </w:tc>
        <w:tc>
          <w:tcPr>
            <w:tcW w:w="1798" w:type="pct"/>
          </w:tcPr>
          <w:p w:rsidR="009D209B" w:rsidRDefault="009D209B" w:rsidP="009D209B">
            <w:pPr>
              <w:pStyle w:val="IOStabletextbold"/>
            </w:pPr>
            <w:r>
              <w:t>PowerPoint</w:t>
            </w:r>
          </w:p>
          <w:p w:rsidR="009D209B" w:rsidRPr="009D209B" w:rsidRDefault="009D209B" w:rsidP="009D209B">
            <w:pPr>
              <w:pStyle w:val="IOStabletext"/>
            </w:pPr>
            <w:r>
              <w:t>ds5_box-and-whisker.pptx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bold"/>
            </w:pPr>
            <w:r w:rsidRPr="009D209B">
              <w:t>Interactive</w:t>
            </w:r>
          </w:p>
        </w:tc>
        <w:tc>
          <w:tcPr>
            <w:tcW w:w="1798" w:type="pct"/>
          </w:tcPr>
          <w:p w:rsidR="009D209B" w:rsidRPr="009D209B" w:rsidRDefault="009D209B" w:rsidP="009D209B">
            <w:pPr>
              <w:pStyle w:val="IOStabletextbold"/>
            </w:pPr>
            <w:r w:rsidRPr="009D209B">
              <w:t>Braining Camp Interactive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 xml:space="preserve">Teacher: </w:t>
            </w:r>
            <w:hyperlink r:id="rId22" w:tooltip="http://mths.co/1932" w:history="1">
              <w:r w:rsidRPr="005601EB">
                <w:rPr>
                  <w:rStyle w:val="Hyperlink"/>
                </w:rPr>
                <w:t>http://mths.co/1932</w:t>
              </w:r>
            </w:hyperlink>
            <w:r>
              <w:t xml:space="preserve"> </w:t>
            </w:r>
          </w:p>
          <w:p w:rsidR="009D209B" w:rsidRPr="009D209B" w:rsidRDefault="009D209B" w:rsidP="00C77316">
            <w:pPr>
              <w:pStyle w:val="IOStabletext"/>
            </w:pPr>
            <w:r w:rsidRPr="009D209B">
              <w:t xml:space="preserve">Students: </w:t>
            </w:r>
            <w:hyperlink r:id="rId23" w:tooltip="http://gomaths.net/1932" w:history="1">
              <w:r w:rsidR="00C77316" w:rsidRPr="00C77316">
                <w:rPr>
                  <w:rStyle w:val="Hyperlink"/>
                </w:rPr>
                <w:t>http://gomaths.net/1932</w:t>
              </w:r>
            </w:hyperlink>
            <w:r w:rsidR="00C77316">
              <w:t xml:space="preserve"> 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"/>
              <w:rPr>
                <w:b/>
              </w:rPr>
            </w:pPr>
            <w:r w:rsidRPr="009D209B">
              <w:rPr>
                <w:b/>
              </w:rPr>
              <w:t>Hollywood Salaries - Box-and-Whisker Plot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Using the same data source as previously (highest-paid actors) students can draw a box-and-whisker plot.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This tool also allows you to edit the data to investigate changes. For example, how does adjusting Tom Cruise’s earnings to 30 million dollars change the plot?</w:t>
            </w:r>
          </w:p>
        </w:tc>
        <w:tc>
          <w:tcPr>
            <w:tcW w:w="1798" w:type="pct"/>
          </w:tcPr>
          <w:p w:rsidR="009D209B" w:rsidRPr="009D209B" w:rsidRDefault="006D3C3E" w:rsidP="009D209B">
            <w:pPr>
              <w:pStyle w:val="IOStabletext"/>
            </w:pPr>
            <w:r>
              <w:t xml:space="preserve">Teacher: </w:t>
            </w:r>
            <w:hyperlink r:id="rId24" w:tooltip="http://mths.co/376" w:history="1">
              <w:r w:rsidRPr="005601EB">
                <w:rPr>
                  <w:rStyle w:val="Hyperlink"/>
                </w:rPr>
                <w:t>http://mths.co/376</w:t>
              </w:r>
            </w:hyperlink>
            <w:r>
              <w:t xml:space="preserve"> 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 xml:space="preserve">Students: </w:t>
            </w:r>
            <w:hyperlink r:id="rId25" w:tooltip="http://gomaths.net/3768" w:history="1">
              <w:r w:rsidR="006D3C3E" w:rsidRPr="005601EB">
                <w:rPr>
                  <w:rStyle w:val="Hyperlink"/>
                </w:rPr>
                <w:t>http://gomaths.net/3768</w:t>
              </w:r>
            </w:hyperlink>
            <w:r w:rsidR="006D3C3E">
              <w:t xml:space="preserve"> </w:t>
            </w:r>
          </w:p>
        </w:tc>
      </w:tr>
      <w:tr w:rsidR="009D209B" w:rsidRPr="009D209B" w:rsidTr="00164122">
        <w:tc>
          <w:tcPr>
            <w:tcW w:w="1601" w:type="pct"/>
          </w:tcPr>
          <w:p w:rsidR="009D209B" w:rsidRPr="00C13266" w:rsidRDefault="009D209B" w:rsidP="00C13266">
            <w:pPr>
              <w:pStyle w:val="IOStabletext"/>
            </w:pPr>
          </w:p>
        </w:tc>
        <w:tc>
          <w:tcPr>
            <w:tcW w:w="1601" w:type="pct"/>
          </w:tcPr>
          <w:p w:rsidR="009D209B" w:rsidRPr="009D209B" w:rsidRDefault="009D209B" w:rsidP="009D209B">
            <w:pPr>
              <w:pStyle w:val="IOStabletext"/>
            </w:pPr>
            <w:r w:rsidRPr="009D209B">
              <w:t>Interpreting box plots</w:t>
            </w:r>
          </w:p>
          <w:p w:rsidR="009D209B" w:rsidRPr="009D209B" w:rsidRDefault="009D209B" w:rsidP="009D209B">
            <w:pPr>
              <w:pStyle w:val="IOStabletext"/>
            </w:pPr>
            <w:r w:rsidRPr="009D209B">
              <w:t>Observe the differences in the presentation of box plots.</w:t>
            </w:r>
          </w:p>
        </w:tc>
        <w:tc>
          <w:tcPr>
            <w:tcW w:w="1798" w:type="pct"/>
          </w:tcPr>
          <w:p w:rsidR="009D209B" w:rsidRPr="009D209B" w:rsidRDefault="009D209B" w:rsidP="009D209B">
            <w:pPr>
              <w:pStyle w:val="IOStabletext"/>
            </w:pPr>
            <w:r w:rsidRPr="009D209B">
              <w:t xml:space="preserve">AAMT Top Drawer Teachers: </w:t>
            </w:r>
            <w:hyperlink r:id="rId26" w:tooltip="http://bit.ly/aamtboxplots" w:history="1">
              <w:r w:rsidR="00164122" w:rsidRPr="005601EB">
                <w:rPr>
                  <w:rStyle w:val="Hyperlink"/>
                </w:rPr>
                <w:t>http://bit.ly/aamtboxplots</w:t>
              </w:r>
            </w:hyperlink>
            <w:r w:rsidR="00164122">
              <w:t xml:space="preserve"> </w:t>
            </w:r>
          </w:p>
        </w:tc>
      </w:tr>
      <w:tr w:rsidR="009D209B" w:rsidRPr="00164122" w:rsidTr="00164122">
        <w:tc>
          <w:tcPr>
            <w:tcW w:w="1601" w:type="pct"/>
          </w:tcPr>
          <w:p w:rsidR="009D209B" w:rsidRPr="00C13266" w:rsidRDefault="00164122" w:rsidP="00C13266">
            <w:pPr>
              <w:pStyle w:val="IOStabletext"/>
            </w:pPr>
            <w:r w:rsidRPr="00C13266">
              <w:t>Display two sets of data on a radar chart</w:t>
            </w:r>
          </w:p>
        </w:tc>
        <w:tc>
          <w:tcPr>
            <w:tcW w:w="1601" w:type="pct"/>
          </w:tcPr>
          <w:p w:rsidR="009D209B" w:rsidRPr="00164122" w:rsidRDefault="009D209B" w:rsidP="00164122">
            <w:pPr>
              <w:pStyle w:val="IOStabletext"/>
            </w:pPr>
          </w:p>
        </w:tc>
        <w:tc>
          <w:tcPr>
            <w:tcW w:w="1798" w:type="pct"/>
          </w:tcPr>
          <w:p w:rsidR="009D209B" w:rsidRPr="00164122" w:rsidRDefault="009D209B" w:rsidP="00164122">
            <w:pPr>
              <w:pStyle w:val="IOStabletext"/>
            </w:pPr>
          </w:p>
        </w:tc>
      </w:tr>
      <w:tr w:rsidR="00164122" w:rsidRPr="00164122" w:rsidTr="00164122">
        <w:tc>
          <w:tcPr>
            <w:tcW w:w="1601" w:type="pct"/>
          </w:tcPr>
          <w:p w:rsidR="00164122" w:rsidRPr="00C13266" w:rsidRDefault="00164122" w:rsidP="00C13266">
            <w:pPr>
              <w:pStyle w:val="IOStabletext"/>
            </w:pPr>
            <w:r w:rsidRPr="00C13266">
              <w:t>use multiple displays to describe and interpret the relationships between data sets</w:t>
            </w:r>
          </w:p>
        </w:tc>
        <w:tc>
          <w:tcPr>
            <w:tcW w:w="1601" w:type="pct"/>
          </w:tcPr>
          <w:p w:rsidR="00164122" w:rsidRPr="00164122" w:rsidRDefault="00164122" w:rsidP="00164122">
            <w:pPr>
              <w:pStyle w:val="IOStabletext"/>
            </w:pPr>
            <w:r w:rsidRPr="00164122">
              <w:t>Investigate a set of data for the impact of an outlier.</w:t>
            </w:r>
          </w:p>
          <w:p w:rsidR="00164122" w:rsidRPr="00164122" w:rsidRDefault="00164122" w:rsidP="00164122">
            <w:pPr>
              <w:pStyle w:val="IOStabletext"/>
            </w:pPr>
            <w:r w:rsidRPr="00164122">
              <w:t>“This short lesson is intended as a review of outliers and their potential effect on the mean but their lack of influence on the median.”</w:t>
            </w:r>
          </w:p>
        </w:tc>
        <w:tc>
          <w:tcPr>
            <w:tcW w:w="1798" w:type="pct"/>
          </w:tcPr>
          <w:p w:rsidR="00164122" w:rsidRPr="00164122" w:rsidRDefault="00164122" w:rsidP="00164122">
            <w:pPr>
              <w:pStyle w:val="IOStabletext"/>
            </w:pPr>
            <w:r w:rsidRPr="00164122">
              <w:t>Lesson: Awareness of outliers, AAMT Top Drawer Teachers.</w:t>
            </w:r>
          </w:p>
          <w:p w:rsidR="00164122" w:rsidRPr="00164122" w:rsidRDefault="00C23052" w:rsidP="00164122">
            <w:pPr>
              <w:pStyle w:val="IOStabletext"/>
            </w:pPr>
            <w:hyperlink r:id="rId27" w:tooltip="http://topdrawer.aamt.edu.au/Statistics/Activities/Awareness-of-outliers" w:history="1">
              <w:r w:rsidR="00164122" w:rsidRPr="005601EB">
                <w:rPr>
                  <w:rStyle w:val="Hyperlink"/>
                </w:rPr>
                <w:t>http://topdrawer.aamt.edu.au/Statistics/Activities/Awareness-of-outliers</w:t>
              </w:r>
            </w:hyperlink>
            <w:r w:rsidR="00164122">
              <w:t xml:space="preserve"> </w:t>
            </w:r>
          </w:p>
          <w:p w:rsidR="00164122" w:rsidRPr="00164122" w:rsidRDefault="00164122" w:rsidP="00164122">
            <w:pPr>
              <w:pStyle w:val="IOStabletext"/>
            </w:pPr>
            <w:r w:rsidRPr="00164122">
              <w:t>Worksheet: tdt_S_bewareofoutliers_student.pdf</w:t>
            </w:r>
          </w:p>
          <w:p w:rsidR="00164122" w:rsidRPr="00164122" w:rsidRDefault="00164122" w:rsidP="00164122">
            <w:pPr>
              <w:pStyle w:val="IOStabletext"/>
            </w:pPr>
            <w:r w:rsidRPr="00164122">
              <w:lastRenderedPageBreak/>
              <w:t>Teacher Notes: tdt_S_bewareofoutliers_teacher.pdf</w:t>
            </w:r>
          </w:p>
          <w:p w:rsidR="00164122" w:rsidRPr="00164122" w:rsidRDefault="00164122" w:rsidP="00164122">
            <w:pPr>
              <w:pStyle w:val="IOStabletext"/>
            </w:pPr>
            <w:r w:rsidRPr="00164122">
              <w:t>Dot Plots created in GeoGebra for this activity:</w:t>
            </w:r>
          </w:p>
          <w:p w:rsidR="00164122" w:rsidRPr="00164122" w:rsidRDefault="00C23052" w:rsidP="00164122">
            <w:pPr>
              <w:pStyle w:val="IOStabletext"/>
            </w:pPr>
            <w:hyperlink r:id="rId28" w:tooltip="http://tube.geogebra.org/material/show/id/1464539" w:history="1">
              <w:r w:rsidR="00164122" w:rsidRPr="005601EB">
                <w:rPr>
                  <w:rStyle w:val="Hyperlink"/>
                </w:rPr>
                <w:t>http://tube.geogebra.org/material/show/id/1464539</w:t>
              </w:r>
            </w:hyperlink>
            <w:r w:rsidR="00164122">
              <w:t xml:space="preserve"> </w:t>
            </w:r>
          </w:p>
          <w:p w:rsidR="00164122" w:rsidRPr="00164122" w:rsidRDefault="00164122" w:rsidP="00164122">
            <w:pPr>
              <w:pStyle w:val="IOStabletext"/>
            </w:pPr>
            <w:r w:rsidRPr="00164122">
              <w:t xml:space="preserve">Investigating Outliers - </w:t>
            </w:r>
            <w:hyperlink r:id="rId29" w:tooltip="http://thewessens.net/ClassroomApps/Main/outliers.html?topic=probability&amp;id=2" w:history="1">
              <w:r w:rsidRPr="00164122">
                <w:rPr>
                  <w:rStyle w:val="Hyperlink"/>
                </w:rPr>
                <w:t>Understanding Outliers</w:t>
              </w:r>
            </w:hyperlink>
          </w:p>
        </w:tc>
      </w:tr>
      <w:tr w:rsidR="00164122" w:rsidRPr="00C77316" w:rsidTr="00164122"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</w:p>
        </w:tc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Boxplot and Histogram Card Sort</w:t>
            </w:r>
          </w:p>
          <w:p w:rsidR="00164122" w:rsidRPr="00C77316" w:rsidRDefault="00164122" w:rsidP="00C77316">
            <w:pPr>
              <w:pStyle w:val="IOStabletext"/>
            </w:pPr>
            <w:r w:rsidRPr="00C77316">
              <w:t>A card sort activity to match box pots, histograms and summary statistics.</w:t>
            </w:r>
          </w:p>
        </w:tc>
        <w:tc>
          <w:tcPr>
            <w:tcW w:w="1798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File: Matching cards activity.pdf</w:t>
            </w:r>
          </w:p>
          <w:p w:rsidR="00164122" w:rsidRPr="00C77316" w:rsidRDefault="00164122" w:rsidP="00C77316">
            <w:pPr>
              <w:pStyle w:val="IOStabletext"/>
            </w:pPr>
            <w:r w:rsidRPr="00C77316">
              <w:t xml:space="preserve">Found via </w:t>
            </w:r>
            <w:hyperlink r:id="rId30" w:tooltip="http://mathequalslove.blogspot.com.au/2015/10/boxplot-and-histogram-card-sort.html" w:history="1">
              <w:r w:rsidRPr="004D2756">
                <w:rPr>
                  <w:rStyle w:val="Hyperlink"/>
                </w:rPr>
                <w:t>Math Equals Love</w:t>
              </w:r>
            </w:hyperlink>
            <w:r w:rsidRPr="00C77316">
              <w:t>.</w:t>
            </w:r>
          </w:p>
        </w:tc>
      </w:tr>
      <w:tr w:rsidR="00164122" w:rsidRPr="00C77316" w:rsidTr="00164122"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interpret data presented in two-way table form, eg male/female versus exercise/no exercise</w:t>
            </w:r>
          </w:p>
        </w:tc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</w:p>
        </w:tc>
        <w:tc>
          <w:tcPr>
            <w:tcW w:w="1798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An activity for Two-way tables</w:t>
            </w:r>
          </w:p>
          <w:p w:rsidR="00164122" w:rsidRPr="00C77316" w:rsidRDefault="00C23052" w:rsidP="00C77316">
            <w:pPr>
              <w:pStyle w:val="IOStabletext"/>
            </w:pPr>
            <w:hyperlink r:id="rId31" w:tooltip="http://mathcoachblog.com/2013/09/24/rock-paper-scissors-and-2-way-tables/" w:history="1">
              <w:r w:rsidR="00164122" w:rsidRPr="004D2756">
                <w:rPr>
                  <w:rStyle w:val="Hyperlink"/>
                </w:rPr>
                <w:t>Rock, Paper, Scissors and 2-Way Tables</w:t>
              </w:r>
            </w:hyperlink>
          </w:p>
        </w:tc>
      </w:tr>
      <w:tr w:rsidR="00164122" w:rsidRPr="00C77316" w:rsidTr="00164122"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compare summary statistics for two sets of data</w:t>
            </w:r>
          </w:p>
        </w:tc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This is covered in several of the activities above.</w:t>
            </w:r>
          </w:p>
        </w:tc>
        <w:tc>
          <w:tcPr>
            <w:tcW w:w="1798" w:type="pct"/>
          </w:tcPr>
          <w:p w:rsidR="00164122" w:rsidRPr="00C77316" w:rsidRDefault="00164122" w:rsidP="00C77316">
            <w:pPr>
              <w:pStyle w:val="IOStabletext"/>
            </w:pPr>
          </w:p>
        </w:tc>
      </w:tr>
      <w:tr w:rsidR="00164122" w:rsidRPr="00C77316" w:rsidTr="00164122"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Investigation/assessment activities</w:t>
            </w:r>
          </w:p>
        </w:tc>
        <w:tc>
          <w:tcPr>
            <w:tcW w:w="1601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Are males better drivers?</w:t>
            </w:r>
          </w:p>
          <w:p w:rsidR="00164122" w:rsidRPr="00C77316" w:rsidRDefault="004D2756" w:rsidP="00C77316">
            <w:pPr>
              <w:pStyle w:val="IOStabletext"/>
            </w:pPr>
            <w:r>
              <w:t>“</w:t>
            </w:r>
            <w:r w:rsidR="00164122" w:rsidRPr="00C77316">
              <w:t>In the unit of work M009021 Are Males Better Drivers? students compare the reaction times of males and females.</w:t>
            </w:r>
          </w:p>
          <w:p w:rsidR="00164122" w:rsidRPr="00C77316" w:rsidRDefault="00164122" w:rsidP="00C77316">
            <w:pPr>
              <w:pStyle w:val="IOStabletext"/>
            </w:pPr>
            <w:r w:rsidRPr="00C77316">
              <w:t>The worksheet requires students to use mean, median, quartiles and graphs (including box-and-whisker plots) to compare data sets selected from the Australian Bureau of Statistics' CensusAtSchool website.</w:t>
            </w:r>
            <w:r w:rsidR="004D2756">
              <w:t>”</w:t>
            </w:r>
          </w:p>
        </w:tc>
        <w:tc>
          <w:tcPr>
            <w:tcW w:w="1798" w:type="pct"/>
          </w:tcPr>
          <w:p w:rsidR="00164122" w:rsidRPr="00C77316" w:rsidRDefault="00164122" w:rsidP="00C77316">
            <w:pPr>
              <w:pStyle w:val="IOStabletext"/>
            </w:pPr>
            <w:r w:rsidRPr="00C77316">
              <w:t>AAMT Top Drawer Teachers</w:t>
            </w:r>
          </w:p>
          <w:p w:rsidR="00164122" w:rsidRPr="00C77316" w:rsidRDefault="00C23052" w:rsidP="00C77316">
            <w:pPr>
              <w:pStyle w:val="IOStabletext"/>
            </w:pPr>
            <w:hyperlink r:id="rId32" w:tooltip="http://bit.ly/aamtdrivers" w:history="1">
              <w:r w:rsidR="00C77316" w:rsidRPr="005601EB">
                <w:rPr>
                  <w:rStyle w:val="Hyperlink"/>
                </w:rPr>
                <w:t>http://bit.ly/aamtdrivers</w:t>
              </w:r>
            </w:hyperlink>
            <w:r w:rsidR="00C77316">
              <w:t xml:space="preserve"> </w:t>
            </w:r>
          </w:p>
          <w:p w:rsidR="00164122" w:rsidRPr="00C77316" w:rsidRDefault="00164122" w:rsidP="00C77316">
            <w:pPr>
              <w:pStyle w:val="IOStabletext"/>
            </w:pPr>
            <w:r w:rsidRPr="00C77316">
              <w:t>based on a lesson from ABS</w:t>
            </w:r>
          </w:p>
          <w:p w:rsidR="00164122" w:rsidRPr="00C77316" w:rsidRDefault="00C23052" w:rsidP="00C77316">
            <w:pPr>
              <w:pStyle w:val="IOStabletext"/>
            </w:pPr>
            <w:hyperlink r:id="rId33" w:tooltip="http://bit.ly/absdrivers" w:history="1">
              <w:r w:rsidR="00C77316" w:rsidRPr="005601EB">
                <w:rPr>
                  <w:rStyle w:val="Hyperlink"/>
                </w:rPr>
                <w:t>http://bit.ly/absdrivers</w:t>
              </w:r>
            </w:hyperlink>
            <w:r w:rsidR="00C77316">
              <w:t xml:space="preserve"> </w:t>
            </w:r>
          </w:p>
        </w:tc>
      </w:tr>
    </w:tbl>
    <w:p w:rsidR="00164122" w:rsidRDefault="00164122" w:rsidP="00164122">
      <w:pPr>
        <w:pStyle w:val="IOSbodytext"/>
      </w:pPr>
      <w:r>
        <w:t xml:space="preserve">Additional Links: </w:t>
      </w:r>
      <w:hyperlink r:id="rId34" w:tooltip="http://mathslinks.net/browse/ds5cec" w:history="1">
        <w:r w:rsidR="00177325">
          <w:rPr>
            <w:rStyle w:val="Hyperlink"/>
          </w:rPr>
          <w:t>MathsLinks DS5CEC: Interpreting sets of data</w:t>
        </w:r>
      </w:hyperlink>
    </w:p>
    <w:p w:rsidR="00164122" w:rsidRDefault="00164122" w:rsidP="00401A06">
      <w:pPr>
        <w:pStyle w:val="IOSbodybold"/>
      </w:pPr>
      <w:r>
        <w:t>Helpful References:</w:t>
      </w:r>
    </w:p>
    <w:p w:rsidR="00164122" w:rsidRDefault="00C23052" w:rsidP="00401A06">
      <w:pPr>
        <w:pStyle w:val="IOSList1"/>
      </w:pPr>
      <w:hyperlink r:id="rId35" w:tooltip="http://www.tale.edu.au/tale/live/teachers/shared/BC/GeoGebra_Stg5_stats.pdf" w:history="1">
        <w:r w:rsidR="00164122" w:rsidRPr="00164122">
          <w:rPr>
            <w:rStyle w:val="Hyperlink"/>
          </w:rPr>
          <w:t>GeoGebra and Stage 5 Statistics</w:t>
        </w:r>
      </w:hyperlink>
      <w:r w:rsidR="00164122">
        <w:t xml:space="preserve"> (PDF), DEC 2012. Saved as GeoGebra_Stg5_stats.pdf. Sourced from </w:t>
      </w:r>
      <w:hyperlink r:id="rId36" w:tooltip="http://www.tale.edu.au/tale/components/includes/trap.html?uid=MTQzNzNAVGFMRV8yMDA1X0RFVExSTV9WMg==" w:history="1">
        <w:r w:rsidR="00164122" w:rsidRPr="006F2EAB">
          <w:rPr>
            <w:rStyle w:val="Hyperlink"/>
          </w:rPr>
          <w:t>TaLe</w:t>
        </w:r>
      </w:hyperlink>
      <w:r w:rsidR="00164122" w:rsidRPr="006F2EAB">
        <w:t>.</w:t>
      </w:r>
    </w:p>
    <w:p w:rsidR="00164122" w:rsidRDefault="00C23052" w:rsidP="00401A06">
      <w:pPr>
        <w:pStyle w:val="IOSList1"/>
      </w:pPr>
      <w:hyperlink r:id="rId37" w:tooltip="http://gomaths.net/4039" w:history="1">
        <w:r w:rsidR="00164122" w:rsidRPr="00164122">
          <w:rPr>
            <w:rStyle w:val="Hyperlink"/>
          </w:rPr>
          <w:t>Statistical language</w:t>
        </w:r>
      </w:hyperlink>
      <w:r w:rsidR="00164122">
        <w:t>, ABS</w:t>
      </w:r>
    </w:p>
    <w:p w:rsidR="00164122" w:rsidRDefault="00164122" w:rsidP="00401A06">
      <w:pPr>
        <w:pStyle w:val="IOSList1"/>
      </w:pPr>
      <w:r>
        <w:t xml:space="preserve">Matching Boxplots, Histograms, &amp; Summary Statistics - </w:t>
      </w:r>
      <w:hyperlink r:id="rId38" w:tooltip="http://rpdp.net/admin/images/uploads/resource_10066.docx" w:history="1">
        <w:r w:rsidRPr="005601EB">
          <w:rPr>
            <w:rStyle w:val="Hyperlink"/>
          </w:rPr>
          <w:t>http://rpdp.net/admin/images/uploads/resource_10066.docx</w:t>
        </w:r>
      </w:hyperlink>
    </w:p>
    <w:p w:rsidR="00164122" w:rsidRDefault="00164122" w:rsidP="00401A06">
      <w:pPr>
        <w:pStyle w:val="IOSList1"/>
      </w:pPr>
      <w:r>
        <w:t xml:space="preserve">Beware of outliers </w:t>
      </w:r>
      <w:hyperlink r:id="rId39" w:tooltip="http://topdrawer.aamt.edu.au/Statistics/Misunderstandings/Misunderstandings-of-averages/Outliers" w:history="1">
        <w:r w:rsidRPr="005601EB">
          <w:rPr>
            <w:rStyle w:val="Hyperlink"/>
          </w:rPr>
          <w:t>http://topdrawer.aamt.edu.au/Statistics/Misunderstandings/Misunderstandings-of-averages/Outliers</w:t>
        </w:r>
      </w:hyperlink>
      <w:bookmarkStart w:id="0" w:name="_GoBack"/>
      <w:bookmarkEnd w:id="0"/>
    </w:p>
    <w:p w:rsidR="00164122" w:rsidRDefault="00164122" w:rsidP="00401A06">
      <w:pPr>
        <w:pStyle w:val="IOSbodybold"/>
      </w:pPr>
      <w:r>
        <w:lastRenderedPageBreak/>
        <w:t>Engaging sources of data:</w:t>
      </w:r>
    </w:p>
    <w:p w:rsidR="00164122" w:rsidRDefault="00C23052" w:rsidP="00164122">
      <w:pPr>
        <w:pStyle w:val="IOSbodytext"/>
      </w:pPr>
      <w:hyperlink r:id="rId40" w:tooltip="http://venturebeat.com/2015/01/02/youtubes-10-most-profitable-channels-of-2014-were-um-not-what-i-expected/" w:history="1">
        <w:r w:rsidR="00164122" w:rsidRPr="00164122">
          <w:rPr>
            <w:rStyle w:val="Hyperlink"/>
          </w:rPr>
          <w:t>YouTube’s 10 most profitable channels of 2014 were, um, not what I expected</w:t>
        </w:r>
      </w:hyperlink>
    </w:p>
    <w:p w:rsidR="00164122" w:rsidRDefault="00164122" w:rsidP="00164122">
      <w:pPr>
        <w:pStyle w:val="IOSbodytext"/>
      </w:pPr>
      <w:r>
        <w:t>A Google search for “youtube celebrity income” will give lots of articles like this.</w:t>
      </w:r>
    </w:p>
    <w:p w:rsidR="00164122" w:rsidRDefault="00164122" w:rsidP="00401A06">
      <w:pPr>
        <w:pStyle w:val="IOSbodybold"/>
      </w:pPr>
      <w:r>
        <w:t>Other links:</w:t>
      </w:r>
    </w:p>
    <w:p w:rsidR="00164122" w:rsidRDefault="00C23052" w:rsidP="00C77316">
      <w:pPr>
        <w:pStyle w:val="IOSList1"/>
      </w:pPr>
      <w:hyperlink r:id="rId41" w:tooltip="http://mathslinks.net/browse/ds5cec" w:history="1">
        <w:r w:rsidR="00164122" w:rsidRPr="005601EB">
          <w:rPr>
            <w:rStyle w:val="Hyperlink"/>
          </w:rPr>
          <w:t>http://mathslinks.net/browse/ds5cec</w:t>
        </w:r>
      </w:hyperlink>
      <w:r w:rsidR="00164122">
        <w:t xml:space="preserve"> </w:t>
      </w:r>
    </w:p>
    <w:p w:rsidR="00164122" w:rsidRDefault="00C23052" w:rsidP="00C77316">
      <w:pPr>
        <w:pStyle w:val="IOSList1"/>
      </w:pPr>
      <w:hyperlink r:id="rId42" w:tooltip="http://illuminations.nctm.org/Activity.aspx?id=3476" w:history="1">
        <w:r w:rsidR="00164122" w:rsidRPr="00164122">
          <w:rPr>
            <w:rStyle w:val="Hyperlink"/>
          </w:rPr>
          <w:t>Advanced Data Grapher</w:t>
        </w:r>
      </w:hyperlink>
    </w:p>
    <w:p w:rsidR="00164122" w:rsidRDefault="00164122" w:rsidP="00C77316">
      <w:pPr>
        <w:pStyle w:val="IOSbodybold"/>
      </w:pPr>
      <w:r>
        <w:t>Sources</w:t>
      </w:r>
    </w:p>
    <w:p w:rsidR="00164122" w:rsidRDefault="00164122" w:rsidP="00C77316">
      <w:pPr>
        <w:pStyle w:val="IOSList1"/>
      </w:pPr>
      <w:r>
        <w:t>AAMT = AAMT Top Drawer Teachers</w:t>
      </w:r>
    </w:p>
    <w:p w:rsidR="009608E0" w:rsidRPr="009608E0" w:rsidRDefault="00164122" w:rsidP="00C77316">
      <w:pPr>
        <w:pStyle w:val="IOSList1"/>
      </w:pPr>
      <w:r>
        <w:t>ABS = Australian Bureau of Statistics</w:t>
      </w:r>
    </w:p>
    <w:sectPr w:rsidR="009608E0" w:rsidRPr="009608E0" w:rsidSect="006E17ED">
      <w:headerReference w:type="default" r:id="rId43"/>
      <w:footerReference w:type="default" r:id="rId44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52" w:rsidRDefault="00C23052" w:rsidP="00480FD7">
      <w:r>
        <w:separator/>
      </w:r>
    </w:p>
  </w:endnote>
  <w:endnote w:type="continuationSeparator" w:id="0">
    <w:p w:rsidR="00C23052" w:rsidRDefault="00C23052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485BB2" w:rsidP="006E17ED">
    <w:pPr>
      <w:pStyle w:val="IOSfooter"/>
      <w:tabs>
        <w:tab w:val="clear" w:pos="10773"/>
        <w:tab w:val="right" w:pos="15309"/>
      </w:tabs>
    </w:pPr>
    <w:r>
      <w:t>Mathematics HSC General 1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6F2EAB">
      <w:rPr>
        <w:noProof/>
      </w:rPr>
      <w:t>4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52" w:rsidRDefault="00C23052" w:rsidP="00480FD7">
      <w:r>
        <w:separator/>
      </w:r>
    </w:p>
  </w:footnote>
  <w:footnote w:type="continuationSeparator" w:id="0">
    <w:p w:rsidR="00C23052" w:rsidRDefault="00C23052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D"/>
    <w:rsid w:val="00010671"/>
    <w:rsid w:val="00010B54"/>
    <w:rsid w:val="00076446"/>
    <w:rsid w:val="00076AB9"/>
    <w:rsid w:val="00094BD1"/>
    <w:rsid w:val="000C3B9A"/>
    <w:rsid w:val="000C4732"/>
    <w:rsid w:val="000D257D"/>
    <w:rsid w:val="000F6821"/>
    <w:rsid w:val="00100563"/>
    <w:rsid w:val="00164122"/>
    <w:rsid w:val="00177325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567B4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01A06"/>
    <w:rsid w:val="004668BC"/>
    <w:rsid w:val="00480C44"/>
    <w:rsid w:val="00480FD7"/>
    <w:rsid w:val="00485BB2"/>
    <w:rsid w:val="004950EC"/>
    <w:rsid w:val="004A5702"/>
    <w:rsid w:val="004B4B05"/>
    <w:rsid w:val="004D2756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D3C3E"/>
    <w:rsid w:val="006E17ED"/>
    <w:rsid w:val="006E2F78"/>
    <w:rsid w:val="006F2409"/>
    <w:rsid w:val="006F2EAB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7F0658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209B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13266"/>
    <w:rsid w:val="00C2213A"/>
    <w:rsid w:val="00C23052"/>
    <w:rsid w:val="00C262AE"/>
    <w:rsid w:val="00C2705F"/>
    <w:rsid w:val="00C27C7D"/>
    <w:rsid w:val="00C34ECC"/>
    <w:rsid w:val="00C77316"/>
    <w:rsid w:val="00CA461E"/>
    <w:rsid w:val="00CD7B01"/>
    <w:rsid w:val="00CE670F"/>
    <w:rsid w:val="00D2375A"/>
    <w:rsid w:val="00D67117"/>
    <w:rsid w:val="00D7685E"/>
    <w:rsid w:val="00D93039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F78D89-9027-4E24-A0DA-1C9DF3B5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485BB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485BB2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6E1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E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94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aamtmedianmean" TargetMode="External"/><Relationship Id="rId18" Type="http://schemas.openxmlformats.org/officeDocument/2006/relationships/hyperlink" Target="http://mths.co/3768" TargetMode="External"/><Relationship Id="rId26" Type="http://schemas.openxmlformats.org/officeDocument/2006/relationships/hyperlink" Target="http://bit.ly/aamtboxplots" TargetMode="External"/><Relationship Id="rId39" Type="http://schemas.openxmlformats.org/officeDocument/2006/relationships/hyperlink" Target="http://topdrawer.aamt.edu.au/Statistics/Misunderstandings/Misunderstandings-of-averages/Outliers" TargetMode="External"/><Relationship Id="rId3" Type="http://schemas.openxmlformats.org/officeDocument/2006/relationships/styles" Target="styles.xml"/><Relationship Id="rId21" Type="http://schemas.openxmlformats.org/officeDocument/2006/relationships/hyperlink" Target="http://mths.co/3820" TargetMode="External"/><Relationship Id="rId34" Type="http://schemas.openxmlformats.org/officeDocument/2006/relationships/hyperlink" Target="http://mathslinks.net/browse/ds5cec" TargetMode="External"/><Relationship Id="rId42" Type="http://schemas.openxmlformats.org/officeDocument/2006/relationships/hyperlink" Target="http://illuminations.nctm.org/Activity.aspx?id=34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maths.net/1931" TargetMode="External"/><Relationship Id="rId17" Type="http://schemas.openxmlformats.org/officeDocument/2006/relationships/hyperlink" Target="http://gomaths.net/4104" TargetMode="External"/><Relationship Id="rId25" Type="http://schemas.openxmlformats.org/officeDocument/2006/relationships/hyperlink" Target="http://gomaths.net/3768" TargetMode="External"/><Relationship Id="rId33" Type="http://schemas.openxmlformats.org/officeDocument/2006/relationships/hyperlink" Target="http://bit.ly/absdrivers" TargetMode="External"/><Relationship Id="rId38" Type="http://schemas.openxmlformats.org/officeDocument/2006/relationships/hyperlink" Target="http://rpdp.net/admin/images/uploads/resource_10066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ths.co/4104" TargetMode="External"/><Relationship Id="rId20" Type="http://schemas.openxmlformats.org/officeDocument/2006/relationships/hyperlink" Target="http://bit.ly/scootleL5905" TargetMode="External"/><Relationship Id="rId29" Type="http://schemas.openxmlformats.org/officeDocument/2006/relationships/hyperlink" Target="http://thewessens.net/ClassroomApps/Main/outliers.html?topic=probability&amp;id=2" TargetMode="External"/><Relationship Id="rId41" Type="http://schemas.openxmlformats.org/officeDocument/2006/relationships/hyperlink" Target="http://mathslinks.net/browse/ds5c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hs.co/1931" TargetMode="External"/><Relationship Id="rId24" Type="http://schemas.openxmlformats.org/officeDocument/2006/relationships/hyperlink" Target="http://mths.co/376" TargetMode="External"/><Relationship Id="rId32" Type="http://schemas.openxmlformats.org/officeDocument/2006/relationships/hyperlink" Target="http://bit.ly/aamtdrivers" TargetMode="External"/><Relationship Id="rId37" Type="http://schemas.openxmlformats.org/officeDocument/2006/relationships/hyperlink" Target="http://gomaths.net/4039" TargetMode="External"/><Relationship Id="rId40" Type="http://schemas.openxmlformats.org/officeDocument/2006/relationships/hyperlink" Target="http://venturebeat.com/2015/01/02/youtubes-10-most-profitable-channels-of-2014-were-um-not-what-i-expected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L10576" TargetMode="External"/><Relationship Id="rId23" Type="http://schemas.openxmlformats.org/officeDocument/2006/relationships/hyperlink" Target="http://gomaths.net/1932" TargetMode="External"/><Relationship Id="rId28" Type="http://schemas.openxmlformats.org/officeDocument/2006/relationships/hyperlink" Target="http://tube.geogebra.org/material/show/id/1464539" TargetMode="External"/><Relationship Id="rId36" Type="http://schemas.openxmlformats.org/officeDocument/2006/relationships/hyperlink" Target="http://www.tale.edu.au/tale/components/includes/trap.html?uid=MTQzNzNAVGFMRV8yMDA1X0RFVExSTV9WMg==" TargetMode="External"/><Relationship Id="rId10" Type="http://schemas.openxmlformats.org/officeDocument/2006/relationships/hyperlink" Target="http://gomaths.net/3768" TargetMode="External"/><Relationship Id="rId19" Type="http://schemas.openxmlformats.org/officeDocument/2006/relationships/hyperlink" Target="http://gomaths.net/3768" TargetMode="External"/><Relationship Id="rId31" Type="http://schemas.openxmlformats.org/officeDocument/2006/relationships/hyperlink" Target="http://mathcoachblog.com/2013/09/24/rock-paper-scissors-and-2-way-table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ths.co/3768" TargetMode="External"/><Relationship Id="rId14" Type="http://schemas.openxmlformats.org/officeDocument/2006/relationships/hyperlink" Target="http://mths.co/4193" TargetMode="External"/><Relationship Id="rId22" Type="http://schemas.openxmlformats.org/officeDocument/2006/relationships/hyperlink" Target="http://mths.co/1932" TargetMode="External"/><Relationship Id="rId27" Type="http://schemas.openxmlformats.org/officeDocument/2006/relationships/hyperlink" Target="http://topdrawer.aamt.edu.au/Statistics/Activities/Awareness-of-outliers" TargetMode="External"/><Relationship Id="rId30" Type="http://schemas.openxmlformats.org/officeDocument/2006/relationships/hyperlink" Target="http://mathequalslove.blogspot.com.au/2015/10/boxplot-and-histogram-card-sort.html" TargetMode="External"/><Relationship Id="rId35" Type="http://schemas.openxmlformats.org/officeDocument/2006/relationships/hyperlink" Target="http://www.tale.edu.au/tale/live/teachers/shared/BC/GeoGebra_Stg5_stats.pdf" TargetMode="External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B7D76-F45F-4A7D-AF9E-E022E0C1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38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sets of data DS5CEC</dc:title>
  <dc:creator>Tromboukis, Martha</dc:creator>
  <cp:lastModifiedBy>User</cp:lastModifiedBy>
  <cp:revision>16</cp:revision>
  <cp:lastPrinted>2016-07-07T23:41:00Z</cp:lastPrinted>
  <dcterms:created xsi:type="dcterms:W3CDTF">2016-07-29T02:19:00Z</dcterms:created>
  <dcterms:modified xsi:type="dcterms:W3CDTF">2016-08-09T10:07:00Z</dcterms:modified>
</cp:coreProperties>
</file>