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140C" w:rsidRDefault="00341357" w:rsidP="00AB3128">
      <w:pPr>
        <w:pStyle w:val="Heading1"/>
      </w:pPr>
      <w:r>
        <w:t xml:space="preserve">Those that </w:t>
      </w:r>
      <w:r w:rsidRPr="00AB3128">
        <w:t>op</w:t>
      </w:r>
      <w:bookmarkStart w:id="0" w:name="_GoBack"/>
      <w:bookmarkEnd w:id="0"/>
      <w:r w:rsidRPr="00AB3128">
        <w:t>posed</w:t>
      </w:r>
    </w:p>
    <w:p w:rsidR="00F5140C" w:rsidRDefault="00341357">
      <w:pPr>
        <w:pStyle w:val="Body"/>
      </w:pPr>
      <w:r>
        <w:t>Captain Bean is paid out of the Commonwealth funds to act as the Official War Correspondent with the Australian armies. His cables to this country are paid for by the people of Australia. Prior to and during the recent Federal election,</w:t>
      </w:r>
      <w:r>
        <w:t xml:space="preserve"> Captain Bean, (presumably under instructions) cabled political news from the front with the aim of catching votes for the Fusion Party [similar to the modern Liberal Party] in Australia. We would like to know whether the time taken up by Captain Bean in w</w:t>
      </w:r>
      <w:r>
        <w:t xml:space="preserve">riting these articles and the expense of cabling same to Australia </w:t>
      </w:r>
      <w:proofErr w:type="spellStart"/>
      <w:r>
        <w:t>as</w:t>
      </w:r>
      <w:proofErr w:type="spellEnd"/>
      <w:r>
        <w:t xml:space="preserve"> been paid for privately by the Fusion Party, or whether the cost has been borne out of the public funds of the Commonwealth Treasury.</w:t>
      </w:r>
    </w:p>
    <w:p w:rsidR="00F5140C" w:rsidRDefault="00341357">
      <w:pPr>
        <w:pStyle w:val="Body"/>
      </w:pPr>
      <w:r>
        <w:rPr>
          <w:i/>
          <w:iCs/>
        </w:rPr>
        <w:t>Sydney Morning Herald</w:t>
      </w:r>
      <w:r>
        <w:t>, 25 July 1916</w:t>
      </w:r>
    </w:p>
    <w:sectPr w:rsidR="00F5140C">
      <w:headerReference w:type="default" r:id="rId7"/>
      <w:footerReference w:type="even" r:id="rId8"/>
      <w:footerReference w:type="default" r:id="rId9"/>
      <w:headerReference w:type="first" r:id="rId10"/>
      <w:footerReference w:type="first" r:id="rId11"/>
      <w:pgSz w:w="11900" w:h="16840"/>
      <w:pgMar w:top="1560" w:right="1133" w:bottom="1440" w:left="1134" w:header="284"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1357" w:rsidRDefault="00341357">
      <w:r>
        <w:separator/>
      </w:r>
    </w:p>
  </w:endnote>
  <w:endnote w:type="continuationSeparator" w:id="0">
    <w:p w:rsidR="00341357" w:rsidRDefault="00341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128" w:rsidRDefault="00AB3128" w:rsidP="00AB3128">
    <w:pPr>
      <w:pStyle w:val="Footer"/>
      <w:pBdr>
        <w:top w:val="nil"/>
      </w:pBd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40C" w:rsidRDefault="00341357" w:rsidP="00AB3128">
    <w:pPr>
      <w:pStyle w:val="Footer"/>
      <w:pBdr>
        <w:top w:val="nil"/>
      </w:pBdr>
      <w:tabs>
        <w:tab w:val="clear" w:pos="9026"/>
        <w:tab w:val="right" w:pos="9633"/>
      </w:tabs>
    </w:pPr>
    <w:r>
      <w:t xml:space="preserve">© State of NSW, </w:t>
    </w:r>
    <w:r w:rsidR="00AB3128" w:rsidRPr="00AB3128">
      <w:t>Department of Education, 2016</w:t>
    </w:r>
    <w:r w:rsidR="00AB3128">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128" w:rsidRDefault="00AB3128" w:rsidP="00AB3128">
    <w:pPr>
      <w:pStyle w:val="Footer"/>
      <w:pBdr>
        <w:top w:val="nil"/>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1357" w:rsidRDefault="00341357">
      <w:r>
        <w:separator/>
      </w:r>
    </w:p>
  </w:footnote>
  <w:footnote w:type="continuationSeparator" w:id="0">
    <w:p w:rsidR="00341357" w:rsidRDefault="003413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140C" w:rsidRDefault="00341357">
    <w:pPr>
      <w:pStyle w:val="Title"/>
    </w:pPr>
    <w:r>
      <w:rPr>
        <w:noProof/>
        <w:lang w:val="de-DE"/>
      </w:rPr>
      <w:drawing>
        <wp:anchor distT="152400" distB="152400" distL="152400" distR="152400" simplePos="0" relativeHeight="251658240" behindDoc="1" locked="0" layoutInCell="1" allowOverlap="1">
          <wp:simplePos x="0" y="0"/>
          <wp:positionH relativeFrom="page">
            <wp:posOffset>0</wp:posOffset>
          </wp:positionH>
          <wp:positionV relativeFrom="page">
            <wp:posOffset>-21772</wp:posOffset>
          </wp:positionV>
          <wp:extent cx="7593708" cy="859971"/>
          <wp:effectExtent l="0" t="0" r="7620" b="0"/>
          <wp:wrapNone/>
          <wp:docPr id="1073741825" name="officeArt object" descr="Centenary of the First World War – Perspectives"/>
          <wp:cNvGraphicFramePr/>
          <a:graphic xmlns:a="http://schemas.openxmlformats.org/drawingml/2006/main">
            <a:graphicData uri="http://schemas.openxmlformats.org/drawingml/2006/picture">
              <pic:pic xmlns:pic="http://schemas.openxmlformats.org/drawingml/2006/picture">
                <pic:nvPicPr>
                  <pic:cNvPr id="1073741825" name="image2.png"/>
                  <pic:cNvPicPr>
                    <a:picLocks noChangeAspect="1"/>
                  </pic:cNvPicPr>
                </pic:nvPicPr>
                <pic:blipFill>
                  <a:blip r:embed="rId1">
                    <a:extLst/>
                  </a:blip>
                  <a:stretch>
                    <a:fillRect/>
                  </a:stretch>
                </pic:blipFill>
                <pic:spPr>
                  <a:xfrm>
                    <a:off x="0" y="0"/>
                    <a:ext cx="7593708" cy="859971"/>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59264" behindDoc="1" locked="0" layoutInCell="1" allowOverlap="1">
          <wp:simplePos x="0" y="0"/>
          <wp:positionH relativeFrom="page">
            <wp:posOffset>206829</wp:posOffset>
          </wp:positionH>
          <wp:positionV relativeFrom="page">
            <wp:posOffset>152127</wp:posOffset>
          </wp:positionV>
          <wp:extent cx="1774371" cy="547884"/>
          <wp:effectExtent l="0" t="0" r="0" b="5080"/>
          <wp:wrapNone/>
          <wp:docPr id="1073741826" name="officeArt object" descr="NSW Government 100 Years of ANZAC, The Spirit Lives, 2014 - 2018"/>
          <wp:cNvGraphicFramePr/>
          <a:graphic xmlns:a="http://schemas.openxmlformats.org/drawingml/2006/main">
            <a:graphicData uri="http://schemas.openxmlformats.org/drawingml/2006/picture">
              <pic:pic xmlns:pic="http://schemas.openxmlformats.org/drawingml/2006/picture">
                <pic:nvPicPr>
                  <pic:cNvPr id="1073741826" name="image1.png" descr="L:\LS\Learning Systems\Active_Projects\20019_20019_ANZAC_TPL\Production\clipsCustom\content\styles\graphics\anzac100logo.png"/>
                  <pic:cNvPicPr>
                    <a:picLocks noChangeAspect="1"/>
                  </pic:cNvPicPr>
                </pic:nvPicPr>
                <pic:blipFill>
                  <a:blip r:embed="rId2">
                    <a:extLst/>
                  </a:blip>
                  <a:stretch>
                    <a:fillRect/>
                  </a:stretch>
                </pic:blipFill>
                <pic:spPr>
                  <a:xfrm>
                    <a:off x="0" y="0"/>
                    <a:ext cx="1774371" cy="547884"/>
                  </a:xfrm>
                  <a:prstGeom prst="rect">
                    <a:avLst/>
                  </a:prstGeom>
                  <a:ln w="12700" cap="flat">
                    <a:noFill/>
                    <a:miter lim="400000"/>
                  </a:ln>
                  <a:effectLst/>
                </pic:spPr>
              </pic:pic>
            </a:graphicData>
          </a:graphic>
        </wp:anchor>
      </w:drawing>
    </w:r>
    <w:r>
      <w:rPr>
        <w:noProof/>
        <w:lang w:val="de-DE"/>
      </w:rPr>
      <w:drawing>
        <wp:anchor distT="152400" distB="152400" distL="152400" distR="152400" simplePos="0" relativeHeight="251660288" behindDoc="1" locked="0" layoutInCell="1" allowOverlap="1">
          <wp:simplePos x="0" y="0"/>
          <wp:positionH relativeFrom="page">
            <wp:posOffset>6333490</wp:posOffset>
          </wp:positionH>
          <wp:positionV relativeFrom="page">
            <wp:posOffset>9997440</wp:posOffset>
          </wp:positionV>
          <wp:extent cx="577216" cy="196215"/>
          <wp:effectExtent l="0" t="0" r="0" b="0"/>
          <wp:wrapNone/>
          <wp:docPr id="1073741827" name="officeArt object" descr="Neals logo&#10;"/>
          <wp:cNvGraphicFramePr/>
          <a:graphic xmlns:a="http://schemas.openxmlformats.org/drawingml/2006/main">
            <a:graphicData uri="http://schemas.openxmlformats.org/drawingml/2006/picture">
              <pic:pic xmlns:pic="http://schemas.openxmlformats.org/drawingml/2006/picture">
                <pic:nvPicPr>
                  <pic:cNvPr id="1073741827" name="image3.png" descr="L:\LS\Learning Systems\CLIPSOutput\20019_20019_ANZAC_TPL\LOs\TPL_Module_1\styles\graphics\neals.gif&#10;"/>
                  <pic:cNvPicPr>
                    <a:picLocks noChangeAspect="1"/>
                  </pic:cNvPicPr>
                </pic:nvPicPr>
                <pic:blipFill>
                  <a:blip r:embed="rId3">
                    <a:extLst/>
                  </a:blip>
                  <a:stretch>
                    <a:fillRect/>
                  </a:stretch>
                </pic:blipFill>
                <pic:spPr>
                  <a:xfrm>
                    <a:off x="0" y="0"/>
                    <a:ext cx="577216" cy="196215"/>
                  </a:xfrm>
                  <a:prstGeom prst="rect">
                    <a:avLst/>
                  </a:prstGeom>
                  <a:ln w="12700" cap="flat">
                    <a:noFill/>
                    <a:miter lim="400000"/>
                  </a:ln>
                  <a:effectLst/>
                </pic:spPr>
              </pic:pic>
            </a:graphicData>
          </a:graphic>
        </wp:anchor>
      </w:drawing>
    </w:r>
    <w:r>
      <w:t>Centenary of the First World War</w:t>
    </w:r>
  </w:p>
  <w:p w:rsidR="00F5140C" w:rsidRDefault="00341357">
    <w:pPr>
      <w:pStyle w:val="Header"/>
      <w:ind w:left="2127"/>
      <w:rPr>
        <w:color w:val="FFFFFF"/>
        <w:sz w:val="28"/>
        <w:szCs w:val="28"/>
        <w:u w:color="FFFFFF"/>
      </w:rPr>
    </w:pPr>
    <w:r>
      <w:rPr>
        <w:color w:val="FFFFFF"/>
        <w:sz w:val="28"/>
        <w:szCs w:val="28"/>
        <w:u w:color="FFFFFF"/>
      </w:rPr>
      <w:t>Perspectives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128" w:rsidRDefault="00AB3128" w:rsidP="00AB3128">
    <w:pPr>
      <w:pStyle w:val="Header"/>
      <w:pBdr>
        <w:top w:val="nil"/>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F5140C"/>
    <w:rsid w:val="00341357"/>
    <w:rsid w:val="00AB3128"/>
    <w:rsid w:val="00F5140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AB3128"/>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AB3128"/>
    <w:rPr>
      <w:rFonts w:ascii="Arial" w:hAnsi="Arial" w:cs="Arial Unicode MS"/>
      <w:b/>
      <w:bCs/>
      <w:color w:val="66767B"/>
      <w:sz w:val="36"/>
      <w:szCs w:val="36"/>
      <w:u w:color="66767B"/>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de-DE" w:eastAsia="de-DE"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Heading"/>
    <w:next w:val="Normal"/>
    <w:link w:val="Heading1Char"/>
    <w:uiPriority w:val="9"/>
    <w:qFormat/>
    <w:rsid w:val="00AB3128"/>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Title">
    <w:name w:val="Title"/>
    <w:next w:val="Body"/>
    <w:pPr>
      <w:spacing w:line="276" w:lineRule="auto"/>
      <w:ind w:left="2126"/>
      <w:outlineLvl w:val="0"/>
    </w:pPr>
    <w:rPr>
      <w:rFonts w:ascii="Arial" w:hAnsi="Arial" w:cs="Arial Unicode MS"/>
      <w:color w:val="FFFFFF"/>
      <w:sz w:val="36"/>
      <w:szCs w:val="36"/>
      <w:u w:color="FFFFFF"/>
      <w:lang w:val="en-US"/>
    </w:rPr>
  </w:style>
  <w:style w:type="paragraph" w:customStyle="1" w:styleId="Body">
    <w:name w:val="Body"/>
    <w:pPr>
      <w:spacing w:after="200" w:line="276" w:lineRule="auto"/>
    </w:pPr>
    <w:rPr>
      <w:rFonts w:ascii="Arial" w:hAnsi="Arial" w:cs="Arial Unicode MS"/>
      <w:color w:val="000000"/>
      <w:sz w:val="24"/>
      <w:szCs w:val="24"/>
      <w:u w:color="000000"/>
      <w:lang w:val="en-US"/>
    </w:rPr>
  </w:style>
  <w:style w:type="paragraph" w:styleId="Header">
    <w:name w:val="header"/>
    <w:pPr>
      <w:tabs>
        <w:tab w:val="center" w:pos="4513"/>
        <w:tab w:val="right" w:pos="9026"/>
      </w:tabs>
    </w:pPr>
    <w:rPr>
      <w:rFonts w:ascii="Arial" w:hAnsi="Arial" w:cs="Arial Unicode MS"/>
      <w:color w:val="000000"/>
      <w:sz w:val="24"/>
      <w:szCs w:val="24"/>
      <w:u w:color="000000"/>
      <w:lang w:val="en-US"/>
    </w:rPr>
  </w:style>
  <w:style w:type="paragraph" w:styleId="Footer">
    <w:name w:val="footer"/>
    <w:pPr>
      <w:tabs>
        <w:tab w:val="center" w:pos="4513"/>
        <w:tab w:val="right" w:pos="9026"/>
      </w:tabs>
    </w:pPr>
    <w:rPr>
      <w:rFonts w:ascii="Arial" w:hAnsi="Arial" w:cs="Arial Unicode MS"/>
      <w:color w:val="000000"/>
      <w:sz w:val="24"/>
      <w:szCs w:val="24"/>
      <w:u w:color="000000"/>
      <w:lang w:val="en-US"/>
    </w:rPr>
  </w:style>
  <w:style w:type="paragraph" w:customStyle="1" w:styleId="Heading">
    <w:name w:val="Heading"/>
    <w:next w:val="Body"/>
    <w:pPr>
      <w:spacing w:after="200" w:line="276" w:lineRule="auto"/>
      <w:outlineLvl w:val="0"/>
    </w:pPr>
    <w:rPr>
      <w:rFonts w:ascii="Arial" w:hAnsi="Arial" w:cs="Arial Unicode MS"/>
      <w:color w:val="66767B"/>
      <w:sz w:val="36"/>
      <w:szCs w:val="36"/>
      <w:u w:color="66767B"/>
      <w:lang w:val="en-US"/>
    </w:rPr>
  </w:style>
  <w:style w:type="character" w:customStyle="1" w:styleId="Heading1Char">
    <w:name w:val="Heading 1 Char"/>
    <w:basedOn w:val="DefaultParagraphFont"/>
    <w:link w:val="Heading1"/>
    <w:uiPriority w:val="9"/>
    <w:rsid w:val="00AB3128"/>
    <w:rPr>
      <w:rFonts w:ascii="Arial" w:hAnsi="Arial" w:cs="Arial Unicode MS"/>
      <w:b/>
      <w:bCs/>
      <w:color w:val="66767B"/>
      <w:sz w:val="36"/>
      <w:szCs w:val="36"/>
      <w:u w:color="66767B"/>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Arial"/>
        <a:ea typeface="Arial"/>
        <a:cs typeface="Arial"/>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622</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NSW, Department of Education and Training</Company>
  <LinksUpToDate>false</LinksUpToDate>
  <CharactersWithSpaces>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Those that opposed – Centenary of the First World War – Perspectives</dc:title>
  <cp:lastModifiedBy>Tromboukis, Martha</cp:lastModifiedBy>
  <cp:revision>3</cp:revision>
  <dcterms:created xsi:type="dcterms:W3CDTF">2016-10-13T23:16:00Z</dcterms:created>
  <dcterms:modified xsi:type="dcterms:W3CDTF">2016-10-13T23:17:00Z</dcterms:modified>
</cp:coreProperties>
</file>