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91" w:rsidRDefault="00610852" w:rsidP="00610852">
      <w:pPr>
        <w:pStyle w:val="Heading1"/>
      </w:pPr>
      <w:r>
        <w:t xml:space="preserve">Personality </w:t>
      </w:r>
      <w:r w:rsidRPr="00610852">
        <w:t>clash</w:t>
      </w:r>
    </w:p>
    <w:p w:rsidR="00464891" w:rsidRDefault="00E52685">
      <w:pPr>
        <w:pStyle w:val="Body"/>
        <w:widowControl w:val="0"/>
        <w:spacing w:line="300" w:lineRule="auto"/>
      </w:pPr>
      <w:r>
        <w:t>Since learning of the official correspondent's campaign against him,</w:t>
      </w:r>
      <w:r>
        <w:rPr>
          <w:b/>
          <w:bCs/>
        </w:rPr>
        <w:t xml:space="preserve"> </w:t>
      </w:r>
      <w:r>
        <w:t xml:space="preserve">Monash was freezing him out. When a group of Australian newspaper editors and owners visited the frontlines... Bean was not invited by Monash to join them at the </w:t>
      </w:r>
      <w:r>
        <w:t xml:space="preserve">lunch... Bean </w:t>
      </w:r>
      <w:proofErr w:type="spellStart"/>
      <w:r>
        <w:t>realised</w:t>
      </w:r>
      <w:proofErr w:type="spellEnd"/>
      <w:r>
        <w:t xml:space="preserve"> Monash had less respect for him and his journalism, that the commander saw the official correspondent's role as essentially that of a public relations booster for Monash and the AIF: 'he is very dissatisfied with the publicity he is </w:t>
      </w:r>
      <w:r>
        <w:t xml:space="preserve">getting, and has always been a man who would've liked to have his own publicity in his own hands. I often think he would like to get rid of me if he could'... Bean </w:t>
      </w:r>
      <w:proofErr w:type="spellStart"/>
      <w:r>
        <w:t>diarised</w:t>
      </w:r>
      <w:proofErr w:type="spellEnd"/>
      <w:r>
        <w:t>.</w:t>
      </w:r>
    </w:p>
    <w:p w:rsidR="00464891" w:rsidRDefault="00E52685">
      <w:pPr>
        <w:pStyle w:val="Body"/>
        <w:widowControl w:val="0"/>
        <w:spacing w:line="300" w:lineRule="auto"/>
      </w:pPr>
      <w:proofErr w:type="spellStart"/>
      <w:r>
        <w:t>Coulthart</w:t>
      </w:r>
      <w:proofErr w:type="spellEnd"/>
      <w:r>
        <w:t xml:space="preserve"> R (2014), </w:t>
      </w:r>
      <w:r>
        <w:rPr>
          <w:i/>
          <w:iCs/>
        </w:rPr>
        <w:t>Charles Bean</w:t>
      </w:r>
      <w:r>
        <w:t>, Harper Collins, Sydney, pp.327-28</w:t>
      </w:r>
    </w:p>
    <w:sectPr w:rsidR="00464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60" w:right="1133" w:bottom="1440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85" w:rsidRDefault="00E52685">
      <w:r>
        <w:separator/>
      </w:r>
    </w:p>
  </w:endnote>
  <w:endnote w:type="continuationSeparator" w:id="0">
    <w:p w:rsidR="00E52685" w:rsidRDefault="00E5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52" w:rsidRDefault="006108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91" w:rsidRDefault="00E52685">
    <w:pPr>
      <w:pStyle w:val="Footer"/>
    </w:pPr>
    <w:r>
      <w:t xml:space="preserve">© State of NSW, </w:t>
    </w:r>
    <w:r w:rsidR="00610852" w:rsidRPr="00610852">
      <w:t xml:space="preserve">Department of Education, </w:t>
    </w:r>
    <w:r w:rsidR="00610852" w:rsidRPr="00610852">
      <w:t>2016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52" w:rsidRDefault="006108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85" w:rsidRDefault="00E52685">
      <w:r>
        <w:separator/>
      </w:r>
    </w:p>
  </w:footnote>
  <w:footnote w:type="continuationSeparator" w:id="0">
    <w:p w:rsidR="00E52685" w:rsidRDefault="00E52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52" w:rsidRDefault="006108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91" w:rsidRDefault="00E52685">
    <w:pPr>
      <w:pStyle w:val="Title"/>
    </w:pPr>
    <w:r>
      <w:rPr>
        <w:noProof/>
        <w:lang w:val="de-DE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-21772</wp:posOffset>
          </wp:positionV>
          <wp:extent cx="7593708" cy="859971"/>
          <wp:effectExtent l="0" t="0" r="7620" b="0"/>
          <wp:wrapNone/>
          <wp:docPr id="1073741825" name="officeArt object" descr="Centenary of the First World War – Perspectiv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08" cy="859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206829</wp:posOffset>
          </wp:positionH>
          <wp:positionV relativeFrom="page">
            <wp:posOffset>152127</wp:posOffset>
          </wp:positionV>
          <wp:extent cx="1774371" cy="547884"/>
          <wp:effectExtent l="0" t="0" r="0" b="5080"/>
          <wp:wrapNone/>
          <wp:docPr id="1073741826" name="officeArt object" descr="NSW Government 100 Years of ANZAC, The Spirit Lives, 2014 - 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L:\LS\Learning Systems\Active_Projects\20019_20019_ANZAC_TPL\Production\clipsCustom\content\styles\graphics\anzac100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371" cy="5478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6333490</wp:posOffset>
          </wp:positionH>
          <wp:positionV relativeFrom="page">
            <wp:posOffset>9997440</wp:posOffset>
          </wp:positionV>
          <wp:extent cx="577216" cy="196215"/>
          <wp:effectExtent l="0" t="0" r="0" b="0"/>
          <wp:wrapNone/>
          <wp:docPr id="1073741827" name="officeArt object" descr="&#10;Neals log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L:\LS\Learning Systems\CLIPSOutput\20019_20019_ANZAC_TPL\LOs\TPL_Module_1\styles\graphics\neals.gif&#10;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6" cy="196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>Centenary of the First World War</w:t>
    </w:r>
  </w:p>
  <w:p w:rsidR="00464891" w:rsidRDefault="00E52685">
    <w:pPr>
      <w:pStyle w:val="Header"/>
      <w:ind w:left="2127"/>
      <w:rPr>
        <w:color w:val="FFFFFF"/>
        <w:sz w:val="28"/>
        <w:szCs w:val="28"/>
        <w:u w:color="FFFFFF"/>
      </w:rPr>
    </w:pPr>
    <w:r>
      <w:rPr>
        <w:color w:val="FFFFFF"/>
        <w:sz w:val="28"/>
        <w:szCs w:val="28"/>
        <w:u w:color="FFFFFF"/>
      </w:rPr>
      <w:t>Perspectives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52" w:rsidRDefault="00610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64891"/>
    <w:rsid w:val="00464891"/>
    <w:rsid w:val="00610852"/>
    <w:rsid w:val="00E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610852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0852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610852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0852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622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clash – Centenary of the First World War – Perspectives</dc:title>
  <cp:lastModifiedBy>Tromboukis, Martha</cp:lastModifiedBy>
  <cp:revision>3</cp:revision>
  <dcterms:created xsi:type="dcterms:W3CDTF">2016-10-13T23:11:00Z</dcterms:created>
  <dcterms:modified xsi:type="dcterms:W3CDTF">2016-10-13T23:12:00Z</dcterms:modified>
</cp:coreProperties>
</file>