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99" w:rsidRDefault="00133656" w:rsidP="00133656">
      <w:pPr>
        <w:pStyle w:val="Heading1"/>
      </w:pPr>
      <w:r>
        <w:t xml:space="preserve">Interviewing </w:t>
      </w:r>
      <w:r w:rsidRPr="00133656">
        <w:t>soldiers</w:t>
      </w:r>
    </w:p>
    <w:p w:rsidR="001C0199" w:rsidRDefault="007B4A83">
      <w:pPr>
        <w:pStyle w:val="Body"/>
        <w:widowControl w:val="0"/>
        <w:spacing w:line="300" w:lineRule="auto"/>
      </w:pPr>
      <w:r>
        <w:t xml:space="preserve">He told me a long story. 'It was a sniper, I'm sure, that hit me the third time — I think he was beside me in the trench — the bullet seem to come past from that way — I'll swear they were in the trench on both sides of us — </w:t>
      </w:r>
      <w:r>
        <w:t>they're brave by cripes, they are, much braver than we are. You could see the German officers in green uniforms with their swords at the carry walking up and down the line prodding the soldiers with them to make them get on.' A few minutes later he told me</w:t>
      </w:r>
      <w:r>
        <w:t xml:space="preserve"> that they saw little or no sign of German officers. That made me think (although old B. was a man whose account one would trust against those of a hundred others), this must be some sort of hallucination. I had just tumbled to it when Blamey as I walked a</w:t>
      </w:r>
      <w:r>
        <w:t>way said quietly, 'Bean, I suppose you know it's not wise to take seriously what a man says when he's in a condition like that... I meant to warn you.' I had already grasped it...</w:t>
      </w:r>
    </w:p>
    <w:p w:rsidR="001C0199" w:rsidRDefault="007B4A83">
      <w:pPr>
        <w:pStyle w:val="Body"/>
        <w:widowControl w:val="0"/>
        <w:spacing w:line="300" w:lineRule="auto"/>
      </w:pPr>
      <w:r>
        <w:t xml:space="preserve">Diary of Bean C found in </w:t>
      </w:r>
      <w:proofErr w:type="spellStart"/>
      <w:r>
        <w:t>Coulthart</w:t>
      </w:r>
      <w:proofErr w:type="spellEnd"/>
      <w:r>
        <w:t xml:space="preserve"> R (2014), </w:t>
      </w:r>
      <w:r>
        <w:rPr>
          <w:i/>
          <w:iCs/>
        </w:rPr>
        <w:t>Charles Bean</w:t>
      </w:r>
      <w:r>
        <w:t>, Harper Collins, S</w:t>
      </w:r>
      <w:r>
        <w:t>ydney, p.98</w:t>
      </w:r>
    </w:p>
    <w:sectPr w:rsidR="001C0199">
      <w:headerReference w:type="default" r:id="rId7"/>
      <w:footerReference w:type="default" r:id="rId8"/>
      <w:pgSz w:w="11900" w:h="16840"/>
      <w:pgMar w:top="1560" w:right="1133" w:bottom="1440" w:left="1134" w:header="284"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A83" w:rsidRDefault="007B4A83">
      <w:r>
        <w:separator/>
      </w:r>
    </w:p>
  </w:endnote>
  <w:endnote w:type="continuationSeparator" w:id="0">
    <w:p w:rsidR="007B4A83" w:rsidRDefault="007B4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199" w:rsidRDefault="007B4A83">
    <w:pPr>
      <w:pStyle w:val="Footer"/>
    </w:pPr>
    <w:r>
      <w:t xml:space="preserve">© State of NSW, </w:t>
    </w:r>
    <w:r w:rsidR="00133656" w:rsidRPr="00133656">
      <w:t>Department of Education,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A83" w:rsidRDefault="007B4A83">
      <w:r>
        <w:separator/>
      </w:r>
    </w:p>
  </w:footnote>
  <w:footnote w:type="continuationSeparator" w:id="0">
    <w:p w:rsidR="007B4A83" w:rsidRDefault="007B4A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199" w:rsidRDefault="007B4A83">
    <w:pPr>
      <w:pStyle w:val="Title"/>
    </w:pPr>
    <w:r>
      <w:rPr>
        <w:noProof/>
        <w:lang w:val="de-DE"/>
      </w:rPr>
      <w:drawing>
        <wp:anchor distT="152400" distB="152400" distL="152400" distR="152400" simplePos="0" relativeHeight="251658240" behindDoc="1" locked="0" layoutInCell="1" allowOverlap="1">
          <wp:simplePos x="0" y="0"/>
          <wp:positionH relativeFrom="page">
            <wp:posOffset>0</wp:posOffset>
          </wp:positionH>
          <wp:positionV relativeFrom="page">
            <wp:posOffset>-19050</wp:posOffset>
          </wp:positionV>
          <wp:extent cx="7569681" cy="857250"/>
          <wp:effectExtent l="0" t="0" r="0" b="0"/>
          <wp:wrapNone/>
          <wp:docPr id="1073741825" name="officeArt object" descr="Centenary of the First World War – Perspectives"/>
          <wp:cNvGraphicFramePr/>
          <a:graphic xmlns:a="http://schemas.openxmlformats.org/drawingml/2006/main">
            <a:graphicData uri="http://schemas.openxmlformats.org/drawingml/2006/picture">
              <pic:pic xmlns:pic="http://schemas.openxmlformats.org/drawingml/2006/picture">
                <pic:nvPicPr>
                  <pic:cNvPr id="1073741825" name="image2.png"/>
                  <pic:cNvPicPr>
                    <a:picLocks noChangeAspect="1"/>
                  </pic:cNvPicPr>
                </pic:nvPicPr>
                <pic:blipFill>
                  <a:blip r:embed="rId1">
                    <a:extLst/>
                  </a:blip>
                  <a:stretch>
                    <a:fillRect/>
                  </a:stretch>
                </pic:blipFill>
                <pic:spPr>
                  <a:xfrm>
                    <a:off x="0" y="0"/>
                    <a:ext cx="7593708" cy="859971"/>
                  </a:xfrm>
                  <a:prstGeom prst="rect">
                    <a:avLst/>
                  </a:prstGeom>
                  <a:ln w="12700" cap="flat">
                    <a:noFill/>
                    <a:miter lim="400000"/>
                  </a:ln>
                  <a:effectLst/>
                </pic:spPr>
              </pic:pic>
            </a:graphicData>
          </a:graphic>
          <wp14:sizeRelH relativeFrom="margin">
            <wp14:pctWidth>0</wp14:pctWidth>
          </wp14:sizeRelH>
        </wp:anchor>
      </w:drawing>
    </w:r>
    <w:bookmarkStart w:id="0" w:name="_GoBack"/>
    <w:r>
      <w:rPr>
        <w:noProof/>
        <w:lang w:val="de-DE"/>
      </w:rPr>
      <w:drawing>
        <wp:anchor distT="152400" distB="152400" distL="152400" distR="152400" simplePos="0" relativeHeight="251659264" behindDoc="1" locked="0" layoutInCell="1" allowOverlap="1">
          <wp:simplePos x="0" y="0"/>
          <wp:positionH relativeFrom="page">
            <wp:posOffset>206829</wp:posOffset>
          </wp:positionH>
          <wp:positionV relativeFrom="page">
            <wp:posOffset>152127</wp:posOffset>
          </wp:positionV>
          <wp:extent cx="1774371" cy="547884"/>
          <wp:effectExtent l="0" t="0" r="0" b="5080"/>
          <wp:wrapNone/>
          <wp:docPr id="1073741826" name="officeArt object" descr="NSW Government 100 Years of ANZAC, The Spirit Lives, 2014 - 2018"/>
          <wp:cNvGraphicFramePr/>
          <a:graphic xmlns:a="http://schemas.openxmlformats.org/drawingml/2006/main">
            <a:graphicData uri="http://schemas.openxmlformats.org/drawingml/2006/picture">
              <pic:pic xmlns:pic="http://schemas.openxmlformats.org/drawingml/2006/picture">
                <pic:nvPicPr>
                  <pic:cNvPr id="1073741826" name="image1.png" descr="L:\LS\Learning Systems\Active_Projects\20019_20019_ANZAC_TPL\Production\clipsCustom\content\styles\graphics\anzac100logo.png"/>
                  <pic:cNvPicPr>
                    <a:picLocks noChangeAspect="1"/>
                  </pic:cNvPicPr>
                </pic:nvPicPr>
                <pic:blipFill>
                  <a:blip r:embed="rId2">
                    <a:extLst/>
                  </a:blip>
                  <a:stretch>
                    <a:fillRect/>
                  </a:stretch>
                </pic:blipFill>
                <pic:spPr>
                  <a:xfrm>
                    <a:off x="0" y="0"/>
                    <a:ext cx="1774371" cy="547884"/>
                  </a:xfrm>
                  <a:prstGeom prst="rect">
                    <a:avLst/>
                  </a:prstGeom>
                  <a:ln w="12700" cap="flat">
                    <a:noFill/>
                    <a:miter lim="400000"/>
                  </a:ln>
                  <a:effectLst/>
                </pic:spPr>
              </pic:pic>
            </a:graphicData>
          </a:graphic>
        </wp:anchor>
      </w:drawing>
    </w:r>
    <w:bookmarkEnd w:id="0"/>
    <w:r>
      <w:rPr>
        <w:noProof/>
        <w:lang w:val="de-DE"/>
      </w:rPr>
      <w:drawing>
        <wp:anchor distT="152400" distB="152400" distL="152400" distR="152400" simplePos="0" relativeHeight="251660288" behindDoc="1" locked="0" layoutInCell="1" allowOverlap="1">
          <wp:simplePos x="0" y="0"/>
          <wp:positionH relativeFrom="page">
            <wp:posOffset>6333490</wp:posOffset>
          </wp:positionH>
          <wp:positionV relativeFrom="page">
            <wp:posOffset>9997440</wp:posOffset>
          </wp:positionV>
          <wp:extent cx="577216" cy="196215"/>
          <wp:effectExtent l="0" t="0" r="0" b="0"/>
          <wp:wrapNone/>
          <wp:docPr id="1073741827" name="officeArt object" descr="Neals logo&#10;"/>
          <wp:cNvGraphicFramePr/>
          <a:graphic xmlns:a="http://schemas.openxmlformats.org/drawingml/2006/main">
            <a:graphicData uri="http://schemas.openxmlformats.org/drawingml/2006/picture">
              <pic:pic xmlns:pic="http://schemas.openxmlformats.org/drawingml/2006/picture">
                <pic:nvPicPr>
                  <pic:cNvPr id="1073741827" name="image3.png" descr="L:\LS\Learning Systems\CLIPSOutput\20019_20019_ANZAC_TPL\LOs\TPL_Module_1\styles\graphics\neals.gif&#10;"/>
                  <pic:cNvPicPr>
                    <a:picLocks noChangeAspect="1"/>
                  </pic:cNvPicPr>
                </pic:nvPicPr>
                <pic:blipFill>
                  <a:blip r:embed="rId3">
                    <a:extLst/>
                  </a:blip>
                  <a:stretch>
                    <a:fillRect/>
                  </a:stretch>
                </pic:blipFill>
                <pic:spPr>
                  <a:xfrm>
                    <a:off x="0" y="0"/>
                    <a:ext cx="577216" cy="196215"/>
                  </a:xfrm>
                  <a:prstGeom prst="rect">
                    <a:avLst/>
                  </a:prstGeom>
                  <a:ln w="12700" cap="flat">
                    <a:noFill/>
                    <a:miter lim="400000"/>
                  </a:ln>
                  <a:effectLst/>
                </pic:spPr>
              </pic:pic>
            </a:graphicData>
          </a:graphic>
        </wp:anchor>
      </w:drawing>
    </w:r>
    <w:r>
      <w:t>Centenary of the First World War</w:t>
    </w:r>
  </w:p>
  <w:p w:rsidR="001C0199" w:rsidRDefault="007B4A83">
    <w:pPr>
      <w:pStyle w:val="Header"/>
      <w:ind w:left="2127"/>
      <w:rPr>
        <w:color w:val="FFFFFF"/>
        <w:sz w:val="28"/>
        <w:szCs w:val="28"/>
        <w:u w:color="FFFFFF"/>
      </w:rPr>
    </w:pPr>
    <w:r>
      <w:rPr>
        <w:color w:val="FFFFFF"/>
        <w:sz w:val="28"/>
        <w:szCs w:val="28"/>
        <w:u w:color="FFFFFF"/>
      </w:rPr>
      <w:t>Perspectives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C0199"/>
    <w:rsid w:val="00133656"/>
    <w:rsid w:val="001C0199"/>
    <w:rsid w:val="007B4A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133656"/>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133656"/>
    <w:rPr>
      <w:rFonts w:ascii="Arial" w:hAnsi="Arial" w:cs="Arial Unicode MS"/>
      <w:b/>
      <w:bCs/>
      <w:color w:val="66767B"/>
      <w:sz w:val="36"/>
      <w:szCs w:val="36"/>
      <w:u w:color="66767B"/>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paragraph" w:styleId="Heading1">
    <w:name w:val="heading 1"/>
    <w:basedOn w:val="Heading"/>
    <w:next w:val="Normal"/>
    <w:link w:val="Heading1Char"/>
    <w:uiPriority w:val="9"/>
    <w:qFormat/>
    <w:rsid w:val="00133656"/>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Title">
    <w:name w:val="Title"/>
    <w:next w:val="Body"/>
    <w:pPr>
      <w:spacing w:line="276" w:lineRule="auto"/>
      <w:ind w:left="2126"/>
      <w:outlineLvl w:val="0"/>
    </w:pPr>
    <w:rPr>
      <w:rFonts w:ascii="Arial" w:hAnsi="Arial" w:cs="Arial Unicode MS"/>
      <w:color w:val="FFFFFF"/>
      <w:sz w:val="36"/>
      <w:szCs w:val="36"/>
      <w:u w:color="FFFFFF"/>
      <w:lang w:val="en-US"/>
    </w:rPr>
  </w:style>
  <w:style w:type="paragraph" w:customStyle="1" w:styleId="Body">
    <w:name w:val="Body"/>
    <w:pPr>
      <w:spacing w:after="200" w:line="276" w:lineRule="auto"/>
    </w:pPr>
    <w:rPr>
      <w:rFonts w:ascii="Arial" w:hAnsi="Arial" w:cs="Arial Unicode MS"/>
      <w:color w:val="000000"/>
      <w:sz w:val="24"/>
      <w:szCs w:val="24"/>
      <w:u w:color="000000"/>
      <w:lang w:val="en-US"/>
    </w:rPr>
  </w:style>
  <w:style w:type="paragraph" w:styleId="Header">
    <w:name w:val="header"/>
    <w:pPr>
      <w:tabs>
        <w:tab w:val="center" w:pos="4513"/>
        <w:tab w:val="right" w:pos="9026"/>
      </w:tabs>
    </w:pPr>
    <w:rPr>
      <w:rFonts w:ascii="Arial" w:hAnsi="Arial" w:cs="Arial Unicode MS"/>
      <w:color w:val="000000"/>
      <w:sz w:val="24"/>
      <w:szCs w:val="24"/>
      <w:u w:color="000000"/>
      <w:lang w:val="en-US"/>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spacing w:after="200" w:line="276" w:lineRule="auto"/>
      <w:outlineLvl w:val="0"/>
    </w:pPr>
    <w:rPr>
      <w:rFonts w:ascii="Arial" w:hAnsi="Arial" w:cs="Arial Unicode MS"/>
      <w:color w:val="66767B"/>
      <w:sz w:val="36"/>
      <w:szCs w:val="36"/>
      <w:u w:color="66767B"/>
      <w:lang w:val="en-US"/>
    </w:rPr>
  </w:style>
  <w:style w:type="character" w:customStyle="1" w:styleId="Heading1Char">
    <w:name w:val="Heading 1 Char"/>
    <w:basedOn w:val="DefaultParagraphFont"/>
    <w:link w:val="Heading1"/>
    <w:uiPriority w:val="9"/>
    <w:rsid w:val="00133656"/>
    <w:rPr>
      <w:rFonts w:ascii="Arial" w:hAnsi="Arial" w:cs="Arial Unicode MS"/>
      <w:b/>
      <w:bCs/>
      <w:color w:val="66767B"/>
      <w:sz w:val="36"/>
      <w:szCs w:val="36"/>
      <w:u w:color="66767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Arial"/>
        <a:ea typeface="Arial"/>
        <a:cs typeface="Arial"/>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825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Interviewing soldiers – Centenary of the First World War – Perspectives</dc:title>
  <cp:lastModifiedBy>Tromboukis, Martha</cp:lastModifiedBy>
  <cp:revision>2</cp:revision>
  <dcterms:created xsi:type="dcterms:W3CDTF">2016-10-13T23:02:00Z</dcterms:created>
  <dcterms:modified xsi:type="dcterms:W3CDTF">2016-10-13T23:03:00Z</dcterms:modified>
</cp:coreProperties>
</file>