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F4" w:rsidRDefault="00667FEF" w:rsidP="00826A27">
      <w:pPr>
        <w:pStyle w:val="IOSHeader12017"/>
        <w:spacing w:before="0" w:after="360"/>
      </w:pPr>
      <w:r>
        <w:rPr>
          <w:lang w:val="en-AU" w:eastAsia="ja-JP"/>
        </w:rPr>
        <w:drawing>
          <wp:inline distT="0" distB="0" distL="0" distR="0" wp14:anchorId="35C71BE1" wp14:editId="328551D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826A27" w:rsidRPr="00826A27">
        <w:t>Assessment Schedule Stage 4 Japanese</w:t>
      </w:r>
    </w:p>
    <w:p w:rsidR="00F6726B" w:rsidRDefault="00826A27" w:rsidP="00826A27">
      <w:pPr>
        <w:pStyle w:val="IOSHeader22017"/>
        <w:spacing w:before="360"/>
      </w:pPr>
      <w:r w:rsidRPr="00826A27">
        <w:t>Year 7 100 hours indicative</w:t>
      </w:r>
    </w:p>
    <w:p w:rsidR="00826A27" w:rsidRDefault="00826A27" w:rsidP="00826A27">
      <w:pPr>
        <w:pStyle w:val="IOSbodytext2017"/>
        <w:spacing w:after="240"/>
        <w:rPr>
          <w:lang w:eastAsia="en-US"/>
        </w:rPr>
      </w:pPr>
      <w:r w:rsidRPr="00826A27">
        <w:rPr>
          <w:lang w:eastAsia="en-US"/>
        </w:rPr>
        <w:t xml:space="preserve">This assessment schedule is an example only. Teachers will need to make modifications as necessary dependent on school context and student needs. BOSTES suggests between 3-5 formal assessment tasks per year to assist with making informed judgements about student achievement of learning outcomes in each </w:t>
      </w:r>
      <w:bookmarkStart w:id="0" w:name="_GoBack"/>
      <w:bookmarkEnd w:id="0"/>
      <w:r w:rsidRPr="00826A27">
        <w:rPr>
          <w:lang w:eastAsia="en-US"/>
        </w:rPr>
        <w:t>Stage.</w:t>
      </w:r>
    </w:p>
    <w:tbl>
      <w:tblPr>
        <w:tblStyle w:val="Style1"/>
        <w:tblW w:w="4341" w:type="pct"/>
        <w:jc w:val="center"/>
        <w:tblLook w:val="04A0" w:firstRow="1" w:lastRow="0" w:firstColumn="1" w:lastColumn="0" w:noHBand="0" w:noVBand="1"/>
        <w:tblCaption w:val="scope and sequence outline"/>
        <w:tblDescription w:val="table with brief explanation of es1 mathematics s&amp;s"/>
      </w:tblPr>
      <w:tblGrid>
        <w:gridCol w:w="2450"/>
        <w:gridCol w:w="2316"/>
        <w:gridCol w:w="1817"/>
        <w:gridCol w:w="1681"/>
        <w:gridCol w:w="1681"/>
        <w:gridCol w:w="1681"/>
        <w:gridCol w:w="1655"/>
      </w:tblGrid>
      <w:tr w:rsidR="00826A27" w:rsidTr="0082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5"/>
          <w:jc w:val="center"/>
        </w:trPr>
        <w:tc>
          <w:tcPr>
            <w:tcW w:w="922" w:type="pct"/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Assessment task and date</w:t>
            </w:r>
          </w:p>
        </w:tc>
        <w:tc>
          <w:tcPr>
            <w:tcW w:w="872" w:type="pct"/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Outcomes assessed</w:t>
            </w:r>
          </w:p>
        </w:tc>
        <w:tc>
          <w:tcPr>
            <w:tcW w:w="684" w:type="pct"/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Listening and responding</w:t>
            </w:r>
          </w:p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30%</w:t>
            </w:r>
          </w:p>
        </w:tc>
        <w:tc>
          <w:tcPr>
            <w:tcW w:w="633" w:type="pct"/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Reading and responding</w:t>
            </w:r>
          </w:p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25%</w:t>
            </w:r>
          </w:p>
        </w:tc>
        <w:tc>
          <w:tcPr>
            <w:tcW w:w="633" w:type="pct"/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Speaking</w:t>
            </w:r>
          </w:p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20%</w:t>
            </w:r>
          </w:p>
        </w:tc>
        <w:tc>
          <w:tcPr>
            <w:tcW w:w="633" w:type="pct"/>
            <w:tcBorders>
              <w:right w:val="dotted" w:sz="4" w:space="0" w:color="auto"/>
            </w:tcBorders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Writing</w:t>
            </w:r>
          </w:p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25%</w:t>
            </w:r>
          </w:p>
        </w:tc>
        <w:tc>
          <w:tcPr>
            <w:tcW w:w="623" w:type="pct"/>
            <w:tcBorders>
              <w:left w:val="dotted" w:sz="4" w:space="0" w:color="auto"/>
            </w:tcBorders>
          </w:tcPr>
          <w:p w:rsidR="00826A27" w:rsidRPr="00826A27" w:rsidRDefault="00826A27" w:rsidP="00826A27">
            <w:pPr>
              <w:pStyle w:val="IOStableheading2017"/>
              <w:rPr>
                <w:b/>
                <w:bCs/>
              </w:rPr>
            </w:pPr>
            <w:r w:rsidRPr="00826A27">
              <w:rPr>
                <w:b/>
                <w:bCs/>
              </w:rPr>
              <w:t>Total weighting</w:t>
            </w:r>
          </w:p>
        </w:tc>
      </w:tr>
      <w:tr w:rsidR="00826A27" w:rsidTr="00A878C7">
        <w:trPr>
          <w:trHeight w:val="511"/>
          <w:jc w:val="center"/>
        </w:trPr>
        <w:tc>
          <w:tcPr>
            <w:tcW w:w="92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Self-introduction speech and writing task</w:t>
            </w:r>
          </w:p>
          <w:p w:rsidR="00826A27" w:rsidRPr="00826A27" w:rsidRDefault="00826A27" w:rsidP="00826A27">
            <w:pPr>
              <w:pStyle w:val="IOStabletext2017"/>
            </w:pPr>
            <w:r w:rsidRPr="00826A27">
              <w:t>Term 1, Week 7</w:t>
            </w:r>
          </w:p>
        </w:tc>
        <w:tc>
          <w:tcPr>
            <w:tcW w:w="87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4.UL.3, 4.UL.4, 4.MLC.2, 4.MBC.2</w:t>
            </w:r>
          </w:p>
        </w:tc>
        <w:tc>
          <w:tcPr>
            <w:tcW w:w="684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10%</w:t>
            </w:r>
          </w:p>
        </w:tc>
        <w:tc>
          <w:tcPr>
            <w:tcW w:w="633" w:type="pct"/>
            <w:tcBorders>
              <w:righ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5%</w:t>
            </w:r>
          </w:p>
        </w:tc>
        <w:tc>
          <w:tcPr>
            <w:tcW w:w="623" w:type="pct"/>
            <w:tcBorders>
              <w:lef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15%</w:t>
            </w:r>
          </w:p>
        </w:tc>
      </w:tr>
      <w:tr w:rsidR="00826A27" w:rsidTr="00A878C7">
        <w:trPr>
          <w:trHeight w:val="418"/>
          <w:jc w:val="center"/>
        </w:trPr>
        <w:tc>
          <w:tcPr>
            <w:tcW w:w="92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Half-yearly in-class test</w:t>
            </w:r>
          </w:p>
          <w:p w:rsidR="00826A27" w:rsidRPr="00826A27" w:rsidRDefault="00826A27" w:rsidP="00826A27">
            <w:pPr>
              <w:pStyle w:val="IOStabletext2017"/>
            </w:pPr>
            <w:r w:rsidRPr="00826A27">
              <w:t>Term 2, Week 6</w:t>
            </w:r>
          </w:p>
        </w:tc>
        <w:tc>
          <w:tcPr>
            <w:tcW w:w="87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4.UL.1, 4.UL.2,</w:t>
            </w:r>
          </w:p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4.UL.4, 4.MLC.2, 4.MBC.2</w:t>
            </w:r>
          </w:p>
        </w:tc>
        <w:tc>
          <w:tcPr>
            <w:tcW w:w="684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15%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10%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tcBorders>
              <w:righ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23" w:type="pct"/>
            <w:tcBorders>
              <w:lef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30%</w:t>
            </w:r>
          </w:p>
        </w:tc>
      </w:tr>
      <w:tr w:rsidR="00826A27" w:rsidTr="00A878C7">
        <w:trPr>
          <w:trHeight w:val="492"/>
          <w:jc w:val="center"/>
        </w:trPr>
        <w:tc>
          <w:tcPr>
            <w:tcW w:w="92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Digital game app task</w:t>
            </w:r>
          </w:p>
          <w:p w:rsidR="00826A27" w:rsidRPr="00826A27" w:rsidRDefault="00826A27" w:rsidP="00826A27">
            <w:pPr>
              <w:pStyle w:val="IOStabletext2017"/>
            </w:pPr>
            <w:r w:rsidRPr="00826A27">
              <w:t>Term 3, Week 6</w:t>
            </w:r>
          </w:p>
        </w:tc>
        <w:tc>
          <w:tcPr>
            <w:tcW w:w="87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4.UL.4, 4.MLC.2,</w:t>
            </w:r>
          </w:p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4.MBC.1, 4.MBC.2</w:t>
            </w:r>
          </w:p>
        </w:tc>
        <w:tc>
          <w:tcPr>
            <w:tcW w:w="684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tcBorders>
              <w:righ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10%</w:t>
            </w:r>
          </w:p>
        </w:tc>
        <w:tc>
          <w:tcPr>
            <w:tcW w:w="623" w:type="pct"/>
            <w:tcBorders>
              <w:lef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10%</w:t>
            </w:r>
          </w:p>
        </w:tc>
      </w:tr>
      <w:tr w:rsidR="00826A27" w:rsidTr="00A878C7">
        <w:trPr>
          <w:trHeight w:val="511"/>
          <w:jc w:val="center"/>
        </w:trPr>
        <w:tc>
          <w:tcPr>
            <w:tcW w:w="92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Role-play and writing task</w:t>
            </w:r>
          </w:p>
          <w:p w:rsidR="00826A27" w:rsidRPr="00826A27" w:rsidRDefault="00826A27" w:rsidP="00826A27">
            <w:pPr>
              <w:pStyle w:val="IOStabletext2017"/>
            </w:pPr>
            <w:r w:rsidRPr="00826A27">
              <w:t>Term 4, Week 3</w:t>
            </w:r>
          </w:p>
        </w:tc>
        <w:tc>
          <w:tcPr>
            <w:tcW w:w="87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4.UL.3, 4.UL.4</w:t>
            </w:r>
          </w:p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4.MLC.2, 4.MBC.2</w:t>
            </w:r>
          </w:p>
        </w:tc>
        <w:tc>
          <w:tcPr>
            <w:tcW w:w="684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rPr>
                <w:color w:val="FFFFFF" w:themeColor="background1"/>
              </w:rPr>
              <w:t>n/a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10%</w:t>
            </w:r>
          </w:p>
        </w:tc>
        <w:tc>
          <w:tcPr>
            <w:tcW w:w="633" w:type="pct"/>
            <w:tcBorders>
              <w:righ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5%</w:t>
            </w:r>
          </w:p>
        </w:tc>
        <w:tc>
          <w:tcPr>
            <w:tcW w:w="623" w:type="pct"/>
            <w:tcBorders>
              <w:lef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15%</w:t>
            </w:r>
          </w:p>
        </w:tc>
      </w:tr>
      <w:tr w:rsidR="00826A27" w:rsidTr="00A878C7">
        <w:trPr>
          <w:trHeight w:val="418"/>
          <w:jc w:val="center"/>
        </w:trPr>
        <w:tc>
          <w:tcPr>
            <w:tcW w:w="92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End-of-year in-class test</w:t>
            </w:r>
          </w:p>
          <w:p w:rsidR="00826A27" w:rsidRPr="00826A27" w:rsidRDefault="00826A27" w:rsidP="00826A27">
            <w:pPr>
              <w:pStyle w:val="IOStabletext2017"/>
            </w:pPr>
            <w:r w:rsidRPr="00826A27">
              <w:t>Term 4, Week 7</w:t>
            </w:r>
          </w:p>
        </w:tc>
        <w:tc>
          <w:tcPr>
            <w:tcW w:w="872" w:type="pct"/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4.UL.1, 4.UL.2,</w:t>
            </w:r>
          </w:p>
          <w:p w:rsidR="00826A27" w:rsidRPr="00826A27" w:rsidRDefault="00826A27" w:rsidP="00826A27">
            <w:pPr>
              <w:pStyle w:val="IOStabletext2017"/>
              <w:rPr>
                <w:rStyle w:val="Emphasis"/>
                <w:i w:val="0"/>
                <w:iCs w:val="0"/>
              </w:rPr>
            </w:pPr>
            <w:r w:rsidRPr="00826A27">
              <w:rPr>
                <w:rStyle w:val="Emphasis"/>
                <w:i w:val="0"/>
                <w:iCs w:val="0"/>
              </w:rPr>
              <w:t>4.MLC.1, 4.MLC.2, 4.MBC.1</w:t>
            </w:r>
          </w:p>
        </w:tc>
        <w:tc>
          <w:tcPr>
            <w:tcW w:w="684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15%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15%</w:t>
            </w:r>
          </w:p>
        </w:tc>
        <w:tc>
          <w:tcPr>
            <w:tcW w:w="633" w:type="pct"/>
            <w:vAlign w:val="center"/>
          </w:tcPr>
          <w:p w:rsidR="00826A27" w:rsidRPr="00826A27" w:rsidRDefault="00826A27" w:rsidP="00826A27">
            <w:pPr>
              <w:pStyle w:val="IOStabletext2017"/>
            </w:pPr>
          </w:p>
        </w:tc>
        <w:tc>
          <w:tcPr>
            <w:tcW w:w="633" w:type="pct"/>
            <w:tcBorders>
              <w:righ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</w:pPr>
            <w:r w:rsidRPr="00826A27">
              <w:t>5%</w:t>
            </w:r>
          </w:p>
        </w:tc>
        <w:tc>
          <w:tcPr>
            <w:tcW w:w="623" w:type="pct"/>
            <w:tcBorders>
              <w:left w:val="dotted" w:sz="4" w:space="0" w:color="auto"/>
            </w:tcBorders>
            <w:vAlign w:val="center"/>
          </w:tcPr>
          <w:p w:rsidR="00826A27" w:rsidRPr="00826A27" w:rsidRDefault="00826A27" w:rsidP="00826A27">
            <w:pPr>
              <w:pStyle w:val="IOStabletext2017"/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</w:pPr>
            <w:r w:rsidRPr="00826A27">
              <w:rPr>
                <w:rStyle w:val="IntenseEmphasis"/>
                <w:b w:val="0"/>
                <w:bCs w:val="0"/>
                <w:i w:val="0"/>
                <w:iCs w:val="0"/>
                <w:color w:val="auto"/>
              </w:rPr>
              <w:t>30%</w:t>
            </w:r>
          </w:p>
        </w:tc>
      </w:tr>
    </w:tbl>
    <w:p w:rsidR="00826A27" w:rsidRPr="00826A27" w:rsidRDefault="00826A27" w:rsidP="00826A27">
      <w:pPr>
        <w:pStyle w:val="IOSbodytext2017"/>
        <w:rPr>
          <w:lang w:eastAsia="en-US"/>
        </w:rPr>
      </w:pPr>
    </w:p>
    <w:sectPr w:rsidR="00826A27" w:rsidRPr="00826A27" w:rsidSect="00826A27">
      <w:headerReference w:type="default" r:id="rId9"/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C6" w:rsidRDefault="00416DC6" w:rsidP="00F247F6">
      <w:r>
        <w:separator/>
      </w:r>
    </w:p>
    <w:p w:rsidR="00416DC6" w:rsidRDefault="00416DC6"/>
    <w:p w:rsidR="00416DC6" w:rsidRDefault="00416DC6"/>
  </w:endnote>
  <w:endnote w:type="continuationSeparator" w:id="0">
    <w:p w:rsidR="00416DC6" w:rsidRDefault="00416DC6" w:rsidP="00F247F6">
      <w:r>
        <w:continuationSeparator/>
      </w:r>
    </w:p>
    <w:p w:rsidR="00416DC6" w:rsidRDefault="00416DC6"/>
    <w:p w:rsidR="00416DC6" w:rsidRDefault="00416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3B" w:rsidRPr="0092025C" w:rsidRDefault="0054443B" w:rsidP="00F6726B">
    <w:pPr>
      <w:pStyle w:val="IOSfooter2017"/>
      <w:tabs>
        <w:tab w:val="clear" w:pos="5245"/>
        <w:tab w:val="left" w:pos="1049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26A27">
      <w:rPr>
        <w:noProof/>
      </w:rPr>
      <w:t>2</w:t>
    </w:r>
    <w:r w:rsidRPr="004E338C">
      <w:fldChar w:fldCharType="end"/>
    </w:r>
    <w:r>
      <w:tab/>
      <w:t>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3B" w:rsidRPr="00182340" w:rsidRDefault="00826A27" w:rsidP="00826A27">
    <w:pPr>
      <w:pStyle w:val="IOSfooter2017"/>
      <w:tabs>
        <w:tab w:val="clear" w:pos="5245"/>
        <w:tab w:val="clear" w:pos="10773"/>
        <w:tab w:val="left" w:pos="15168"/>
      </w:tabs>
      <w:spacing w:before="0"/>
    </w:pPr>
    <w:r w:rsidRPr="007E5558">
      <w:t xml:space="preserve">© State of </w:t>
    </w:r>
    <w:r>
      <w:t>NSW</w:t>
    </w:r>
    <w:r w:rsidRPr="007E5558">
      <w:t xml:space="preserve"> Department of Education, </w:t>
    </w:r>
    <w:r>
      <w:t>2016</w:t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C6" w:rsidRDefault="00416DC6" w:rsidP="00F247F6">
      <w:r>
        <w:separator/>
      </w:r>
    </w:p>
    <w:p w:rsidR="00416DC6" w:rsidRDefault="00416DC6"/>
    <w:p w:rsidR="00416DC6" w:rsidRDefault="00416DC6"/>
  </w:footnote>
  <w:footnote w:type="continuationSeparator" w:id="0">
    <w:p w:rsidR="00416DC6" w:rsidRDefault="00416DC6" w:rsidP="00F247F6">
      <w:r>
        <w:continuationSeparator/>
      </w:r>
    </w:p>
    <w:p w:rsidR="00416DC6" w:rsidRDefault="00416DC6"/>
    <w:p w:rsidR="00416DC6" w:rsidRDefault="00416D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27" w:rsidRPr="00826A27" w:rsidRDefault="00826A27" w:rsidP="00826A27">
    <w:pPr>
      <w:pStyle w:val="Header"/>
      <w:spacing w:after="120"/>
      <w:rPr>
        <w:sz w:val="18"/>
        <w:szCs w:val="16"/>
      </w:rPr>
    </w:pPr>
    <w:r w:rsidRPr="00826A27">
      <w:rPr>
        <w:sz w:val="18"/>
        <w:szCs w:val="16"/>
      </w:rPr>
      <w:t>Learning and Teaching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A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30F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6DC6"/>
    <w:rsid w:val="004173E7"/>
    <w:rsid w:val="004238A6"/>
    <w:rsid w:val="00425249"/>
    <w:rsid w:val="004278D9"/>
    <w:rsid w:val="00433D91"/>
    <w:rsid w:val="00435F3A"/>
    <w:rsid w:val="0044354A"/>
    <w:rsid w:val="00450B1C"/>
    <w:rsid w:val="0046487D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23B2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6A27"/>
    <w:rsid w:val="00830504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5E1"/>
    <w:rsid w:val="00BF5A68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49AA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B42D4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772F"/>
    <w:rsid w:val="00F81945"/>
    <w:rsid w:val="00F86D45"/>
    <w:rsid w:val="00F91161"/>
    <w:rsid w:val="00F94A19"/>
    <w:rsid w:val="00FA256F"/>
    <w:rsid w:val="00FA52AA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C83A0C-FEEF-4715-A00B-421FB469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D049AA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noProof/>
      <w:sz w:val="44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0B72E8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D049AA"/>
    <w:pPr>
      <w:pageBreakBefore w:val="0"/>
      <w:pBdr>
        <w:bottom w:val="none" w:sz="0" w:space="0" w:color="auto"/>
      </w:pBdr>
      <w:spacing w:before="480" w:after="120"/>
      <w:ind w:left="0" w:firstLine="0"/>
      <w:outlineLvl w:val="1"/>
    </w:pPr>
    <w:rPr>
      <w:sz w:val="40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5D23B2"/>
    <w:pPr>
      <w:spacing w:before="36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5D23B2"/>
    <w:pPr>
      <w:spacing w:before="240" w:after="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D049AA"/>
    <w:pPr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qFormat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table" w:customStyle="1" w:styleId="Style1">
    <w:name w:val="Style1"/>
    <w:basedOn w:val="TableNormal"/>
    <w:uiPriority w:val="99"/>
    <w:locked/>
    <w:rsid w:val="00826A27"/>
    <w:pPr>
      <w:spacing w:before="60" w:after="60"/>
    </w:pPr>
    <w:rPr>
      <w:rFonts w:asciiTheme="minorHAnsi" w:eastAsiaTheme="minorHAnsi" w:hAnsiTheme="minorHAnsi" w:cstheme="minorBidi"/>
      <w:sz w:val="22"/>
      <w:szCs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ascii="Arial" w:hAnsi="Arial"/>
        <w:b/>
        <w:sz w:val="22"/>
      </w:rPr>
      <w:tblPr/>
      <w:trPr>
        <w:tblHeader/>
      </w:trPr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il"/>
          <w:insideV w:val="dotted" w:sz="4" w:space="0" w:color="000000" w:themeColor="text1"/>
          <w:tl2br w:val="nil"/>
          <w:tr2bl w:val="nil"/>
        </w:tcBorders>
        <w:shd w:val="clear" w:color="auto" w:fill="000000" w:themeFill="text1"/>
      </w:tcPr>
    </w:tblStylePr>
  </w:style>
  <w:style w:type="character" w:styleId="Emphasis">
    <w:name w:val="Emphasis"/>
    <w:basedOn w:val="DefaultParagraphFont"/>
    <w:uiPriority w:val="20"/>
    <w:qFormat/>
    <w:rsid w:val="00826A2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26A27"/>
    <w:rPr>
      <w:b/>
      <w:bCs/>
      <w:i/>
      <w:iCs/>
      <w:color w:val="000000" w:themeColor="text1"/>
    </w:rPr>
  </w:style>
  <w:style w:type="paragraph" w:customStyle="1" w:styleId="Tableheader">
    <w:name w:val="Table header"/>
    <w:basedOn w:val="Normal"/>
    <w:qFormat/>
    <w:locked/>
    <w:rsid w:val="00826A27"/>
    <w:pPr>
      <w:spacing w:before="60" w:after="60" w:line="240" w:lineRule="auto"/>
    </w:pPr>
    <w:rPr>
      <w:rFonts w:eastAsiaTheme="minorHAnsi" w:cstheme="minorBidi"/>
      <w:color w:val="FFFFFF" w:themeColor="background1"/>
      <w:sz w:val="22"/>
      <w:lang w:eastAsia="en-US"/>
    </w:rPr>
  </w:style>
  <w:style w:type="paragraph" w:styleId="TableofFigures">
    <w:name w:val="table of figures"/>
    <w:aliases w:val="Table text"/>
    <w:basedOn w:val="Normal"/>
    <w:next w:val="Normal"/>
    <w:rsid w:val="00826A27"/>
    <w:pPr>
      <w:spacing w:before="60" w:line="240" w:lineRule="auto"/>
    </w:pPr>
    <w:rPr>
      <w:rFonts w:eastAsia="Times New Roman"/>
      <w:color w:val="000000" w:themeColor="text1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3-Feb-IOS-template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F949-9564-4571-8F1A-304D37FD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3-Feb-IOS-template-2017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Schedule Stage 4 Japanese</dc:title>
  <dc:creator>Jensen, Amy</dc:creator>
  <cp:lastModifiedBy>Jensen, Amy</cp:lastModifiedBy>
  <cp:revision>2</cp:revision>
  <cp:lastPrinted>2017-01-30T03:19:00Z</cp:lastPrinted>
  <dcterms:created xsi:type="dcterms:W3CDTF">2017-02-07T01:36:00Z</dcterms:created>
  <dcterms:modified xsi:type="dcterms:W3CDTF">2017-02-07T01:36:00Z</dcterms:modified>
</cp:coreProperties>
</file>