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10A71E8E" w:rsidR="00AE1DE2" w:rsidRDefault="00933BF0" w:rsidP="00AE1DE2">
      <w:pPr>
        <w:pStyle w:val="IOSheading2"/>
      </w:pPr>
      <w:r>
        <w:t>Identity</w:t>
      </w:r>
    </w:p>
    <w:p w14:paraId="5D4A8CC7" w14:textId="538242B1" w:rsidR="004E4B9F" w:rsidRDefault="00933BF0" w:rsidP="004E4B9F">
      <w:pPr>
        <w:pStyle w:val="IOSheading3"/>
      </w:pPr>
      <w:r>
        <w:t xml:space="preserve">Part </w:t>
      </w:r>
      <w:r w:rsidR="006550BD">
        <w:t>2</w:t>
      </w:r>
      <w:r>
        <w:t xml:space="preserve"> - Portraiture</w:t>
      </w:r>
    </w:p>
    <w:p w14:paraId="10079CD1" w14:textId="6CAF1D37" w:rsidR="00B218A9" w:rsidRPr="009022CA" w:rsidRDefault="00F164A5" w:rsidP="00B218A9">
      <w:pPr>
        <w:pStyle w:val="IOSbodytext"/>
      </w:pPr>
      <w:r>
        <w:t>Duration: 1-2</w:t>
      </w:r>
      <w:r w:rsidR="393319B4">
        <w:t xml:space="preserve"> weeks</w:t>
      </w:r>
    </w:p>
    <w:p w14:paraId="0F17AE55" w14:textId="77777777" w:rsidR="00AE1DE2" w:rsidRDefault="393319B4" w:rsidP="00AE1DE2">
      <w:pPr>
        <w:pStyle w:val="IOSheading4"/>
      </w:pPr>
      <w:r>
        <w:t>Driving question</w:t>
      </w:r>
    </w:p>
    <w:p w14:paraId="2FFB44E4" w14:textId="59A7F442" w:rsidR="00CE054F" w:rsidRDefault="00CE054F" w:rsidP="00AE1DE2">
      <w:pPr>
        <w:pStyle w:val="IOSbodytext"/>
      </w:pPr>
      <w:bookmarkStart w:id="0" w:name="_Hlk497824803"/>
      <w:r>
        <w:t>How do the images around us define and shape our identity?</w:t>
      </w:r>
    </w:p>
    <w:bookmarkEnd w:id="0"/>
    <w:p w14:paraId="62F9EC3A" w14:textId="77777777" w:rsidR="00AE1DE2" w:rsidRDefault="393319B4" w:rsidP="00AE1DE2">
      <w:pPr>
        <w:pStyle w:val="IOSheading4"/>
      </w:pPr>
      <w:r>
        <w:t>Overview</w:t>
      </w:r>
    </w:p>
    <w:p w14:paraId="73AA16A8" w14:textId="2317FACA" w:rsidR="00AE1DE2" w:rsidRDefault="00F06612" w:rsidP="00E30CFF">
      <w:pPr>
        <w:pStyle w:val="IOSbodytext"/>
      </w:pPr>
      <w:r>
        <w:rPr>
          <w:noProof/>
        </w:rPr>
        <w:t xml:space="preserve">Students investigate the </w:t>
      </w:r>
      <w:r w:rsidR="009C2754">
        <w:rPr>
          <w:noProof/>
        </w:rPr>
        <w:t xml:space="preserve">concept of ‘identity’ through an exploration of </w:t>
      </w:r>
      <w:r w:rsidR="00D46387">
        <w:rPr>
          <w:noProof/>
        </w:rPr>
        <w:t>portraiture</w:t>
      </w:r>
      <w:r w:rsidR="009C2754">
        <w:rPr>
          <w:noProof/>
        </w:rPr>
        <w:t xml:space="preserve"> within artmaking practice. Students look at </w:t>
      </w:r>
      <w:r w:rsidR="00D46387">
        <w:rPr>
          <w:noProof/>
        </w:rPr>
        <w:t xml:space="preserve">mixed media </w:t>
      </w:r>
      <w:r w:rsidR="009C2754">
        <w:rPr>
          <w:noProof/>
        </w:rPr>
        <w:t>technique</w:t>
      </w:r>
      <w:r w:rsidR="00D46387">
        <w:rPr>
          <w:noProof/>
        </w:rPr>
        <w:t>s</w:t>
      </w:r>
      <w:r w:rsidR="009C2754">
        <w:rPr>
          <w:noProof/>
        </w:rPr>
        <w:t xml:space="preserve"> used by artists to deconstruct and reconstruct meaning shaping their identity to an art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"/>
      </w:tblPr>
      <w:tblGrid>
        <w:gridCol w:w="8784"/>
      </w:tblGrid>
      <w:tr w:rsidR="0027583F" w14:paraId="13A0B1E2" w14:textId="77777777" w:rsidTr="00CA3B61">
        <w:trPr>
          <w:trHeight w:val="239"/>
          <w:tblHeader/>
        </w:trPr>
        <w:tc>
          <w:tcPr>
            <w:tcW w:w="8784" w:type="dxa"/>
            <w:shd w:val="clear" w:color="auto" w:fill="CCC0D9" w:themeFill="accent4" w:themeFillTint="66"/>
          </w:tcPr>
          <w:p w14:paraId="5F341E32" w14:textId="6D660156" w:rsidR="0027583F" w:rsidRDefault="0027583F" w:rsidP="007B44B2">
            <w:pPr>
              <w:pStyle w:val="IOStableheading2017"/>
            </w:pPr>
            <w:r>
              <w:t>Stage 4 outcomes</w:t>
            </w:r>
          </w:p>
        </w:tc>
      </w:tr>
      <w:tr w:rsidR="0027583F" w14:paraId="404F6933" w14:textId="77777777" w:rsidTr="00CA3B61">
        <w:trPr>
          <w:trHeight w:val="260"/>
        </w:trPr>
        <w:tc>
          <w:tcPr>
            <w:tcW w:w="8784" w:type="dxa"/>
            <w:tcBorders>
              <w:bottom w:val="single" w:sz="4" w:space="0" w:color="auto"/>
            </w:tcBorders>
          </w:tcPr>
          <w:p w14:paraId="16D4DA62" w14:textId="77777777" w:rsidR="0027583F" w:rsidRPr="007B44B2" w:rsidRDefault="0027583F" w:rsidP="007B44B2">
            <w:pPr>
              <w:pStyle w:val="IOStabletext2017"/>
            </w:pPr>
            <w:r>
              <w:t>A student:</w:t>
            </w:r>
          </w:p>
        </w:tc>
      </w:tr>
      <w:tr w:rsidR="0027583F" w14:paraId="48627B26" w14:textId="77777777" w:rsidTr="00CA3B61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31BA027E" w:rsidR="0027583F" w:rsidRPr="00320525" w:rsidRDefault="0027583F" w:rsidP="00320525">
            <w:pPr>
              <w:pStyle w:val="IOStabletext2017"/>
            </w:pPr>
            <w:r w:rsidRPr="00320525">
              <w:t xml:space="preserve">4.1 uses a range of strategies to explore different </w:t>
            </w:r>
            <w:proofErr w:type="spellStart"/>
            <w:r w:rsidRPr="00320525">
              <w:t>artmaking</w:t>
            </w:r>
            <w:proofErr w:type="spellEnd"/>
            <w:r w:rsidRPr="00320525">
              <w:t xml:space="preserve"> conventions and procedures to make artworks </w:t>
            </w:r>
          </w:p>
        </w:tc>
      </w:tr>
      <w:tr w:rsidR="0027583F" w14:paraId="158607A0" w14:textId="77777777" w:rsidTr="00CA3B61"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77777777" w:rsidR="0027583F" w:rsidRPr="00320525" w:rsidRDefault="0027583F" w:rsidP="00320525">
            <w:pPr>
              <w:pStyle w:val="IOStabletext2017"/>
            </w:pPr>
            <w:r w:rsidRPr="00320525">
              <w:t>4.2 explores the function of and relationships between the artist – artwork – world – audience</w:t>
            </w:r>
          </w:p>
        </w:tc>
      </w:tr>
      <w:tr w:rsidR="0027583F" w14:paraId="746CF351" w14:textId="77777777" w:rsidTr="00CA3B61">
        <w:trPr>
          <w:trHeight w:val="81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776" w14:textId="77777777" w:rsidR="0027583F" w:rsidRPr="00320525" w:rsidRDefault="0027583F" w:rsidP="00320525">
            <w:pPr>
              <w:pStyle w:val="IOStabletext2017"/>
            </w:pPr>
            <w:r w:rsidRPr="00320525">
              <w:t>4.3 makes artworks that involve some understanding of the frames</w:t>
            </w:r>
          </w:p>
          <w:p w14:paraId="51DF38AD" w14:textId="7CCE5090" w:rsidR="0027583F" w:rsidRPr="00320525" w:rsidRDefault="0027583F" w:rsidP="00320525">
            <w:pPr>
              <w:pStyle w:val="IOStabletext2017"/>
            </w:pPr>
            <w:r w:rsidRPr="00320525">
              <w:t>4.5 investigates ways to develop meaning in their artworks</w:t>
            </w:r>
          </w:p>
        </w:tc>
      </w:tr>
    </w:tbl>
    <w:p w14:paraId="6E57F43C" w14:textId="77777777" w:rsidR="00EB201A" w:rsidRPr="009614B1" w:rsidRDefault="00EB201A" w:rsidP="00EB201A">
      <w:pPr>
        <w:pStyle w:val="IOScaptionquote2017"/>
      </w:pPr>
      <w:hyperlink r:id="rId11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564A4BBF" w14:textId="496374D2" w:rsidR="00AE1DE2" w:rsidRPr="005E4F31" w:rsidRDefault="393319B4" w:rsidP="00740828">
      <w:pPr>
        <w:pStyle w:val="IOSHeader42017"/>
      </w:pPr>
      <w:r w:rsidRPr="005E4F31">
        <w:t>Content</w:t>
      </w:r>
    </w:p>
    <w:p w14:paraId="7B48D572" w14:textId="6BD33F3D" w:rsidR="00AE1DE2" w:rsidRDefault="393319B4" w:rsidP="00740828">
      <w:pPr>
        <w:pStyle w:val="IOSbodytext2017"/>
      </w:pPr>
      <w:r>
        <w:t>Students wil</w:t>
      </w:r>
      <w:r w:rsidR="009614B1">
        <w:t xml:space="preserve">l explore the </w:t>
      </w:r>
      <w:r w:rsidR="00D46387">
        <w:t>genre of portraiture within practice</w:t>
      </w:r>
      <w:r w:rsidR="00BC59B0">
        <w:t xml:space="preserve">. They will </w:t>
      </w:r>
      <w:r w:rsidR="003A4A48">
        <w:t>investigate</w:t>
      </w:r>
      <w:r>
        <w:t xml:space="preserve"> conceptual and material conventions and procedures</w:t>
      </w:r>
      <w:r w:rsidR="004B399F">
        <w:t xml:space="preserve"> </w:t>
      </w:r>
      <w:r w:rsidR="00BC59B0">
        <w:t>for</w:t>
      </w:r>
      <w:r w:rsidR="004B399F">
        <w:t xml:space="preserve"> </w:t>
      </w:r>
      <w:r w:rsidR="00D46387">
        <w:t xml:space="preserve">art making through </w:t>
      </w:r>
      <w:r w:rsidR="00BC59B0">
        <w:t xml:space="preserve">the </w:t>
      </w:r>
      <w:r w:rsidR="00D46387">
        <w:t>creation of a subjective artwork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F75CD5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1FA048BF" w:rsidR="00487C7E" w:rsidRDefault="00D97353" w:rsidP="00B8564F">
            <w:pPr>
              <w:pStyle w:val="IOStableheading2017"/>
            </w:pPr>
            <w:r>
              <w:lastRenderedPageBreak/>
              <w:t>Cross-curriculum content and key competencies</w:t>
            </w:r>
          </w:p>
        </w:tc>
      </w:tr>
      <w:tr w:rsidR="00487C7E" w14:paraId="13BEBAA3" w14:textId="77777777" w:rsidTr="00487C7E">
        <w:tc>
          <w:tcPr>
            <w:tcW w:w="9016" w:type="dxa"/>
          </w:tcPr>
          <w:p w14:paraId="77264F57" w14:textId="2B89F650" w:rsidR="00487C7E" w:rsidRDefault="00487C7E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13785F51" w14:textId="77777777" w:rsidTr="00487C7E">
        <w:tc>
          <w:tcPr>
            <w:tcW w:w="9016" w:type="dxa"/>
          </w:tcPr>
          <w:p w14:paraId="170AC6C6" w14:textId="41267AEA" w:rsidR="00487C7E" w:rsidRDefault="00487C7E" w:rsidP="00487C7E">
            <w:pPr>
              <w:pStyle w:val="IOStabletext2017"/>
            </w:pPr>
            <w:r>
              <w:t xml:space="preserve">Civics and citizenship </w:t>
            </w:r>
          </w:p>
        </w:tc>
      </w:tr>
      <w:tr w:rsidR="00487C7E" w14:paraId="2CC3F766" w14:textId="77777777" w:rsidTr="00487C7E">
        <w:tc>
          <w:tcPr>
            <w:tcW w:w="9016" w:type="dxa"/>
          </w:tcPr>
          <w:p w14:paraId="0BED618C" w14:textId="496A3CA8" w:rsidR="00487C7E" w:rsidRDefault="00487C7E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</w:tbl>
    <w:p w14:paraId="361A25F5" w14:textId="2574E47E" w:rsidR="00AE1DE2" w:rsidRDefault="393319B4" w:rsidP="00740828">
      <w:pPr>
        <w:pStyle w:val="IOSHeader42017"/>
      </w:pPr>
      <w:r w:rsidRPr="00740828">
        <w:t>Assessment</w:t>
      </w:r>
    </w:p>
    <w:p w14:paraId="242F0837" w14:textId="77777777" w:rsidR="00AE1DE2" w:rsidRDefault="393319B4" w:rsidP="00740828">
      <w:pPr>
        <w:pStyle w:val="IOSbodytext2017"/>
      </w:pPr>
      <w:r>
        <w:t>All activities require students to demonstrate their learning and are all assessment for learning activities.</w:t>
      </w:r>
    </w:p>
    <w:p w14:paraId="3B5AE226" w14:textId="77777777" w:rsidR="00AE1DE2" w:rsidRDefault="393319B4" w:rsidP="00740828">
      <w:pPr>
        <w:pStyle w:val="IOSHeader42017"/>
      </w:pPr>
      <w:r>
        <w:t>Teaching and learning activities</w:t>
      </w:r>
    </w:p>
    <w:p w14:paraId="4E04D71E" w14:textId="4DDA9854" w:rsidR="0025722D" w:rsidRDefault="009D1803" w:rsidP="00E56F27">
      <w:pPr>
        <w:pStyle w:val="IOSbodytext"/>
      </w:pPr>
      <w:r>
        <w:t>Students will:</w:t>
      </w:r>
    </w:p>
    <w:p w14:paraId="58D2EC19" w14:textId="117E3288" w:rsidR="0025722D" w:rsidRDefault="0025722D" w:rsidP="000F6450">
      <w:pPr>
        <w:pStyle w:val="IOSList1bullet2017"/>
      </w:pPr>
      <w:r>
        <w:t xml:space="preserve">discuss </w:t>
      </w:r>
      <w:r w:rsidR="009D1803">
        <w:t>the</w:t>
      </w:r>
      <w:r>
        <w:t xml:space="preserve"> composition</w:t>
      </w:r>
      <w:r w:rsidR="009D1803">
        <w:t xml:space="preserve"> of the artwork </w:t>
      </w:r>
      <w:hyperlink r:id="rId12" w:history="1">
        <w:proofErr w:type="spellStart"/>
        <w:r w:rsidR="009D1803" w:rsidRPr="00BC59B0">
          <w:rPr>
            <w:rStyle w:val="Hyperlink"/>
          </w:rPr>
          <w:t>Eolo</w:t>
        </w:r>
        <w:proofErr w:type="spellEnd"/>
        <w:r w:rsidR="009D1803" w:rsidRPr="00BC59B0">
          <w:rPr>
            <w:rStyle w:val="Hyperlink"/>
          </w:rPr>
          <w:t xml:space="preserve"> </w:t>
        </w:r>
        <w:proofErr w:type="spellStart"/>
        <w:r w:rsidR="009D1803" w:rsidRPr="00BC59B0">
          <w:rPr>
            <w:rStyle w:val="Hyperlink"/>
          </w:rPr>
          <w:t>Bottaro</w:t>
        </w:r>
        <w:proofErr w:type="spellEnd"/>
        <w:r w:rsidR="009D1803" w:rsidRPr="00BC59B0">
          <w:rPr>
            <w:rStyle w:val="Hyperlink"/>
          </w:rPr>
          <w:t xml:space="preserve"> on the art gallery of NSW</w:t>
        </w:r>
      </w:hyperlink>
      <w:r w:rsidR="009D1803">
        <w:t xml:space="preserve"> website</w:t>
      </w:r>
    </w:p>
    <w:p w14:paraId="06886DFC" w14:textId="27914E8C" w:rsidR="00A413D6" w:rsidRDefault="00B548D9" w:rsidP="000F6450">
      <w:pPr>
        <w:pStyle w:val="IOSList1bullet2017"/>
      </w:pPr>
      <w:r>
        <w:t>summarise the information</w:t>
      </w:r>
      <w:r w:rsidR="001C4624">
        <w:t xml:space="preserve"> and</w:t>
      </w:r>
      <w:r>
        <w:t xml:space="preserve"> describ</w:t>
      </w:r>
      <w:r w:rsidR="001C4624">
        <w:t>e</w:t>
      </w:r>
      <w:r>
        <w:t xml:space="preserve"> the </w:t>
      </w:r>
      <w:r w:rsidR="001C4624">
        <w:t>artworks</w:t>
      </w:r>
      <w:r>
        <w:t xml:space="preserve"> in </w:t>
      </w:r>
      <w:hyperlink r:id="rId13" w:history="1">
        <w:r w:rsidR="000F6450">
          <w:rPr>
            <w:rStyle w:val="Hyperlink"/>
          </w:rPr>
          <w:t xml:space="preserve">The Archibald Prize </w:t>
        </w:r>
      </w:hyperlink>
      <w:r w:rsidR="001C4624">
        <w:t xml:space="preserve"> slideshow</w:t>
      </w:r>
    </w:p>
    <w:p w14:paraId="0C7F0D8E" w14:textId="7D7129CF" w:rsidR="00665673" w:rsidRDefault="00665673" w:rsidP="000F6450">
      <w:pPr>
        <w:pStyle w:val="IOSList1bullet2017"/>
      </w:pPr>
      <w:r>
        <w:t>read the information on the following two Art Gallery NSW sites</w:t>
      </w:r>
    </w:p>
    <w:p w14:paraId="1E7D0FF9" w14:textId="5BC7D980" w:rsidR="00665673" w:rsidRDefault="00EB201A" w:rsidP="00665673">
      <w:pPr>
        <w:pStyle w:val="IOSList2bullet2017"/>
      </w:pPr>
      <w:hyperlink r:id="rId14" w:history="1">
        <w:r w:rsidR="00665673" w:rsidRPr="00C61AF1">
          <w:rPr>
            <w:rStyle w:val="Hyperlink"/>
          </w:rPr>
          <w:t>Syllabus connections: the Archibald Prize - Art Gallery NSW</w:t>
        </w:r>
      </w:hyperlink>
    </w:p>
    <w:p w14:paraId="795DEC46" w14:textId="736D18F7" w:rsidR="00665673" w:rsidRDefault="00EB201A" w:rsidP="00C61AF1">
      <w:pPr>
        <w:pStyle w:val="IOSList2bullet2017"/>
      </w:pPr>
      <w:hyperlink r:id="rId15" w:history="1">
        <w:r w:rsidR="00665673" w:rsidRPr="00C61AF1">
          <w:rPr>
            <w:rStyle w:val="Hyperlink"/>
          </w:rPr>
          <w:t>Portraiture and the prize education kit - Art Gallery NSW</w:t>
        </w:r>
      </w:hyperlink>
    </w:p>
    <w:p w14:paraId="25015E67" w14:textId="12358F6A" w:rsidR="00582F76" w:rsidRDefault="008C1616" w:rsidP="000F6450">
      <w:pPr>
        <w:pStyle w:val="IOSList1bullet2017"/>
      </w:pPr>
      <w:r>
        <w:t>answer the</w:t>
      </w:r>
      <w:r w:rsidR="00582F76">
        <w:t xml:space="preserve"> questions</w:t>
      </w:r>
      <w:r w:rsidR="00C61AF1">
        <w:t xml:space="preserve"> below using the information on the websites above</w:t>
      </w:r>
    </w:p>
    <w:p w14:paraId="384AA2CE" w14:textId="77777777" w:rsidR="00CE066C" w:rsidRDefault="00582F76" w:rsidP="000F6450">
      <w:pPr>
        <w:pStyle w:val="IOSList2bullet2017"/>
      </w:pPr>
      <w:r>
        <w:t xml:space="preserve">What is portraiture? Define the concept and provide an example from your investigation into the Archibald prize. </w:t>
      </w:r>
    </w:p>
    <w:p w14:paraId="1DFC276B" w14:textId="27FF40F4" w:rsidR="00CE066C" w:rsidRDefault="003D5A6C" w:rsidP="00E56F27">
      <w:pPr>
        <w:pStyle w:val="IOSList2bullet2017"/>
      </w:pPr>
      <w:r>
        <w:t>What</w:t>
      </w:r>
      <w:r w:rsidR="00582F76">
        <w:t xml:space="preserve"> makes this example fit within this genre?</w:t>
      </w:r>
    </w:p>
    <w:p w14:paraId="08391576" w14:textId="68EB8532" w:rsidR="00AE1DE2" w:rsidRDefault="00906B18" w:rsidP="00C61AF1">
      <w:pPr>
        <w:pStyle w:val="IOSHeader42017"/>
      </w:pPr>
      <w:r>
        <w:t>Self Portrait</w:t>
      </w:r>
    </w:p>
    <w:p w14:paraId="36C78936" w14:textId="77777777" w:rsidR="005C21F0" w:rsidRDefault="005C21F0" w:rsidP="005C21F0">
      <w:pPr>
        <w:pStyle w:val="IOSbodytext2017"/>
        <w:rPr>
          <w:lang w:val="en-US" w:eastAsia="en-US"/>
        </w:rPr>
      </w:pPr>
      <w:r>
        <w:rPr>
          <w:lang w:val="en-US" w:eastAsia="en-US"/>
        </w:rPr>
        <w:t>Materials required</w:t>
      </w:r>
    </w:p>
    <w:p w14:paraId="1FE7B7CF" w14:textId="77777777" w:rsidR="005C21F0" w:rsidRPr="00CE066C" w:rsidRDefault="005C21F0" w:rsidP="00CE066C">
      <w:pPr>
        <w:pStyle w:val="IOSList1bullet2017"/>
      </w:pPr>
      <w:r w:rsidRPr="00CE066C">
        <w:t>computer/phones/digital device</w:t>
      </w:r>
    </w:p>
    <w:p w14:paraId="178335DA" w14:textId="3F8EACE6" w:rsidR="005C21F0" w:rsidRPr="00CE066C" w:rsidRDefault="005C21F0" w:rsidP="00CE066C">
      <w:pPr>
        <w:pStyle w:val="IOSList1bullet2017"/>
      </w:pPr>
      <w:r w:rsidRPr="00CE066C">
        <w:t>A3 paper</w:t>
      </w:r>
      <w:r w:rsidR="00172486">
        <w:t xml:space="preserve"> (plain or cartridge)</w:t>
      </w:r>
    </w:p>
    <w:p w14:paraId="1FB5A1C5" w14:textId="09DB6363" w:rsidR="005C21F0" w:rsidRDefault="005C21F0" w:rsidP="00CE066C">
      <w:pPr>
        <w:pStyle w:val="IOSList1bullet2017"/>
      </w:pPr>
      <w:r w:rsidRPr="00CE066C">
        <w:t xml:space="preserve">6B Progresso pencils (an </w:t>
      </w:r>
      <w:r w:rsidR="00135DFE">
        <w:t>alternative will be acceptable)</w:t>
      </w:r>
    </w:p>
    <w:p w14:paraId="0F43E9DD" w14:textId="7EF80736" w:rsidR="00135DFE" w:rsidRDefault="00CC0D94" w:rsidP="00CE066C">
      <w:pPr>
        <w:pStyle w:val="IOSList1bullet2017"/>
      </w:pPr>
      <w:r>
        <w:t>c</w:t>
      </w:r>
      <w:r w:rsidR="00135DFE">
        <w:t>harcoal</w:t>
      </w:r>
    </w:p>
    <w:p w14:paraId="1C63E94C" w14:textId="759CF9D7" w:rsidR="00CC0D94" w:rsidRDefault="00CC0D94" w:rsidP="00CE066C">
      <w:pPr>
        <w:pStyle w:val="IOSList1bullet2017"/>
      </w:pPr>
      <w:r>
        <w:t>pastels</w:t>
      </w:r>
    </w:p>
    <w:p w14:paraId="2229AA2A" w14:textId="3BCF9C8D" w:rsidR="00503F6A" w:rsidRDefault="00503F6A" w:rsidP="00CE066C">
      <w:pPr>
        <w:pStyle w:val="IOSList1bullet2017"/>
      </w:pPr>
      <w:r>
        <w:t>watercolours</w:t>
      </w:r>
    </w:p>
    <w:p w14:paraId="73698EAB" w14:textId="691FD276" w:rsidR="00CC0D94" w:rsidRPr="00CE066C" w:rsidRDefault="00CC0D94" w:rsidP="00CE066C">
      <w:pPr>
        <w:pStyle w:val="IOSList1bullet2017"/>
      </w:pPr>
      <w:proofErr w:type="gramStart"/>
      <w:r>
        <w:t>ink</w:t>
      </w:r>
      <w:proofErr w:type="gramEnd"/>
      <w:r w:rsidR="00AD4F38">
        <w:t>.</w:t>
      </w:r>
    </w:p>
    <w:p w14:paraId="10F90A2A" w14:textId="35C8EEBF" w:rsidR="00AC772C" w:rsidRDefault="00CE066C" w:rsidP="00CE066C">
      <w:pPr>
        <w:pStyle w:val="IOSbodytext2017"/>
      </w:pPr>
      <w:r>
        <w:lastRenderedPageBreak/>
        <w:t>Students will:</w:t>
      </w:r>
    </w:p>
    <w:p w14:paraId="787BE7F4" w14:textId="4D799572" w:rsidR="00CE066C" w:rsidRDefault="00172486" w:rsidP="00CE066C">
      <w:pPr>
        <w:pStyle w:val="IOSList1bullet2017"/>
      </w:pPr>
      <w:r>
        <w:t>write a reflection in their books answering the questions below</w:t>
      </w:r>
    </w:p>
    <w:p w14:paraId="7CBF79C7" w14:textId="56933603" w:rsidR="00CE066C" w:rsidRDefault="00CE066C" w:rsidP="00CE066C">
      <w:pPr>
        <w:pStyle w:val="IOSList2bullet2017"/>
      </w:pPr>
      <w:r>
        <w:t>How do others perceive you?</w:t>
      </w:r>
    </w:p>
    <w:p w14:paraId="688BEEC0" w14:textId="07FAD83D" w:rsidR="00CE066C" w:rsidRDefault="00CE066C" w:rsidP="00CE066C">
      <w:pPr>
        <w:pStyle w:val="IOSList2bullet2017"/>
      </w:pPr>
      <w:r>
        <w:t>How would you like to be perceived?</w:t>
      </w:r>
    </w:p>
    <w:p w14:paraId="16B4E28F" w14:textId="3066E4DC" w:rsidR="00CE066C" w:rsidRDefault="00172486" w:rsidP="00CE066C">
      <w:pPr>
        <w:pStyle w:val="IOSList1bullet2017"/>
      </w:pPr>
      <w:r>
        <w:t>c</w:t>
      </w:r>
      <w:r w:rsidR="00CE066C">
        <w:t>reate a table of emotions, colours and symbols to assist in the design of a self-portrait using mixed media materials</w:t>
      </w:r>
      <w:r w:rsidR="00C61AF1">
        <w:t>. For example:</w:t>
      </w:r>
    </w:p>
    <w:p w14:paraId="13B1BEA5" w14:textId="77777777" w:rsidR="00CE066C" w:rsidRDefault="00CE066C" w:rsidP="00CE066C">
      <w:pPr>
        <w:pStyle w:val="IOSList1bullet2017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emotions analysis"/>
      </w:tblPr>
      <w:tblGrid>
        <w:gridCol w:w="2743"/>
        <w:gridCol w:w="2715"/>
        <w:gridCol w:w="2838"/>
      </w:tblGrid>
      <w:tr w:rsidR="00906B18" w14:paraId="466F949D" w14:textId="77777777" w:rsidTr="00F75CD5">
        <w:trPr>
          <w:tblHeader/>
        </w:trPr>
        <w:tc>
          <w:tcPr>
            <w:tcW w:w="3005" w:type="dxa"/>
          </w:tcPr>
          <w:p w14:paraId="01B19F7D" w14:textId="673F5731" w:rsidR="00CE066C" w:rsidRDefault="00CE066C" w:rsidP="00906B18">
            <w:pPr>
              <w:pStyle w:val="IOStableheading2017"/>
              <w:jc w:val="center"/>
            </w:pPr>
            <w:r>
              <w:t>Emotion</w:t>
            </w:r>
          </w:p>
        </w:tc>
        <w:tc>
          <w:tcPr>
            <w:tcW w:w="3005" w:type="dxa"/>
          </w:tcPr>
          <w:p w14:paraId="16403DE1" w14:textId="3A602BCD" w:rsidR="00CE066C" w:rsidRDefault="00CE066C" w:rsidP="00906B18">
            <w:pPr>
              <w:pStyle w:val="IOStableheading2017"/>
              <w:jc w:val="center"/>
            </w:pPr>
            <w:r>
              <w:t>Colour</w:t>
            </w:r>
          </w:p>
        </w:tc>
        <w:tc>
          <w:tcPr>
            <w:tcW w:w="3006" w:type="dxa"/>
          </w:tcPr>
          <w:p w14:paraId="39928E73" w14:textId="20521505" w:rsidR="00CE066C" w:rsidRDefault="00CE066C" w:rsidP="00906B18">
            <w:pPr>
              <w:pStyle w:val="IOStableheading2017"/>
              <w:jc w:val="center"/>
            </w:pPr>
            <w:r>
              <w:t>Symbol</w:t>
            </w:r>
          </w:p>
        </w:tc>
      </w:tr>
      <w:tr w:rsidR="00906B18" w14:paraId="2F69B67C" w14:textId="77777777" w:rsidTr="00906B18">
        <w:tc>
          <w:tcPr>
            <w:tcW w:w="3005" w:type="dxa"/>
            <w:vAlign w:val="center"/>
          </w:tcPr>
          <w:p w14:paraId="41A525C6" w14:textId="67DECF22" w:rsidR="00CE066C" w:rsidRDefault="00CE066C" w:rsidP="00906B18">
            <w:pPr>
              <w:pStyle w:val="IOStabletext2017"/>
              <w:jc w:val="center"/>
            </w:pPr>
            <w:r>
              <w:t>Happy</w:t>
            </w:r>
          </w:p>
        </w:tc>
        <w:tc>
          <w:tcPr>
            <w:tcW w:w="3005" w:type="dxa"/>
            <w:vAlign w:val="center"/>
          </w:tcPr>
          <w:p w14:paraId="77A6F57E" w14:textId="16A71833" w:rsidR="00CE066C" w:rsidRDefault="00906B18" w:rsidP="00906B18">
            <w:pPr>
              <w:pStyle w:val="IOStabletext2017"/>
              <w:jc w:val="center"/>
            </w:pPr>
            <w:r>
              <w:t>Yellow</w:t>
            </w:r>
          </w:p>
        </w:tc>
        <w:tc>
          <w:tcPr>
            <w:tcW w:w="3006" w:type="dxa"/>
          </w:tcPr>
          <w:p w14:paraId="5543299E" w14:textId="77777777" w:rsidR="00CE066C" w:rsidRDefault="00906B18" w:rsidP="00906B18">
            <w:pPr>
              <w:pStyle w:val="IOStabletext2017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B3E411C" wp14:editId="00A343AC">
                  <wp:extent cx="1001819" cy="1001819"/>
                  <wp:effectExtent l="0" t="0" r="8255" b="8255"/>
                  <wp:docPr id="1" name="Picture 1" title="emoticon -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35" cy="101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4D76F" w14:textId="5D76A07E" w:rsidR="00906B18" w:rsidRDefault="00EB201A" w:rsidP="00906B18">
            <w:pPr>
              <w:pStyle w:val="IOStabletext2017"/>
              <w:jc w:val="center"/>
            </w:pPr>
            <w:hyperlink r:id="rId17" w:anchor="imgrc=2ZX7cHSzIFZ3AM:" w:history="1">
              <w:r w:rsidR="00906B18" w:rsidRPr="00906B18">
                <w:rPr>
                  <w:rStyle w:val="Hyperlink"/>
                </w:rPr>
                <w:t>Google image</w:t>
              </w:r>
            </w:hyperlink>
          </w:p>
        </w:tc>
      </w:tr>
      <w:tr w:rsidR="00906B18" w14:paraId="0E3A463B" w14:textId="77777777" w:rsidTr="00906B18">
        <w:tc>
          <w:tcPr>
            <w:tcW w:w="3005" w:type="dxa"/>
            <w:vAlign w:val="center"/>
          </w:tcPr>
          <w:p w14:paraId="058A81E0" w14:textId="1EAA4122" w:rsidR="00CE066C" w:rsidRDefault="00906B18" w:rsidP="00906B18">
            <w:pPr>
              <w:pStyle w:val="IOStabletext2017"/>
              <w:jc w:val="center"/>
            </w:pPr>
            <w:r>
              <w:t>Sad</w:t>
            </w:r>
          </w:p>
        </w:tc>
        <w:tc>
          <w:tcPr>
            <w:tcW w:w="3005" w:type="dxa"/>
            <w:vAlign w:val="center"/>
          </w:tcPr>
          <w:p w14:paraId="2DA52526" w14:textId="1DCDF1B4" w:rsidR="00CE066C" w:rsidRDefault="00906B18" w:rsidP="00906B18">
            <w:pPr>
              <w:pStyle w:val="IOStabletext2017"/>
              <w:jc w:val="center"/>
            </w:pPr>
            <w:r>
              <w:t>Blue</w:t>
            </w:r>
          </w:p>
        </w:tc>
        <w:tc>
          <w:tcPr>
            <w:tcW w:w="3006" w:type="dxa"/>
          </w:tcPr>
          <w:p w14:paraId="666870BF" w14:textId="77777777" w:rsidR="00CE066C" w:rsidRDefault="00906B18" w:rsidP="00906B18">
            <w:pPr>
              <w:pStyle w:val="IOStabletext2017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EF04BD5" wp14:editId="2541156A">
                  <wp:extent cx="1007322" cy="1007322"/>
                  <wp:effectExtent l="0" t="0" r="2540" b="2540"/>
                  <wp:docPr id="5" name="Picture 5" title="emoticon - 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1)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860" cy="101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EF42E" w14:textId="4962CF3B" w:rsidR="00906B18" w:rsidRDefault="00EB201A" w:rsidP="00906B18">
            <w:pPr>
              <w:pStyle w:val="IOStabletext2017"/>
              <w:jc w:val="center"/>
            </w:pPr>
            <w:hyperlink r:id="rId19" w:anchor="imgrc=0thBkJTY3AramM:" w:history="1">
              <w:r w:rsidR="00906B18" w:rsidRPr="00906B18">
                <w:rPr>
                  <w:rStyle w:val="Hyperlink"/>
                </w:rPr>
                <w:t>Google image</w:t>
              </w:r>
            </w:hyperlink>
          </w:p>
        </w:tc>
      </w:tr>
      <w:tr w:rsidR="00906B18" w14:paraId="424A5D34" w14:textId="77777777" w:rsidTr="00906B18">
        <w:tc>
          <w:tcPr>
            <w:tcW w:w="3005" w:type="dxa"/>
            <w:vAlign w:val="center"/>
          </w:tcPr>
          <w:p w14:paraId="6CA4FDC7" w14:textId="56703D78" w:rsidR="00CE066C" w:rsidRDefault="00906B18" w:rsidP="00906B18">
            <w:pPr>
              <w:pStyle w:val="IOStabletext2017"/>
              <w:jc w:val="center"/>
            </w:pPr>
            <w:r>
              <w:t>Frustrated</w:t>
            </w:r>
          </w:p>
        </w:tc>
        <w:tc>
          <w:tcPr>
            <w:tcW w:w="3005" w:type="dxa"/>
            <w:vAlign w:val="center"/>
          </w:tcPr>
          <w:p w14:paraId="10A8ABEA" w14:textId="77777777" w:rsidR="00CE066C" w:rsidRDefault="00CE066C" w:rsidP="00906B18">
            <w:pPr>
              <w:pStyle w:val="IOStabletext2017"/>
              <w:jc w:val="center"/>
            </w:pPr>
          </w:p>
        </w:tc>
        <w:tc>
          <w:tcPr>
            <w:tcW w:w="3006" w:type="dxa"/>
          </w:tcPr>
          <w:p w14:paraId="31D7E3C9" w14:textId="77777777" w:rsidR="00CE066C" w:rsidRDefault="00CE066C" w:rsidP="00906B18">
            <w:pPr>
              <w:pStyle w:val="IOStabletext2017"/>
            </w:pPr>
          </w:p>
        </w:tc>
      </w:tr>
      <w:tr w:rsidR="00906B18" w14:paraId="47DD00B4" w14:textId="77777777" w:rsidTr="00906B18">
        <w:tc>
          <w:tcPr>
            <w:tcW w:w="3005" w:type="dxa"/>
            <w:vAlign w:val="center"/>
          </w:tcPr>
          <w:p w14:paraId="4FAB96A7" w14:textId="67D8B430" w:rsidR="00906B18" w:rsidRDefault="00906B18" w:rsidP="00906B18">
            <w:pPr>
              <w:pStyle w:val="IOStabletext2017"/>
              <w:jc w:val="center"/>
            </w:pPr>
            <w:r>
              <w:t>Shocked</w:t>
            </w:r>
          </w:p>
        </w:tc>
        <w:tc>
          <w:tcPr>
            <w:tcW w:w="3005" w:type="dxa"/>
            <w:vAlign w:val="center"/>
          </w:tcPr>
          <w:p w14:paraId="04BF707E" w14:textId="77777777" w:rsidR="00906B18" w:rsidRDefault="00906B18" w:rsidP="00906B18">
            <w:pPr>
              <w:pStyle w:val="IOStabletext2017"/>
              <w:jc w:val="center"/>
            </w:pPr>
          </w:p>
        </w:tc>
        <w:tc>
          <w:tcPr>
            <w:tcW w:w="3006" w:type="dxa"/>
          </w:tcPr>
          <w:p w14:paraId="3F4B53DC" w14:textId="77777777" w:rsidR="00906B18" w:rsidRDefault="00906B18" w:rsidP="00906B18">
            <w:pPr>
              <w:pStyle w:val="IOStabletext2017"/>
            </w:pPr>
          </w:p>
        </w:tc>
      </w:tr>
      <w:tr w:rsidR="00906B18" w14:paraId="2E8AFAD2" w14:textId="77777777" w:rsidTr="00906B18">
        <w:tc>
          <w:tcPr>
            <w:tcW w:w="3005" w:type="dxa"/>
            <w:vAlign w:val="center"/>
          </w:tcPr>
          <w:p w14:paraId="2A99CE52" w14:textId="5B2C0E14" w:rsidR="00906B18" w:rsidRDefault="00906B18" w:rsidP="00906B18">
            <w:pPr>
              <w:pStyle w:val="IOStabletext2017"/>
              <w:jc w:val="center"/>
            </w:pPr>
            <w:r>
              <w:t>Scared</w:t>
            </w:r>
          </w:p>
        </w:tc>
        <w:tc>
          <w:tcPr>
            <w:tcW w:w="3005" w:type="dxa"/>
            <w:vAlign w:val="center"/>
          </w:tcPr>
          <w:p w14:paraId="698CE146" w14:textId="77777777" w:rsidR="00906B18" w:rsidRDefault="00906B18" w:rsidP="00906B18">
            <w:pPr>
              <w:pStyle w:val="IOStabletext2017"/>
              <w:jc w:val="center"/>
            </w:pPr>
          </w:p>
        </w:tc>
        <w:tc>
          <w:tcPr>
            <w:tcW w:w="3006" w:type="dxa"/>
          </w:tcPr>
          <w:p w14:paraId="5CAB3131" w14:textId="77777777" w:rsidR="00906B18" w:rsidRDefault="00906B18" w:rsidP="00906B18">
            <w:pPr>
              <w:pStyle w:val="IOStabletext2017"/>
            </w:pPr>
          </w:p>
        </w:tc>
      </w:tr>
      <w:tr w:rsidR="00906B18" w14:paraId="35A4A33F" w14:textId="77777777" w:rsidTr="00906B18">
        <w:tc>
          <w:tcPr>
            <w:tcW w:w="3005" w:type="dxa"/>
            <w:vAlign w:val="center"/>
          </w:tcPr>
          <w:p w14:paraId="5FF4FEA0" w14:textId="05164056" w:rsidR="00906B18" w:rsidRDefault="00906B18" w:rsidP="00906B18">
            <w:pPr>
              <w:pStyle w:val="IOStabletext2017"/>
              <w:jc w:val="center"/>
            </w:pPr>
            <w:r>
              <w:t>Mellow</w:t>
            </w:r>
          </w:p>
        </w:tc>
        <w:tc>
          <w:tcPr>
            <w:tcW w:w="3005" w:type="dxa"/>
            <w:vAlign w:val="center"/>
          </w:tcPr>
          <w:p w14:paraId="54D919AA" w14:textId="77777777" w:rsidR="00906B18" w:rsidRDefault="00906B18" w:rsidP="00906B18">
            <w:pPr>
              <w:pStyle w:val="IOStabletext2017"/>
              <w:jc w:val="center"/>
            </w:pPr>
          </w:p>
        </w:tc>
        <w:tc>
          <w:tcPr>
            <w:tcW w:w="3006" w:type="dxa"/>
          </w:tcPr>
          <w:p w14:paraId="27BA6AEC" w14:textId="77777777" w:rsidR="00906B18" w:rsidRDefault="00906B18" w:rsidP="00906B18">
            <w:pPr>
              <w:pStyle w:val="IOStabletext2017"/>
            </w:pPr>
          </w:p>
        </w:tc>
      </w:tr>
      <w:tr w:rsidR="00906B18" w14:paraId="1D279A59" w14:textId="77777777" w:rsidTr="00906B18">
        <w:tc>
          <w:tcPr>
            <w:tcW w:w="3005" w:type="dxa"/>
            <w:vAlign w:val="center"/>
          </w:tcPr>
          <w:p w14:paraId="56139D4B" w14:textId="7AAFDCC8" w:rsidR="00906B18" w:rsidRDefault="00906B18" w:rsidP="00906B18">
            <w:pPr>
              <w:pStyle w:val="IOStabletext2017"/>
              <w:jc w:val="center"/>
            </w:pPr>
            <w:r>
              <w:t>Anxious</w:t>
            </w:r>
          </w:p>
        </w:tc>
        <w:tc>
          <w:tcPr>
            <w:tcW w:w="3005" w:type="dxa"/>
            <w:vAlign w:val="center"/>
          </w:tcPr>
          <w:p w14:paraId="498631C5" w14:textId="77777777" w:rsidR="00906B18" w:rsidRDefault="00906B18" w:rsidP="00906B18">
            <w:pPr>
              <w:pStyle w:val="IOStabletext2017"/>
              <w:jc w:val="center"/>
            </w:pPr>
          </w:p>
        </w:tc>
        <w:tc>
          <w:tcPr>
            <w:tcW w:w="3006" w:type="dxa"/>
          </w:tcPr>
          <w:p w14:paraId="3C301F25" w14:textId="77777777" w:rsidR="00906B18" w:rsidRDefault="00906B18" w:rsidP="00906B18">
            <w:pPr>
              <w:pStyle w:val="IOStabletext2017"/>
            </w:pPr>
          </w:p>
        </w:tc>
      </w:tr>
    </w:tbl>
    <w:p w14:paraId="1D901065" w14:textId="6535F78C" w:rsidR="00CE066C" w:rsidRDefault="00CE066C" w:rsidP="00CE066C">
      <w:pPr>
        <w:pStyle w:val="IOSList1bullet2017"/>
        <w:numPr>
          <w:ilvl w:val="0"/>
          <w:numId w:val="0"/>
        </w:numPr>
        <w:ind w:left="720" w:hanging="360"/>
      </w:pPr>
    </w:p>
    <w:p w14:paraId="626690BF" w14:textId="361F5A0B" w:rsidR="00906B18" w:rsidRDefault="00172486" w:rsidP="00906B18">
      <w:pPr>
        <w:pStyle w:val="IOSList1bullet2017"/>
      </w:pPr>
      <w:r>
        <w:t>c</w:t>
      </w:r>
      <w:r w:rsidR="00906B18">
        <w:t>reate</w:t>
      </w:r>
      <w:r w:rsidR="00C61AF1">
        <w:t xml:space="preserve"> a self-portrait based on a photo of themselves</w:t>
      </w:r>
    </w:p>
    <w:p w14:paraId="5E7D85E1" w14:textId="015084AA" w:rsidR="00C61AF1" w:rsidRDefault="00C61AF1" w:rsidP="00C61AF1">
      <w:pPr>
        <w:pStyle w:val="IOSList1bullet2017"/>
      </w:pPr>
      <w:r>
        <w:t>transfer the</w:t>
      </w:r>
      <w:r w:rsidR="00503F6A">
        <w:t xml:space="preserve"> outline of your portrait </w:t>
      </w:r>
      <w:r w:rsidR="00172486">
        <w:t>onto</w:t>
      </w:r>
      <w:r>
        <w:t xml:space="preserve"> an</w:t>
      </w:r>
      <w:r w:rsidR="00172486">
        <w:t xml:space="preserve"> A3</w:t>
      </w:r>
      <w:r w:rsidR="00503F6A">
        <w:t xml:space="preserve"> piece of</w:t>
      </w:r>
      <w:r w:rsidR="00172486">
        <w:t xml:space="preserve"> paper</w:t>
      </w:r>
    </w:p>
    <w:p w14:paraId="5EA6C5EE" w14:textId="1893E397" w:rsidR="00906B18" w:rsidRDefault="00C61AF1" w:rsidP="00C61AF1">
      <w:pPr>
        <w:pStyle w:val="IOSList1bullet2017"/>
      </w:pPr>
      <w:r>
        <w:t xml:space="preserve">watch the video </w:t>
      </w:r>
      <w:hyperlink r:id="rId20" w:history="1">
        <w:r w:rsidR="00135DFE">
          <w:rPr>
            <w:rStyle w:val="Hyperlink"/>
          </w:rPr>
          <w:t>How to Draw Faces</w:t>
        </w:r>
      </w:hyperlink>
      <w:r w:rsidR="00135DFE">
        <w:t xml:space="preserve"> </w:t>
      </w:r>
      <w:r w:rsidR="00172486">
        <w:t>(</w:t>
      </w:r>
      <w:r>
        <w:t>00:</w:t>
      </w:r>
      <w:r w:rsidR="00172486">
        <w:t>19:21)</w:t>
      </w:r>
    </w:p>
    <w:p w14:paraId="7B62E370" w14:textId="27A0599A" w:rsidR="00135DFE" w:rsidRDefault="00503F6A" w:rsidP="00503F6A">
      <w:pPr>
        <w:pStyle w:val="IOSList1bullet2017"/>
      </w:pPr>
      <w:r>
        <w:t xml:space="preserve">watch the video </w:t>
      </w:r>
      <w:hyperlink r:id="rId21" w:history="1">
        <w:r w:rsidRPr="00503F6A">
          <w:rPr>
            <w:rStyle w:val="Hyperlink"/>
          </w:rPr>
          <w:t>Watercolour background wash tutorial</w:t>
        </w:r>
      </w:hyperlink>
      <w:r>
        <w:t xml:space="preserve"> (00:05:12)</w:t>
      </w:r>
    </w:p>
    <w:p w14:paraId="63662134" w14:textId="5FEAE75A" w:rsidR="00503F6A" w:rsidRDefault="00503F6A" w:rsidP="00503F6A">
      <w:pPr>
        <w:pStyle w:val="IOSList1bullet2017"/>
      </w:pPr>
      <w:r>
        <w:t>select a colour (or two) that represents the emotions in their portrait</w:t>
      </w:r>
    </w:p>
    <w:p w14:paraId="3095097C" w14:textId="3C6245A9" w:rsidR="00503F6A" w:rsidRDefault="00503F6A" w:rsidP="00503F6A">
      <w:pPr>
        <w:pStyle w:val="IOSList1bullet2017"/>
      </w:pPr>
      <w:r>
        <w:t>create a watercolour wash background for their A3 portrait</w:t>
      </w:r>
    </w:p>
    <w:p w14:paraId="7D941026" w14:textId="45AFAD96" w:rsidR="000144A8" w:rsidRPr="00F164A5" w:rsidRDefault="00503F6A" w:rsidP="00503F6A">
      <w:pPr>
        <w:pStyle w:val="IOSList1bullet2017"/>
      </w:pPr>
      <w:r>
        <w:t>u</w:t>
      </w:r>
      <w:r w:rsidR="00135DFE">
        <w:t>se charcoal</w:t>
      </w:r>
      <w:r>
        <w:t xml:space="preserve"> and highlights</w:t>
      </w:r>
      <w:r w:rsidR="00135DFE">
        <w:t xml:space="preserve"> to a</w:t>
      </w:r>
      <w:r>
        <w:t>dd</w:t>
      </w:r>
      <w:r w:rsidR="00135DFE">
        <w:t xml:space="preserve"> tone</w:t>
      </w:r>
      <w:r>
        <w:t xml:space="preserve">, </w:t>
      </w:r>
      <w:r w:rsidR="00135DFE">
        <w:t>texture</w:t>
      </w:r>
      <w:r>
        <w:t xml:space="preserve"> and contrast to refine each layers of their image. </w:t>
      </w:r>
      <w:r w:rsidR="00135DFE">
        <w:t xml:space="preserve">Examples </w:t>
      </w:r>
      <w:r>
        <w:t>have been provided below.</w:t>
      </w:r>
    </w:p>
    <w:p w14:paraId="12D25B4E" w14:textId="15AB2B85" w:rsidR="00BE5581" w:rsidRDefault="00BE5581" w:rsidP="00AC772C">
      <w:pPr>
        <w:pStyle w:val="IOSbodytext"/>
      </w:pPr>
      <w:r>
        <w:rPr>
          <w:noProof/>
          <w:lang w:eastAsia="en-AU"/>
        </w:rPr>
        <w:lastRenderedPageBreak/>
        <w:drawing>
          <wp:inline distT="0" distB="0" distL="0" distR="0" wp14:anchorId="566CF0CC" wp14:editId="66B6B46B">
            <wp:extent cx="4072271" cy="2714697"/>
            <wp:effectExtent l="0" t="6985" r="0" b="0"/>
            <wp:docPr id="9" name="Picture 9" title="Year 7 sample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r 7 mixed media selfportrait 00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2835" cy="271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62B153D2" wp14:editId="0FE1A649">
            <wp:extent cx="4063545" cy="2709029"/>
            <wp:effectExtent l="0" t="8572" r="4762" b="4763"/>
            <wp:docPr id="10" name="Picture 10" title="Year 7 sample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r 7 mixed media selfportrait 007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7815" cy="271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F9F1" w14:textId="354A535F" w:rsidR="00BE5581" w:rsidRDefault="00BE5581" w:rsidP="00CC0D94">
      <w:pPr>
        <w:pStyle w:val="IOSreference2017"/>
      </w:pPr>
      <w:r>
        <w:t>Year 7 sample artwork</w:t>
      </w:r>
      <w:r w:rsidR="00F164A5">
        <w:t>s</w:t>
      </w:r>
      <w:r>
        <w:t>, Elizabeth Macarthur High School, 2010. Image: C. Redmond.</w:t>
      </w:r>
    </w:p>
    <w:p w14:paraId="7A2F0379" w14:textId="77777777" w:rsidR="006E206B" w:rsidRDefault="006E206B" w:rsidP="00CC0D94">
      <w:pPr>
        <w:pStyle w:val="IOSHeader42017"/>
      </w:pPr>
      <w:r>
        <w:t>Communicate</w:t>
      </w:r>
    </w:p>
    <w:p w14:paraId="55FA8D45" w14:textId="77777777" w:rsidR="006E206B" w:rsidRDefault="006E206B" w:rsidP="006E206B">
      <w:pPr>
        <w:pStyle w:val="IOSbodytext"/>
      </w:pPr>
      <w:r>
        <w:t xml:space="preserve">Written responses </w:t>
      </w:r>
      <w:r w:rsidRPr="004659B4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503F6A">
      <w:pPr>
        <w:pStyle w:val="IOSHeader52017"/>
      </w:pPr>
      <w:r>
        <w:t>Multimedia blog</w:t>
      </w:r>
    </w:p>
    <w:p w14:paraId="69BD1320" w14:textId="77777777" w:rsidR="006E206B" w:rsidRDefault="006E206B" w:rsidP="00503F6A">
      <w:pPr>
        <w:pStyle w:val="IOSbodytext2017"/>
      </w:pPr>
      <w:r>
        <w:t>Students are to:</w:t>
      </w:r>
    </w:p>
    <w:p w14:paraId="054BF08F" w14:textId="77777777" w:rsidR="006E206B" w:rsidRDefault="006E206B" w:rsidP="006E206B">
      <w:pPr>
        <w:pStyle w:val="IOSList1bullet2017"/>
      </w:pPr>
      <w:r>
        <w:t xml:space="preserve">document the process of their </w:t>
      </w:r>
      <w:proofErr w:type="spellStart"/>
      <w:r>
        <w:t>artmaking</w:t>
      </w:r>
      <w:proofErr w:type="spellEnd"/>
      <w:r>
        <w:t xml:space="preserve"> within a journal. </w:t>
      </w:r>
      <w:r w:rsidRPr="004659B4">
        <w:rPr>
          <w:noProof/>
        </w:rPr>
        <w:t>This</w:t>
      </w:r>
      <w:r>
        <w:t xml:space="preserve"> can be their visual arts process </w:t>
      </w:r>
      <w:r w:rsidRPr="004659B4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24" w:history="1">
        <w:r w:rsidRPr="006B362E">
          <w:rPr>
            <w:rStyle w:val="Hyperlink"/>
          </w:rPr>
          <w:t>Google classroom.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761D523" w14:textId="5C421F89" w:rsidR="00CC0D94" w:rsidRDefault="006E206B" w:rsidP="00503F6A">
      <w:pPr>
        <w:pStyle w:val="IOSList1bullet2017"/>
      </w:pPr>
      <w:r>
        <w:t xml:space="preserve">write a response to the process used following literacy structures, language forms and features, as seen in the </w:t>
      </w:r>
      <w:hyperlink r:id="rId25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Pr="00CC0D94" w:rsidRDefault="393319B4" w:rsidP="00503F6A">
      <w:pPr>
        <w:pStyle w:val="IOSHeader42017"/>
      </w:pPr>
      <w:r w:rsidRPr="00CC0D94">
        <w:lastRenderedPageBreak/>
        <w:t>Differentiation</w:t>
      </w:r>
    </w:p>
    <w:p w14:paraId="4474FEF1" w14:textId="0F194BAA" w:rsidR="00AE1DE2" w:rsidRDefault="008F30AA" w:rsidP="00503F6A">
      <w:pPr>
        <w:pStyle w:val="IOSHeader52017"/>
      </w:pPr>
      <w:r>
        <w:t xml:space="preserve">Extension </w:t>
      </w:r>
    </w:p>
    <w:p w14:paraId="64463757" w14:textId="669BEC94" w:rsidR="008F30AA" w:rsidRDefault="008F30AA" w:rsidP="00503F6A">
      <w:pPr>
        <w:pStyle w:val="IOSbodytext2017"/>
      </w:pPr>
      <w:r>
        <w:t xml:space="preserve">Students </w:t>
      </w:r>
      <w:r w:rsidR="00CC0D94">
        <w:t>could</w:t>
      </w:r>
      <w:r>
        <w:t>:</w:t>
      </w:r>
    </w:p>
    <w:p w14:paraId="06CFD118" w14:textId="4317EB92" w:rsidR="00CC0D94" w:rsidRDefault="00503F6A" w:rsidP="00CC0D94">
      <w:pPr>
        <w:pStyle w:val="IOSList1bullet2017"/>
      </w:pPr>
      <w:r>
        <w:t xml:space="preserve">create a portrait that </w:t>
      </w:r>
      <w:r w:rsidR="00C25FC9">
        <w:t>communicate</w:t>
      </w:r>
      <w:r>
        <w:t xml:space="preserve">s an </w:t>
      </w:r>
      <w:r w:rsidR="00C25FC9">
        <w:t xml:space="preserve">emotion without </w:t>
      </w:r>
      <w:r>
        <w:t xml:space="preserve">clear </w:t>
      </w:r>
      <w:r w:rsidR="00C25FC9">
        <w:t>facial expression</w:t>
      </w:r>
    </w:p>
    <w:p w14:paraId="1ADEBBDD" w14:textId="00226242" w:rsidR="00E0539A" w:rsidRDefault="00C25FC9" w:rsidP="008616B9">
      <w:pPr>
        <w:pStyle w:val="IOSList1bullet2017"/>
      </w:pPr>
      <w:r>
        <w:t>apply other material</w:t>
      </w:r>
      <w:r w:rsidR="00503F6A">
        <w:t>s</w:t>
      </w:r>
      <w:r>
        <w:t xml:space="preserve"> to the artwork </w:t>
      </w:r>
      <w:r w:rsidR="00503F6A">
        <w:t>(</w:t>
      </w:r>
      <w:r>
        <w:t>under the discretion of the teacher</w:t>
      </w:r>
      <w:r w:rsidR="00503F6A">
        <w:t>)</w:t>
      </w:r>
      <w:r>
        <w:t xml:space="preserve"> to incorporate </w:t>
      </w:r>
      <w:r w:rsidR="008616B9">
        <w:t>a</w:t>
      </w:r>
      <w:r>
        <w:t xml:space="preserve"> symbol</w:t>
      </w:r>
      <w:r w:rsidR="008616B9">
        <w:t xml:space="preserve"> of their choice</w:t>
      </w:r>
      <w:r w:rsidR="00665673">
        <w:t>.</w:t>
      </w:r>
    </w:p>
    <w:p w14:paraId="7B2EE2D8" w14:textId="77777777" w:rsidR="00D97353" w:rsidRDefault="00D97353" w:rsidP="00D97353">
      <w:pPr>
        <w:pStyle w:val="IOSHeader52017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D97353" w14:paraId="28423B9D" w14:textId="77777777" w:rsidTr="0081231F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50C17214" w14:textId="77777777" w:rsidR="00D97353" w:rsidRDefault="00D97353" w:rsidP="0081231F">
            <w:pPr>
              <w:pStyle w:val="IOStableheading2017"/>
            </w:pPr>
            <w:r>
              <w:t>Life skills outcomes</w:t>
            </w:r>
          </w:p>
        </w:tc>
      </w:tr>
      <w:tr w:rsidR="00D97353" w14:paraId="6209CF01" w14:textId="77777777" w:rsidTr="0081231F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0FF5C16B" w14:textId="77777777" w:rsidR="00D97353" w:rsidRPr="007B44B2" w:rsidRDefault="00D97353" w:rsidP="0081231F">
            <w:pPr>
              <w:pStyle w:val="IOStabletext2017"/>
            </w:pPr>
            <w:r>
              <w:t>A student:</w:t>
            </w:r>
          </w:p>
        </w:tc>
      </w:tr>
      <w:tr w:rsidR="00D97353" w14:paraId="0978D3D8" w14:textId="77777777" w:rsidTr="0081231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EDA" w14:textId="6F84CCC9" w:rsidR="00D97353" w:rsidRDefault="00D97353" w:rsidP="0081231F">
            <w:pPr>
              <w:pStyle w:val="IOStabletext2017"/>
            </w:pPr>
            <w:r w:rsidRPr="0051577B">
              <w:t>LS.</w:t>
            </w:r>
            <w:r>
              <w:t>6</w:t>
            </w:r>
            <w:r w:rsidRPr="0051577B">
              <w:t xml:space="preserve"> </w:t>
            </w:r>
            <w:r>
              <w:t>makes a variety of artworks that reflect experiences, responses or a point of view.</w:t>
            </w:r>
          </w:p>
        </w:tc>
      </w:tr>
    </w:tbl>
    <w:p w14:paraId="013F5F66" w14:textId="77777777" w:rsidR="00EB201A" w:rsidRPr="009614B1" w:rsidRDefault="00EB201A" w:rsidP="00EB201A">
      <w:pPr>
        <w:pStyle w:val="IOScaptionquote2017"/>
      </w:pPr>
      <w:hyperlink r:id="rId26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24400ED4" w14:textId="71FC01B3" w:rsidR="008F30AA" w:rsidRDefault="008F30AA" w:rsidP="008616B9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C25FC9">
        <w:rPr>
          <w:noProof/>
        </w:rPr>
        <w:t>could</w:t>
      </w:r>
      <w:r>
        <w:rPr>
          <w:noProof/>
        </w:rPr>
        <w:t>:</w:t>
      </w:r>
    </w:p>
    <w:p w14:paraId="6BDA2211" w14:textId="527AD845" w:rsidR="00C25FC9" w:rsidRDefault="00665673" w:rsidP="00C25FC9">
      <w:pPr>
        <w:pStyle w:val="IOSList1bullet2017"/>
        <w:rPr>
          <w:noProof/>
        </w:rPr>
      </w:pPr>
      <w:r>
        <w:rPr>
          <w:noProof/>
        </w:rPr>
        <w:t xml:space="preserve">draw a portrait of themselves </w:t>
      </w:r>
    </w:p>
    <w:p w14:paraId="2C5231DB" w14:textId="6C3FEAF6" w:rsidR="00E0539A" w:rsidRDefault="00665673" w:rsidP="008616B9">
      <w:pPr>
        <w:pStyle w:val="IOSList1bullet2017"/>
        <w:rPr>
          <w:noProof/>
        </w:rPr>
      </w:pPr>
      <w:r>
        <w:rPr>
          <w:noProof/>
        </w:rPr>
        <w:t>draw a portrait of their classmate.</w:t>
      </w:r>
    </w:p>
    <w:p w14:paraId="2AAA0690" w14:textId="77777777" w:rsidR="002474D4" w:rsidRPr="00C25FC9" w:rsidRDefault="002474D4" w:rsidP="008616B9">
      <w:pPr>
        <w:pStyle w:val="IOSHeader42017"/>
      </w:pPr>
      <w:r w:rsidRPr="00C25FC9">
        <w:t>Evaluate</w:t>
      </w:r>
    </w:p>
    <w:p w14:paraId="2B022420" w14:textId="6B25C5DE" w:rsidR="00C25FC9" w:rsidRDefault="002474D4" w:rsidP="00C25FC9">
      <w:pPr>
        <w:pStyle w:val="IOSbodytext2017"/>
      </w:pPr>
      <w:r>
        <w:t>Feedback is formative for the duration of the project.</w:t>
      </w:r>
    </w:p>
    <w:p w14:paraId="7615D3E7" w14:textId="43D69FF7" w:rsidR="00AE1DE2" w:rsidRPr="00C25FC9" w:rsidRDefault="003F629E" w:rsidP="008616B9">
      <w:pPr>
        <w:pStyle w:val="IOSHeader42017"/>
      </w:pPr>
      <w:r w:rsidRPr="00C25FC9">
        <w:t>Reference list and r</w:t>
      </w:r>
      <w:r w:rsidR="393319B4" w:rsidRPr="00C25FC9">
        <w:t>esources</w:t>
      </w:r>
    </w:p>
    <w:p w14:paraId="5E435251" w14:textId="77777777" w:rsidR="00EB201A" w:rsidRPr="009614B1" w:rsidRDefault="00EB201A" w:rsidP="00EB201A">
      <w:pPr>
        <w:pStyle w:val="IOScaptionquote2017"/>
      </w:pPr>
      <w:hyperlink r:id="rId27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35DF8A72" w14:textId="5BB0A56D" w:rsidR="00F164A5" w:rsidRDefault="00EB201A" w:rsidP="00C25FC9">
      <w:pPr>
        <w:pStyle w:val="IOSbodytext2017"/>
      </w:pPr>
      <w:hyperlink r:id="rId28" w:history="1">
        <w:proofErr w:type="spellStart"/>
        <w:r>
          <w:rPr>
            <w:rStyle w:val="Hyperlink"/>
          </w:rPr>
          <w:t>Eolo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Bottaro</w:t>
        </w:r>
        <w:proofErr w:type="spellEnd"/>
        <w:r>
          <w:rPr>
            <w:rStyle w:val="Hyperlink"/>
          </w:rPr>
          <w:t xml:space="preserve">, </w:t>
        </w:r>
        <w:proofErr w:type="gramStart"/>
        <w:r>
          <w:rPr>
            <w:rStyle w:val="Hyperlink"/>
          </w:rPr>
          <w:t>The</w:t>
        </w:r>
        <w:proofErr w:type="gramEnd"/>
        <w:r>
          <w:rPr>
            <w:rStyle w:val="Hyperlink"/>
          </w:rPr>
          <w:t xml:space="preserve"> Archibald, 2008</w:t>
        </w:r>
      </w:hyperlink>
    </w:p>
    <w:p w14:paraId="65875721" w14:textId="05DB11F6" w:rsidR="00F164A5" w:rsidRDefault="00EB201A" w:rsidP="00C25FC9">
      <w:pPr>
        <w:pStyle w:val="IOSbodytext2017"/>
      </w:pPr>
      <w:hyperlink r:id="rId29" w:history="1">
        <w:r>
          <w:rPr>
            <w:rStyle w:val="Hyperlink"/>
          </w:rPr>
          <w:t>The Archibald Prize is - Art Gallery NSW</w:t>
        </w:r>
      </w:hyperlink>
    </w:p>
    <w:p w14:paraId="0A517F49" w14:textId="28EF83FD" w:rsidR="00F164A5" w:rsidRDefault="00EB201A" w:rsidP="00C25FC9">
      <w:pPr>
        <w:pStyle w:val="IOSbodytext2017"/>
      </w:pPr>
      <w:hyperlink r:id="rId30" w:history="1">
        <w:r>
          <w:rPr>
            <w:rStyle w:val="Hyperlink"/>
          </w:rPr>
          <w:t>Portraiture and the prize education kit - Art Gallery NSW</w:t>
        </w:r>
      </w:hyperlink>
    </w:p>
    <w:p w14:paraId="40595249" w14:textId="255CAE4D" w:rsidR="000144A8" w:rsidRDefault="00EB201A" w:rsidP="00C25FC9">
      <w:pPr>
        <w:pStyle w:val="IOSbodytext2017"/>
      </w:pPr>
      <w:hyperlink r:id="rId31" w:history="1">
        <w:proofErr w:type="spellStart"/>
        <w:r>
          <w:rPr>
            <w:rStyle w:val="Hyperlink"/>
          </w:rPr>
          <w:t>Youtube</w:t>
        </w:r>
        <w:proofErr w:type="spellEnd"/>
        <w:r>
          <w:rPr>
            <w:rStyle w:val="Hyperlink"/>
          </w:rPr>
          <w:t xml:space="preserve"> tutorial scale drawing dem</w:t>
        </w:r>
        <w:r>
          <w:rPr>
            <w:rStyle w:val="Hyperlink"/>
          </w:rPr>
          <w:t>o</w:t>
        </w:r>
        <w:r>
          <w:rPr>
            <w:rStyle w:val="Hyperlink"/>
          </w:rPr>
          <w:t>nstration</w:t>
        </w:r>
      </w:hyperlink>
    </w:p>
    <w:p w14:paraId="61CE04F5" w14:textId="77777777" w:rsidR="00F164A5" w:rsidRDefault="00F164A5" w:rsidP="00F164A5">
      <w:pPr>
        <w:pStyle w:val="IOSbodytext"/>
      </w:pPr>
      <w:bookmarkStart w:id="1" w:name="_GoBack"/>
      <w:bookmarkEnd w:id="1"/>
    </w:p>
    <w:sectPr w:rsidR="00F164A5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BDAE5F" w16cid:durableId="1E648A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F929" w14:textId="77777777" w:rsidR="00994889" w:rsidRDefault="00994889" w:rsidP="00AE1DE2">
      <w:r>
        <w:separator/>
      </w:r>
    </w:p>
  </w:endnote>
  <w:endnote w:type="continuationSeparator" w:id="0">
    <w:p w14:paraId="0846D9B9" w14:textId="77777777" w:rsidR="00994889" w:rsidRDefault="00994889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456F2AAC" w:rsidR="0043195B" w:rsidRDefault="0043195B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0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4062DD" w14:textId="77777777" w:rsidR="00A07887" w:rsidRDefault="00A07887" w:rsidP="00A07887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B9B9" w14:textId="77777777" w:rsidR="00994889" w:rsidRDefault="00994889" w:rsidP="00AE1DE2">
      <w:r>
        <w:separator/>
      </w:r>
    </w:p>
  </w:footnote>
  <w:footnote w:type="continuationSeparator" w:id="0">
    <w:p w14:paraId="22793447" w14:textId="77777777" w:rsidR="00994889" w:rsidRDefault="00994889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43195B" w:rsidRDefault="0043195B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267D"/>
    <w:multiLevelType w:val="hybridMultilevel"/>
    <w:tmpl w:val="854C1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24AA4"/>
    <w:multiLevelType w:val="hybridMultilevel"/>
    <w:tmpl w:val="89E2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D56B8"/>
    <w:multiLevelType w:val="hybridMultilevel"/>
    <w:tmpl w:val="20BAFE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gFAObT0G8tAAAA"/>
  </w:docVars>
  <w:rsids>
    <w:rsidRoot w:val="00705FB2"/>
    <w:rsid w:val="000144A8"/>
    <w:rsid w:val="00015149"/>
    <w:rsid w:val="00033F24"/>
    <w:rsid w:val="00055004"/>
    <w:rsid w:val="00083385"/>
    <w:rsid w:val="000B4BC2"/>
    <w:rsid w:val="000E0750"/>
    <w:rsid w:val="000F6450"/>
    <w:rsid w:val="00106D50"/>
    <w:rsid w:val="00135DFE"/>
    <w:rsid w:val="001612B7"/>
    <w:rsid w:val="00167067"/>
    <w:rsid w:val="00172486"/>
    <w:rsid w:val="00177727"/>
    <w:rsid w:val="00182521"/>
    <w:rsid w:val="0018636D"/>
    <w:rsid w:val="00193FC2"/>
    <w:rsid w:val="001B4D6A"/>
    <w:rsid w:val="001C447F"/>
    <w:rsid w:val="001C4624"/>
    <w:rsid w:val="001D0BCB"/>
    <w:rsid w:val="00211EA4"/>
    <w:rsid w:val="0021408B"/>
    <w:rsid w:val="002474D4"/>
    <w:rsid w:val="0025722D"/>
    <w:rsid w:val="00261FFE"/>
    <w:rsid w:val="00272984"/>
    <w:rsid w:val="0027583F"/>
    <w:rsid w:val="002B0AFA"/>
    <w:rsid w:val="002B41BF"/>
    <w:rsid w:val="002B68F9"/>
    <w:rsid w:val="002D293E"/>
    <w:rsid w:val="002E4EA3"/>
    <w:rsid w:val="00315487"/>
    <w:rsid w:val="00320525"/>
    <w:rsid w:val="00331E26"/>
    <w:rsid w:val="00334FE0"/>
    <w:rsid w:val="003640F3"/>
    <w:rsid w:val="00394B6F"/>
    <w:rsid w:val="00397C9F"/>
    <w:rsid w:val="003A4A48"/>
    <w:rsid w:val="003D12D1"/>
    <w:rsid w:val="003D4CDD"/>
    <w:rsid w:val="003D5A6C"/>
    <w:rsid w:val="003D5F28"/>
    <w:rsid w:val="003F629E"/>
    <w:rsid w:val="0043195B"/>
    <w:rsid w:val="004626C5"/>
    <w:rsid w:val="0046307F"/>
    <w:rsid w:val="004659B4"/>
    <w:rsid w:val="00466DCE"/>
    <w:rsid w:val="00487C7E"/>
    <w:rsid w:val="004B399F"/>
    <w:rsid w:val="004E33D6"/>
    <w:rsid w:val="004E498B"/>
    <w:rsid w:val="004E4B9F"/>
    <w:rsid w:val="00503F6A"/>
    <w:rsid w:val="00545A04"/>
    <w:rsid w:val="005528E8"/>
    <w:rsid w:val="00563396"/>
    <w:rsid w:val="0056350F"/>
    <w:rsid w:val="00570D7C"/>
    <w:rsid w:val="00577B1F"/>
    <w:rsid w:val="00582F76"/>
    <w:rsid w:val="005A36A3"/>
    <w:rsid w:val="005C21F0"/>
    <w:rsid w:val="005D17C0"/>
    <w:rsid w:val="005D72D8"/>
    <w:rsid w:val="005E4F31"/>
    <w:rsid w:val="005F48BD"/>
    <w:rsid w:val="00612519"/>
    <w:rsid w:val="006325FE"/>
    <w:rsid w:val="00641771"/>
    <w:rsid w:val="006550BD"/>
    <w:rsid w:val="00665673"/>
    <w:rsid w:val="006A5149"/>
    <w:rsid w:val="006B362E"/>
    <w:rsid w:val="006E206B"/>
    <w:rsid w:val="00705FB2"/>
    <w:rsid w:val="007200C8"/>
    <w:rsid w:val="00740828"/>
    <w:rsid w:val="0078272C"/>
    <w:rsid w:val="00785574"/>
    <w:rsid w:val="007B3948"/>
    <w:rsid w:val="007B44B2"/>
    <w:rsid w:val="007D2C35"/>
    <w:rsid w:val="007E1112"/>
    <w:rsid w:val="007E39C3"/>
    <w:rsid w:val="00804BC9"/>
    <w:rsid w:val="00822EE2"/>
    <w:rsid w:val="008616B9"/>
    <w:rsid w:val="008A4D79"/>
    <w:rsid w:val="008A529C"/>
    <w:rsid w:val="008B190D"/>
    <w:rsid w:val="008B6561"/>
    <w:rsid w:val="008C1616"/>
    <w:rsid w:val="008D3C3F"/>
    <w:rsid w:val="008F30AA"/>
    <w:rsid w:val="00906B18"/>
    <w:rsid w:val="00917DC3"/>
    <w:rsid w:val="00933BF0"/>
    <w:rsid w:val="00942CDE"/>
    <w:rsid w:val="00951BFD"/>
    <w:rsid w:val="009614B1"/>
    <w:rsid w:val="00976EF9"/>
    <w:rsid w:val="00994889"/>
    <w:rsid w:val="009A1E7F"/>
    <w:rsid w:val="009C2754"/>
    <w:rsid w:val="009D1803"/>
    <w:rsid w:val="009D41B0"/>
    <w:rsid w:val="009E7A62"/>
    <w:rsid w:val="00A07887"/>
    <w:rsid w:val="00A14117"/>
    <w:rsid w:val="00A2283C"/>
    <w:rsid w:val="00A277C6"/>
    <w:rsid w:val="00A413D6"/>
    <w:rsid w:val="00A5063A"/>
    <w:rsid w:val="00A81C14"/>
    <w:rsid w:val="00A85139"/>
    <w:rsid w:val="00AA6DD3"/>
    <w:rsid w:val="00AA7DA6"/>
    <w:rsid w:val="00AC772C"/>
    <w:rsid w:val="00AD4F38"/>
    <w:rsid w:val="00AE1DE2"/>
    <w:rsid w:val="00AF7B11"/>
    <w:rsid w:val="00AF7E29"/>
    <w:rsid w:val="00B1476A"/>
    <w:rsid w:val="00B21648"/>
    <w:rsid w:val="00B218A9"/>
    <w:rsid w:val="00B30353"/>
    <w:rsid w:val="00B52131"/>
    <w:rsid w:val="00B548D9"/>
    <w:rsid w:val="00B5787D"/>
    <w:rsid w:val="00B8564F"/>
    <w:rsid w:val="00B939A2"/>
    <w:rsid w:val="00BA545B"/>
    <w:rsid w:val="00BB0F7C"/>
    <w:rsid w:val="00BC59B0"/>
    <w:rsid w:val="00BE0FDD"/>
    <w:rsid w:val="00BE5581"/>
    <w:rsid w:val="00C22907"/>
    <w:rsid w:val="00C25FC9"/>
    <w:rsid w:val="00C339BE"/>
    <w:rsid w:val="00C34B5F"/>
    <w:rsid w:val="00C47C9B"/>
    <w:rsid w:val="00C5727E"/>
    <w:rsid w:val="00C61AF1"/>
    <w:rsid w:val="00C73A1B"/>
    <w:rsid w:val="00C81466"/>
    <w:rsid w:val="00C90191"/>
    <w:rsid w:val="00CA3B61"/>
    <w:rsid w:val="00CC0D94"/>
    <w:rsid w:val="00CC0ED4"/>
    <w:rsid w:val="00CD0370"/>
    <w:rsid w:val="00CD163E"/>
    <w:rsid w:val="00CD3970"/>
    <w:rsid w:val="00CD6A8E"/>
    <w:rsid w:val="00CE054F"/>
    <w:rsid w:val="00CE066C"/>
    <w:rsid w:val="00CF1C0B"/>
    <w:rsid w:val="00D10BAB"/>
    <w:rsid w:val="00D25F43"/>
    <w:rsid w:val="00D37673"/>
    <w:rsid w:val="00D46387"/>
    <w:rsid w:val="00D617F5"/>
    <w:rsid w:val="00D82390"/>
    <w:rsid w:val="00D843D0"/>
    <w:rsid w:val="00D97353"/>
    <w:rsid w:val="00DA7391"/>
    <w:rsid w:val="00DC58F2"/>
    <w:rsid w:val="00DE06B1"/>
    <w:rsid w:val="00DE2AA4"/>
    <w:rsid w:val="00E0539A"/>
    <w:rsid w:val="00E23A47"/>
    <w:rsid w:val="00E25032"/>
    <w:rsid w:val="00E30CFF"/>
    <w:rsid w:val="00E5527A"/>
    <w:rsid w:val="00E56F27"/>
    <w:rsid w:val="00E8101B"/>
    <w:rsid w:val="00EA1D4F"/>
    <w:rsid w:val="00EA7040"/>
    <w:rsid w:val="00EB201A"/>
    <w:rsid w:val="00EB72A9"/>
    <w:rsid w:val="00EC14BB"/>
    <w:rsid w:val="00EF449F"/>
    <w:rsid w:val="00F06612"/>
    <w:rsid w:val="00F164A5"/>
    <w:rsid w:val="00F179F6"/>
    <w:rsid w:val="00F275F0"/>
    <w:rsid w:val="00F66254"/>
    <w:rsid w:val="00F67FF3"/>
    <w:rsid w:val="00F75CD5"/>
    <w:rsid w:val="00F8661D"/>
    <w:rsid w:val="00FE1B8B"/>
    <w:rsid w:val="00FE3912"/>
    <w:rsid w:val="00FF008C"/>
    <w:rsid w:val="00FF1E9B"/>
    <w:rsid w:val="019769C8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3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43D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9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706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343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81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128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48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tgallery.nsw.gov.au/media/downloads/files/archibald11_slideshow.pdf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educationstandards.nsw.edu.au/wps/portal/nesa/k-10/learning-areas/creative-arts/visual-arts-7-1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0lMAlNHHNRc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rtgallery.nsw.gov.au/prizes/archibald/2008/28610/" TargetMode="External"/><Relationship Id="rId17" Type="http://schemas.openxmlformats.org/officeDocument/2006/relationships/hyperlink" Target="https://www.google.com.au/search?q=emoji+of+smile&amp;safe=strict&amp;rlz=1C1GGRV_enAU753AU754&amp;tbm=isch&amp;source=lnt&amp;tbs=sur:fc&amp;sa=X&amp;ved=0ahUKEwjDpYuci9bXAhWEUrwKHQQSAyYQpwUIHw&amp;biw=1344&amp;bih=609&amp;dpr=1" TargetMode="External"/><Relationship Id="rId25" Type="http://schemas.openxmlformats.org/officeDocument/2006/relationships/hyperlink" Target="https://www.det.nsw.edu.au/eppcontent/glossary/app/resource/factsheet/4108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youtube.com/watch?v=iMEBSQJYaAY" TargetMode="External"/><Relationship Id="rId29" Type="http://schemas.openxmlformats.org/officeDocument/2006/relationships/hyperlink" Target="https://www.artgallery.nsw.gov.au/media/downloads/files/archibald11_slideshow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arts-7-10" TargetMode="External"/><Relationship Id="rId24" Type="http://schemas.openxmlformats.org/officeDocument/2006/relationships/hyperlink" Target="https://edu.google.com/k-12-solutions/classroom/?modal_active=none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rtgallery.nsw.gov.au/media/downloads/files/archibald11_sect1.pdf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artgallery.nsw.gov.au/prizes/archibald/2008/28610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com.au/search?safe=strict&amp;rlz=1C1GGRV_enAU753AU754&amp;biw=1344&amp;bih=560&amp;tbs=sur:fc&amp;tbm=isch&amp;sa=1&amp;ei=pHkXWoqKEsem8QWch6b4DA&amp;q=emoji+of+frown&amp;oq=emoji+of+frown&amp;gs_l=psy-ab.12...0.0.1.10.0.0.0.0.0.0.0.0..0.0....0...1c..64.psy-ab..0.0.0....0.kmXCb8oxMj4" TargetMode="External"/><Relationship Id="rId31" Type="http://schemas.openxmlformats.org/officeDocument/2006/relationships/hyperlink" Target="https://www.youtube.com/watch?v=iMEBSQJYaA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tgallery.nsw.gov.au/media/downloads/files/archibald11_sect2.pdf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educationstandards.nsw.edu.au/wps/portal/nesa/k-10/learning-areas/creative-arts/visual-arts-7-10" TargetMode="External"/><Relationship Id="rId30" Type="http://schemas.openxmlformats.org/officeDocument/2006/relationships/hyperlink" Target="https://www.artgallery.nsw.gov.au/media/downloads/files/archibald11_sect1.pdf" TargetMode="External"/><Relationship Id="rId35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bbott\Documents\2017\Admin\Career\Creative%20Arts%20Project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31f4bbe-2dea-43e9-b264-4a13c49315a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66826-1264-40B8-BCB8-5693046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295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23</cp:revision>
  <cp:lastPrinted>2017-11-07T03:55:00Z</cp:lastPrinted>
  <dcterms:created xsi:type="dcterms:W3CDTF">2018-03-22T00:29:00Z</dcterms:created>
  <dcterms:modified xsi:type="dcterms:W3CDTF">2018-07-11T05:39:00Z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