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449C3" w14:textId="77777777" w:rsidR="00EC1887" w:rsidRPr="00DD3947" w:rsidRDefault="007052B6" w:rsidP="000364EE">
      <w:pPr>
        <w:pStyle w:val="IOSHeading1"/>
        <w:tabs>
          <w:tab w:val="left" w:pos="2552"/>
        </w:tabs>
        <w:spacing w:after="360"/>
        <w:rPr>
          <w:sz w:val="52"/>
        </w:rPr>
      </w:pPr>
      <w:r>
        <w:rPr>
          <w:noProof/>
          <w:lang w:bidi="lo-LA"/>
        </w:rPr>
        <w:drawing>
          <wp:inline distT="0" distB="0" distL="0" distR="0" wp14:anchorId="6C26C99C" wp14:editId="2711637A">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DD3947">
        <w:t xml:space="preserve"> </w:t>
      </w:r>
      <w:r w:rsidR="00DD3947" w:rsidRPr="00DD3947">
        <w:rPr>
          <w:sz w:val="52"/>
        </w:rPr>
        <w:t>Inverse functions and inverse trigonometric functions</w:t>
      </w:r>
    </w:p>
    <w:tbl>
      <w:tblPr>
        <w:tblW w:w="15491"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Description w:val="This table has some blank cells as not all syllabus elements, teaching ideas, and teaching resources are reliant on one another. "/>
      </w:tblPr>
      <w:tblGrid>
        <w:gridCol w:w="2734"/>
        <w:gridCol w:w="9355"/>
        <w:gridCol w:w="3402"/>
      </w:tblGrid>
      <w:tr w:rsidR="00DD3947" w:rsidRPr="00D92D76" w14:paraId="1B7DCD00" w14:textId="77777777" w:rsidTr="00E00D8F">
        <w:trPr>
          <w:cantSplit/>
          <w:tblHeader/>
        </w:trPr>
        <w:tc>
          <w:tcPr>
            <w:tcW w:w="2734" w:type="dxa"/>
            <w:tcBorders>
              <w:top w:val="single" w:sz="6" w:space="0" w:color="000000"/>
              <w:left w:val="single" w:sz="6" w:space="0" w:color="000000"/>
              <w:bottom w:val="single" w:sz="6" w:space="0" w:color="000000"/>
              <w:right w:val="single" w:sz="6" w:space="0" w:color="000000"/>
            </w:tcBorders>
            <w:shd w:val="clear" w:color="auto" w:fill="000000" w:themeFill="text1"/>
            <w:tcMar>
              <w:left w:w="40" w:type="dxa"/>
              <w:right w:w="40" w:type="dxa"/>
            </w:tcMar>
          </w:tcPr>
          <w:p w14:paraId="1D4EC756" w14:textId="77777777" w:rsidR="00DD3947" w:rsidRPr="00445A08" w:rsidRDefault="00DD3947" w:rsidP="00E00D8F">
            <w:pPr>
              <w:pStyle w:val="IOStableheader"/>
              <w:keepNext w:val="0"/>
              <w:keepLines w:val="0"/>
              <w:widowControl w:val="0"/>
              <w:jc w:val="center"/>
            </w:pPr>
            <w:r w:rsidRPr="00445A08">
              <w:t xml:space="preserve">Syllabus </w:t>
            </w:r>
            <w:r>
              <w:t>e</w:t>
            </w:r>
            <w:r w:rsidRPr="00445A08">
              <w:t>lement</w:t>
            </w:r>
          </w:p>
        </w:tc>
        <w:tc>
          <w:tcPr>
            <w:tcW w:w="9355" w:type="dxa"/>
            <w:tcBorders>
              <w:top w:val="single" w:sz="6" w:space="0" w:color="000000"/>
              <w:bottom w:val="single" w:sz="6" w:space="0" w:color="000000"/>
              <w:right w:val="single" w:sz="6" w:space="0" w:color="000000"/>
            </w:tcBorders>
            <w:shd w:val="clear" w:color="auto" w:fill="000000" w:themeFill="text1"/>
            <w:tcMar>
              <w:left w:w="40" w:type="dxa"/>
              <w:right w:w="40" w:type="dxa"/>
            </w:tcMar>
          </w:tcPr>
          <w:p w14:paraId="7241EDB4" w14:textId="77777777" w:rsidR="00DD3947" w:rsidRPr="00445A08" w:rsidRDefault="00DD3947" w:rsidP="00E00D8F">
            <w:pPr>
              <w:pStyle w:val="IOStableheader"/>
              <w:keepNext w:val="0"/>
              <w:keepLines w:val="0"/>
              <w:widowControl w:val="0"/>
              <w:jc w:val="center"/>
            </w:pPr>
            <w:r w:rsidRPr="00445A08">
              <w:t xml:space="preserve">Teaching </w:t>
            </w:r>
            <w:r>
              <w:t>i</w:t>
            </w:r>
            <w:r w:rsidRPr="00445A08">
              <w:t>deas</w:t>
            </w:r>
          </w:p>
        </w:tc>
        <w:tc>
          <w:tcPr>
            <w:tcW w:w="3402" w:type="dxa"/>
            <w:tcBorders>
              <w:top w:val="single" w:sz="6" w:space="0" w:color="000000"/>
              <w:bottom w:val="single" w:sz="6" w:space="0" w:color="000000"/>
              <w:right w:val="single" w:sz="6" w:space="0" w:color="000000"/>
            </w:tcBorders>
            <w:shd w:val="clear" w:color="auto" w:fill="000000" w:themeFill="text1"/>
            <w:tcMar>
              <w:left w:w="40" w:type="dxa"/>
              <w:right w:w="40" w:type="dxa"/>
            </w:tcMar>
          </w:tcPr>
          <w:p w14:paraId="66490CD2" w14:textId="77777777" w:rsidR="00DD3947" w:rsidRPr="00445A08" w:rsidRDefault="00DD3947" w:rsidP="00E00D8F">
            <w:pPr>
              <w:pStyle w:val="IOStableheader"/>
              <w:keepNext w:val="0"/>
              <w:keepLines w:val="0"/>
              <w:widowControl w:val="0"/>
              <w:jc w:val="center"/>
            </w:pPr>
            <w:r w:rsidRPr="00445A08">
              <w:t xml:space="preserve">Teaching </w:t>
            </w:r>
            <w:r>
              <w:t>r</w:t>
            </w:r>
            <w:r w:rsidRPr="00445A08">
              <w:t>esources</w:t>
            </w:r>
          </w:p>
        </w:tc>
      </w:tr>
      <w:tr w:rsidR="00DD3947" w:rsidRPr="00D92D76" w14:paraId="2AEC7572" w14:textId="77777777" w:rsidTr="00DD3947">
        <w:tc>
          <w:tcPr>
            <w:tcW w:w="2734" w:type="dxa"/>
            <w:tcBorders>
              <w:left w:val="single" w:sz="6" w:space="0" w:color="000000"/>
              <w:bottom w:val="single" w:sz="6" w:space="0" w:color="000000"/>
              <w:right w:val="single" w:sz="6" w:space="0" w:color="000000"/>
            </w:tcBorders>
            <w:tcMar>
              <w:left w:w="40" w:type="dxa"/>
              <w:right w:w="40" w:type="dxa"/>
            </w:tcMar>
          </w:tcPr>
          <w:p w14:paraId="442E4461" w14:textId="77777777" w:rsidR="00DD3947" w:rsidRPr="00D92D76" w:rsidRDefault="00F06FFD" w:rsidP="00E00D8F">
            <w:pPr>
              <w:pStyle w:val="IOStabletext"/>
              <w:keepNext w:val="0"/>
              <w:keepLines w:val="0"/>
              <w:widowControl w:val="0"/>
              <w:rPr>
                <w:rFonts w:asciiTheme="minorHAnsi" w:hAnsiTheme="minorHAnsi"/>
              </w:rPr>
            </w:pPr>
            <w:r>
              <w:rPr>
                <w:rStyle w:val="IOStabletextChar"/>
              </w:rPr>
              <w:t xml:space="preserve">If in addition </w:t>
            </w:r>
            <w:r w:rsidRPr="00F06FFD">
              <w:rPr>
                <w:rStyle w:val="IOStabletextChar"/>
              </w:rPr>
              <w:object w:dxaOrig="240" w:dyaOrig="320" w14:anchorId="78FC5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8547" type="#_x0000_t75" style="width:12pt;height:16.5pt" o:ole="">
                  <v:imagedata r:id="rId9" o:title=""/>
                </v:shape>
                <o:OLEObject Type="Embed" ProgID="Equation.DSMT4" ShapeID="_x0000_i8547" DrawAspect="Content" ObjectID="_1575443015" r:id="rId10"/>
              </w:object>
            </w:r>
            <w:r>
              <w:rPr>
                <w:rStyle w:val="IOStabletextChar"/>
              </w:rPr>
              <w:t xml:space="preserve"> </w:t>
            </w:r>
            <w:r w:rsidR="00DD3947" w:rsidRPr="00DD3947">
              <w:rPr>
                <w:rStyle w:val="IOStabletextChar"/>
              </w:rPr>
              <w:t xml:space="preserve">is a differentiable function of </w:t>
            </w:r>
            <w:r w:rsidRPr="00F06FFD">
              <w:rPr>
                <w:rStyle w:val="IOStabletextChar"/>
              </w:rPr>
              <w:object w:dxaOrig="200" w:dyaOrig="220" w14:anchorId="08E1F543">
                <v:shape id="_x0000_i8548" type="#_x0000_t75" style="width:10.5pt;height:10.5pt" o:ole="">
                  <v:imagedata r:id="rId11" o:title=""/>
                </v:shape>
                <o:OLEObject Type="Embed" ProgID="Equation.DSMT4" ShapeID="_x0000_i8548" DrawAspect="Content" ObjectID="_1575443016" r:id="rId12"/>
              </w:object>
            </w:r>
            <w:r>
              <w:rPr>
                <w:rStyle w:val="IOStabletextChar"/>
              </w:rPr>
              <w:t xml:space="preserve"> </w:t>
            </w:r>
            <w:r w:rsidR="00DD3947" w:rsidRPr="00DD3947">
              <w:rPr>
                <w:rStyle w:val="IOStabletextChar"/>
              </w:rPr>
              <w:t xml:space="preserve">then (since a tangent line to </w:t>
            </w:r>
            <w:r w:rsidRPr="00F06FFD">
              <w:rPr>
                <w:rStyle w:val="IOStabletextChar"/>
              </w:rPr>
              <w:object w:dxaOrig="940" w:dyaOrig="320" w14:anchorId="1E838D74">
                <v:shape id="_x0000_i8549" type="#_x0000_t75" style="width:46.5pt;height:16.5pt" o:ole="">
                  <v:imagedata r:id="rId13" o:title=""/>
                </v:shape>
                <o:OLEObject Type="Embed" ProgID="Equation.DSMT4" ShapeID="_x0000_i8549" DrawAspect="Content" ObjectID="_1575443017" r:id="rId14"/>
              </w:object>
            </w:r>
            <w:r>
              <w:rPr>
                <w:rStyle w:val="IOStabletextChar"/>
              </w:rPr>
              <w:t xml:space="preserve"> </w:t>
            </w:r>
            <w:r w:rsidR="00DD3947" w:rsidRPr="00DD3947">
              <w:rPr>
                <w:rStyle w:val="IOStabletextChar"/>
              </w:rPr>
              <w:t xml:space="preserve">is also a tangent line to </w:t>
            </w:r>
            <w:r w:rsidRPr="00F06FFD">
              <w:rPr>
                <w:rStyle w:val="IOStabletextChar"/>
              </w:rPr>
              <w:object w:dxaOrig="920" w:dyaOrig="320" w14:anchorId="58058E66">
                <v:shape id="_x0000_i8550" type="#_x0000_t75" style="width:46.5pt;height:16.5pt" o:ole="">
                  <v:imagedata r:id="rId15" o:title=""/>
                </v:shape>
                <o:OLEObject Type="Embed" ProgID="Equation.DSMT4" ShapeID="_x0000_i8550" DrawAspect="Content" ObjectID="_1575443018" r:id="rId16"/>
              </w:object>
            </w:r>
            <w:r>
              <w:rPr>
                <w:rStyle w:val="IOStabletextChar"/>
              </w:rPr>
              <w:t>)</w:t>
            </w:r>
            <w:r w:rsidR="00DD3947" w:rsidRPr="00DD3947">
              <w:rPr>
                <w:rStyle w:val="IOStabletextChar"/>
              </w:rPr>
              <w:t xml:space="preserve"> </w:t>
            </w:r>
            <w:r w:rsidRPr="00F06FFD">
              <w:rPr>
                <w:rStyle w:val="IOStabletextChar"/>
              </w:rPr>
              <w:object w:dxaOrig="220" w:dyaOrig="260" w14:anchorId="61B5354A">
                <v:shape id="_x0000_i8551" type="#_x0000_t75" style="width:10.5pt;height:13.5pt" o:ole="">
                  <v:imagedata r:id="rId17" o:title=""/>
                </v:shape>
                <o:OLEObject Type="Embed" ProgID="Equation.DSMT4" ShapeID="_x0000_i8551" DrawAspect="Content" ObjectID="_1575443019" r:id="rId18"/>
              </w:object>
            </w:r>
            <w:r>
              <w:rPr>
                <w:rStyle w:val="IOStabletextChar"/>
              </w:rPr>
              <w:t xml:space="preserve"> </w:t>
            </w:r>
            <w:r w:rsidR="00DD3947" w:rsidRPr="00DD3947">
              <w:rPr>
                <w:rStyle w:val="IOStabletextChar"/>
              </w:rPr>
              <w:t xml:space="preserve">is a differentiable function of </w:t>
            </w:r>
            <w:r w:rsidRPr="00F06FFD">
              <w:rPr>
                <w:rStyle w:val="IOStabletextChar"/>
              </w:rPr>
              <w:object w:dxaOrig="220" w:dyaOrig="260" w14:anchorId="6BEB587D">
                <v:shape id="_x0000_i8552" type="#_x0000_t75" style="width:10.5pt;height:13.5pt" o:ole="">
                  <v:imagedata r:id="rId19" o:title=""/>
                </v:shape>
                <o:OLEObject Type="Embed" ProgID="Equation.DSMT4" ShapeID="_x0000_i8552" DrawAspect="Content" ObjectID="_1575443020" r:id="rId20"/>
              </w:object>
            </w:r>
            <w:r w:rsidR="00DD3947" w:rsidRPr="00DD3947">
              <w:rPr>
                <w:rStyle w:val="IOStabletextChar"/>
              </w:rPr>
              <w:t>, and (since the relevant angles of inclination are complementary) = 1/ or = 1, which may be formally obtained from the definition of the derivative</w:t>
            </w:r>
            <w:r w:rsidR="00DD3947" w:rsidRPr="00D92D76">
              <w:rPr>
                <w:rFonts w:asciiTheme="minorHAnsi" w:hAnsiTheme="minorHAnsi"/>
                <w:b/>
              </w:rPr>
              <w:t>.</w:t>
            </w:r>
          </w:p>
        </w:tc>
        <w:tc>
          <w:tcPr>
            <w:tcW w:w="9355" w:type="dxa"/>
            <w:tcBorders>
              <w:bottom w:val="single" w:sz="6" w:space="0" w:color="000000"/>
              <w:right w:val="single" w:sz="6" w:space="0" w:color="000000"/>
            </w:tcBorders>
            <w:tcMar>
              <w:left w:w="40" w:type="dxa"/>
              <w:right w:w="40" w:type="dxa"/>
            </w:tcMar>
          </w:tcPr>
          <w:p w14:paraId="4ECE8420" w14:textId="5CDF5D0D" w:rsidR="00DD3947" w:rsidRPr="00D92D76" w:rsidRDefault="00DD3947" w:rsidP="00E00D8F">
            <w:pPr>
              <w:pStyle w:val="IOStabletext"/>
              <w:keepNext w:val="0"/>
              <w:keepLines w:val="0"/>
              <w:widowControl w:val="0"/>
            </w:pPr>
            <w:r w:rsidRPr="00D92D76">
              <w:t>Inverse relationships are the reflection of a function in the line</w:t>
            </w:r>
            <w:r w:rsidR="00F06FFD">
              <w:t xml:space="preserve"> </w:t>
            </w:r>
            <w:r w:rsidR="00F06FFD" w:rsidRPr="00F06FFD">
              <w:rPr>
                <w:position w:val="-10"/>
              </w:rPr>
              <w:object w:dxaOrig="600" w:dyaOrig="260" w14:anchorId="5C82E34B">
                <v:shape id="_x0000_i8553" type="#_x0000_t75" style="width:30pt;height:13.5pt" o:ole="">
                  <v:imagedata r:id="rId21" o:title=""/>
                </v:shape>
                <o:OLEObject Type="Embed" ProgID="Equation.DSMT4" ShapeID="_x0000_i8553" DrawAspect="Content" ObjectID="_1575443021" r:id="rId22"/>
              </w:object>
            </w:r>
            <w:r w:rsidR="00F06FFD">
              <w:t xml:space="preserve"> </w:t>
            </w:r>
            <w:r w:rsidRPr="00D92D76">
              <w:t xml:space="preserve">.This relationship is a function if there still one unique </w:t>
            </w:r>
            <w:r w:rsidR="00F06FFD" w:rsidRPr="00F06FFD">
              <w:rPr>
                <w:position w:val="-6"/>
              </w:rPr>
              <w:object w:dxaOrig="200" w:dyaOrig="220" w14:anchorId="00618411">
                <v:shape id="_x0000_i8554" type="#_x0000_t75" style="width:10.5pt;height:10.5pt" o:ole="">
                  <v:imagedata r:id="rId23" o:title=""/>
                </v:shape>
                <o:OLEObject Type="Embed" ProgID="Equation.DSMT4" ShapeID="_x0000_i8554" DrawAspect="Content" ObjectID="_1575443022" r:id="rId24"/>
              </w:object>
            </w:r>
            <w:r w:rsidR="00F06FFD">
              <w:t xml:space="preserve"> </w:t>
            </w:r>
            <w:r w:rsidRPr="00D92D76">
              <w:t xml:space="preserve">value for each </w:t>
            </w:r>
            <w:r w:rsidR="00F06FFD" w:rsidRPr="00F06FFD">
              <w:rPr>
                <w:position w:val="-10"/>
              </w:rPr>
              <w:object w:dxaOrig="220" w:dyaOrig="260" w14:anchorId="3E2CA312">
                <v:shape id="_x0000_i8555" type="#_x0000_t75" style="width:10.5pt;height:13.5pt" o:ole="">
                  <v:imagedata r:id="rId25" o:title=""/>
                </v:shape>
                <o:OLEObject Type="Embed" ProgID="Equation.DSMT4" ShapeID="_x0000_i8555" DrawAspect="Content" ObjectID="_1575443023" r:id="rId26"/>
              </w:object>
            </w:r>
            <w:r w:rsidR="00F06FFD">
              <w:t xml:space="preserve"> </w:t>
            </w:r>
            <w:r w:rsidRPr="00D92D76">
              <w:t xml:space="preserve">value. </w:t>
            </w:r>
          </w:p>
          <w:p w14:paraId="224DC201" w14:textId="77777777" w:rsidR="00DD3947" w:rsidRPr="00D92D76" w:rsidRDefault="00DD3947" w:rsidP="00E00D8F">
            <w:pPr>
              <w:pStyle w:val="IOStabletext"/>
              <w:keepNext w:val="0"/>
              <w:keepLines w:val="0"/>
              <w:widowControl w:val="0"/>
            </w:pPr>
            <w:r w:rsidRPr="00D92D76">
              <w:t>Inverse functions are two functions that do exactly the opposite of each other. As such</w:t>
            </w:r>
            <w:r w:rsidR="00F06FFD">
              <w:t xml:space="preserve"> </w:t>
            </w:r>
            <w:r w:rsidR="00F06FFD" w:rsidRPr="00F06FFD">
              <w:rPr>
                <w:position w:val="-10"/>
              </w:rPr>
              <w:object w:dxaOrig="1420" w:dyaOrig="360" w14:anchorId="2FBFFF76">
                <v:shape id="_x0000_i8556" type="#_x0000_t75" style="width:70.5pt;height:18pt" o:ole="">
                  <v:imagedata r:id="rId27" o:title=""/>
                </v:shape>
                <o:OLEObject Type="Embed" ProgID="Equation.DSMT4" ShapeID="_x0000_i8556" DrawAspect="Content" ObjectID="_1575443024" r:id="rId28"/>
              </w:object>
            </w:r>
            <w:r w:rsidR="00F06FFD">
              <w:t>.</w:t>
            </w:r>
          </w:p>
          <w:p w14:paraId="76CB85F7" w14:textId="77777777" w:rsidR="00DD3947" w:rsidRPr="00D92D76" w:rsidRDefault="00DD3947" w:rsidP="00E00D8F">
            <w:pPr>
              <w:pStyle w:val="IOStabletext"/>
              <w:keepNext w:val="0"/>
              <w:keepLines w:val="0"/>
              <w:widowControl w:val="0"/>
            </w:pPr>
            <w:r w:rsidRPr="00D92D76">
              <w:t>Students should be aware that the notation for an inverse function</w:t>
            </w:r>
            <w:r w:rsidR="00F06FFD">
              <w:t xml:space="preserve"> </w:t>
            </w:r>
            <w:r w:rsidR="00F06FFD" w:rsidRPr="00F06FFD">
              <w:rPr>
                <w:position w:val="-10"/>
              </w:rPr>
              <w:object w:dxaOrig="720" w:dyaOrig="360" w14:anchorId="735F5711">
                <v:shape id="_x0000_i8557" type="#_x0000_t75" style="width:36pt;height:18pt" o:ole="">
                  <v:imagedata r:id="rId29" o:title=""/>
                </v:shape>
                <o:OLEObject Type="Embed" ProgID="Equation.DSMT4" ShapeID="_x0000_i8557" DrawAspect="Content" ObjectID="_1575443025" r:id="rId30"/>
              </w:object>
            </w:r>
            <w:r w:rsidRPr="00D92D76">
              <w:t>, is not the same the reciprocal notation</w:t>
            </w:r>
            <w:r w:rsidR="00F06FFD">
              <w:t xml:space="preserve"> </w:t>
            </w:r>
            <w:r w:rsidR="00F06FFD" w:rsidRPr="00F06FFD">
              <w:rPr>
                <w:position w:val="-24"/>
              </w:rPr>
              <w:object w:dxaOrig="780" w:dyaOrig="620" w14:anchorId="2DA0BA72">
                <v:shape id="_x0000_i8558" type="#_x0000_t75" style="width:39pt;height:31.5pt" o:ole="">
                  <v:imagedata r:id="rId31" o:title=""/>
                </v:shape>
                <o:OLEObject Type="Embed" ProgID="Equation.DSMT4" ShapeID="_x0000_i8558" DrawAspect="Content" ObjectID="_1575443026" r:id="rId32"/>
              </w:object>
            </w:r>
            <w:r w:rsidRPr="00D92D76">
              <w:t>.</w:t>
            </w:r>
            <w:bookmarkStart w:id="0" w:name="_GoBack"/>
            <w:bookmarkEnd w:id="0"/>
          </w:p>
          <w:p w14:paraId="2417C449" w14:textId="77777777" w:rsidR="00DD3947" w:rsidRPr="00D92D76" w:rsidRDefault="00DD3947" w:rsidP="00E00D8F">
            <w:pPr>
              <w:pStyle w:val="IOStabletext"/>
              <w:keepNext w:val="0"/>
              <w:keepLines w:val="0"/>
              <w:widowControl w:val="0"/>
            </w:pPr>
            <w:r w:rsidRPr="00D92D76">
              <w:t xml:space="preserve">The problem of defining an inverse function when the equation </w:t>
            </w:r>
            <w:r w:rsidR="00F06FFD" w:rsidRPr="00F06FFD">
              <w:rPr>
                <w:position w:val="-10"/>
              </w:rPr>
              <w:object w:dxaOrig="940" w:dyaOrig="320" w14:anchorId="666574C9">
                <v:shape id="_x0000_i8559" type="#_x0000_t75" style="width:46.5pt;height:16.5pt" o:ole="">
                  <v:imagedata r:id="rId33" o:title=""/>
                </v:shape>
                <o:OLEObject Type="Embed" ProgID="Equation.DSMT4" ShapeID="_x0000_i8559" DrawAspect="Content" ObjectID="_1575443027" r:id="rId34"/>
              </w:object>
            </w:r>
            <w:r w:rsidR="00F06FFD">
              <w:t xml:space="preserve"> </w:t>
            </w:r>
            <w:r w:rsidRPr="00D92D76">
              <w:t xml:space="preserve">has more than one solution x for a given </w:t>
            </w:r>
            <w:r w:rsidRPr="00D92D76">
              <w:rPr>
                <w:i/>
              </w:rPr>
              <w:t>y</w:t>
            </w:r>
            <w:r w:rsidRPr="00D92D76">
              <w:t xml:space="preserve"> should be discussed;</w:t>
            </w:r>
          </w:p>
          <w:p w14:paraId="3766A1BC" w14:textId="77777777" w:rsidR="00DD3947" w:rsidRPr="00D92D76" w:rsidRDefault="00DD3947" w:rsidP="00E00D8F">
            <w:pPr>
              <w:pStyle w:val="IOStabletext"/>
              <w:keepNext w:val="0"/>
              <w:keepLines w:val="0"/>
              <w:widowControl w:val="0"/>
            </w:pPr>
            <w:r w:rsidRPr="00D92D76">
              <w:t xml:space="preserve">In practice, most students just swap the </w:t>
            </w:r>
            <w:r w:rsidR="00F06FFD" w:rsidRPr="00F06FFD">
              <w:rPr>
                <w:position w:val="-6"/>
              </w:rPr>
              <w:object w:dxaOrig="200" w:dyaOrig="220" w14:anchorId="466CE16E">
                <v:shape id="_x0000_i8560" type="#_x0000_t75" style="width:10.5pt;height:10.5pt" o:ole="">
                  <v:imagedata r:id="rId35" o:title=""/>
                </v:shape>
                <o:OLEObject Type="Embed" ProgID="Equation.DSMT4" ShapeID="_x0000_i8560" DrawAspect="Content" ObjectID="_1575443028" r:id="rId36"/>
              </w:object>
            </w:r>
            <w:r w:rsidR="00F06FFD">
              <w:t xml:space="preserve"> </w:t>
            </w:r>
            <w:r w:rsidRPr="00D92D76">
              <w:t xml:space="preserve">and </w:t>
            </w:r>
            <w:r w:rsidR="00F06FFD" w:rsidRPr="00F06FFD">
              <w:rPr>
                <w:position w:val="-10"/>
              </w:rPr>
              <w:object w:dxaOrig="220" w:dyaOrig="260" w14:anchorId="42303AA3">
                <v:shape id="_x0000_i8561" type="#_x0000_t75" style="width:10.5pt;height:13.5pt" o:ole="">
                  <v:imagedata r:id="rId37" o:title=""/>
                </v:shape>
                <o:OLEObject Type="Embed" ProgID="Equation.DSMT4" ShapeID="_x0000_i8561" DrawAspect="Content" ObjectID="_1575443029" r:id="rId38"/>
              </w:object>
            </w:r>
            <w:r w:rsidR="00F06FFD">
              <w:t xml:space="preserve"> </w:t>
            </w:r>
            <w:r w:rsidRPr="00D92D76">
              <w:t>values around to find the inverse of a function. While this works algebraically, it can lead to difficulties</w:t>
            </w:r>
            <w:r w:rsidR="00F06FFD">
              <w:t xml:space="preserve"> working out domain and range.</w:t>
            </w:r>
          </w:p>
          <w:p w14:paraId="5894029A" w14:textId="77777777" w:rsidR="00DD3947" w:rsidRPr="00D92D76" w:rsidRDefault="00DD3947" w:rsidP="00E00D8F">
            <w:pPr>
              <w:pStyle w:val="IOStabletext"/>
              <w:keepNext w:val="0"/>
              <w:keepLines w:val="0"/>
              <w:widowControl w:val="0"/>
            </w:pPr>
            <w:r w:rsidRPr="00D92D76">
              <w:t xml:space="preserve">The derivatives of a function and its inverse function are related so that </w:t>
            </w:r>
            <w:r w:rsidR="00F06FFD" w:rsidRPr="00F06FFD">
              <w:rPr>
                <w:position w:val="-28"/>
              </w:rPr>
              <w:object w:dxaOrig="1160" w:dyaOrig="660" w14:anchorId="6A8A9736">
                <v:shape id="_x0000_i8562" type="#_x0000_t75" style="width:58.5pt;height:33pt" o:ole="">
                  <v:imagedata r:id="rId39" o:title=""/>
                </v:shape>
                <o:OLEObject Type="Embed" ProgID="Equation.DSMT4" ShapeID="_x0000_i8562" DrawAspect="Content" ObjectID="_1575443030" r:id="rId40"/>
              </w:object>
            </w:r>
            <w:r w:rsidRPr="00D92D76">
              <w:t>.</w:t>
            </w:r>
          </w:p>
        </w:tc>
        <w:tc>
          <w:tcPr>
            <w:tcW w:w="3402" w:type="dxa"/>
            <w:tcBorders>
              <w:bottom w:val="single" w:sz="6" w:space="0" w:color="000000"/>
              <w:right w:val="single" w:sz="6" w:space="0" w:color="000000"/>
            </w:tcBorders>
            <w:tcMar>
              <w:left w:w="40" w:type="dxa"/>
              <w:right w:w="40" w:type="dxa"/>
            </w:tcMar>
          </w:tcPr>
          <w:p w14:paraId="344ED6AE" w14:textId="42BE0340" w:rsidR="00DD3947" w:rsidRPr="00DD3947" w:rsidRDefault="00DD3947" w:rsidP="00E00D8F">
            <w:pPr>
              <w:pStyle w:val="IOStabletext"/>
              <w:keepNext w:val="0"/>
              <w:keepLines w:val="0"/>
              <w:widowControl w:val="0"/>
            </w:pPr>
            <w:r w:rsidRPr="00DD3947">
              <w:t>Mira Mirrors are a great way to get students comfortable sketching the inverse function. Alternatively, using rubbings can be useful as seen in this</w:t>
            </w:r>
            <w:r w:rsidR="001A3CB8">
              <w:t xml:space="preserve"> </w:t>
            </w:r>
            <w:hyperlink r:id="rId41" w:history="1">
              <w:r w:rsidR="001A3CB8" w:rsidRPr="00C32196">
                <w:rPr>
                  <w:rStyle w:val="Hyperlink"/>
                </w:rPr>
                <w:t>YouT</w:t>
              </w:r>
              <w:r w:rsidR="00C32196" w:rsidRPr="00C32196">
                <w:rPr>
                  <w:rStyle w:val="Hyperlink"/>
                </w:rPr>
                <w:t>ube video of a Graph of a function and its inverse</w:t>
              </w:r>
            </w:hyperlink>
            <w:r w:rsidR="00C32196">
              <w:t>.</w:t>
            </w:r>
          </w:p>
          <w:p w14:paraId="4F8E8E0D" w14:textId="1448CA30" w:rsidR="00DD3947" w:rsidRPr="00DD3947" w:rsidRDefault="00DD3947" w:rsidP="00E00D8F">
            <w:pPr>
              <w:pStyle w:val="IOStabletext"/>
              <w:keepNext w:val="0"/>
              <w:keepLines w:val="0"/>
              <w:widowControl w:val="0"/>
            </w:pPr>
            <w:r w:rsidRPr="00DD3947">
              <w:t xml:space="preserve">This is shown very simply on </w:t>
            </w:r>
            <w:r w:rsidR="00C32196">
              <w:t>the Geogebra page of ‘</w:t>
            </w:r>
            <w:hyperlink r:id="rId42" w:history="1">
              <w:r w:rsidR="00C32196" w:rsidRPr="0058069A">
                <w:rPr>
                  <w:rStyle w:val="Hyperlink"/>
                </w:rPr>
                <w:t>Slope of Inverse Functions</w:t>
              </w:r>
            </w:hyperlink>
            <w:r w:rsidR="00C32196">
              <w:t>’</w:t>
            </w:r>
            <w:r w:rsidR="0058069A">
              <w:t xml:space="preserve"> and ‘</w:t>
            </w:r>
            <w:hyperlink r:id="rId43" w:history="1">
              <w:r w:rsidR="0058069A" w:rsidRPr="0058069A">
                <w:rPr>
                  <w:rStyle w:val="Hyperlink"/>
                </w:rPr>
                <w:t>Derivative Rule for Inverse function</w:t>
              </w:r>
            </w:hyperlink>
            <w:r w:rsidR="0058069A">
              <w:t>’.</w:t>
            </w:r>
          </w:p>
        </w:tc>
      </w:tr>
      <w:tr w:rsidR="00DD3947" w:rsidRPr="00D92D76" w14:paraId="50D58F81" w14:textId="77777777" w:rsidTr="00DD3947">
        <w:tc>
          <w:tcPr>
            <w:tcW w:w="2734" w:type="dxa"/>
            <w:tcBorders>
              <w:left w:val="single" w:sz="6" w:space="0" w:color="000000"/>
              <w:bottom w:val="single" w:sz="6" w:space="0" w:color="000000"/>
              <w:right w:val="single" w:sz="6" w:space="0" w:color="000000"/>
            </w:tcBorders>
            <w:tcMar>
              <w:left w:w="40" w:type="dxa"/>
              <w:right w:w="40" w:type="dxa"/>
            </w:tcMar>
          </w:tcPr>
          <w:p w14:paraId="4C625F65" w14:textId="77777777" w:rsidR="00DD3947" w:rsidRPr="00D92D76" w:rsidRDefault="00DD3947" w:rsidP="00E00D8F">
            <w:pPr>
              <w:pStyle w:val="IOStabletext"/>
              <w:keepNext w:val="0"/>
              <w:keepLines w:val="0"/>
              <w:widowControl w:val="0"/>
            </w:pPr>
            <w:r w:rsidRPr="00D92D76">
              <w:t>Symbol confusion</w:t>
            </w:r>
          </w:p>
        </w:tc>
        <w:tc>
          <w:tcPr>
            <w:tcW w:w="9355" w:type="dxa"/>
            <w:tcBorders>
              <w:bottom w:val="single" w:sz="6" w:space="0" w:color="000000"/>
              <w:right w:val="single" w:sz="6" w:space="0" w:color="000000"/>
            </w:tcBorders>
            <w:tcMar>
              <w:left w:w="40" w:type="dxa"/>
              <w:right w:w="40" w:type="dxa"/>
            </w:tcMar>
          </w:tcPr>
          <w:p w14:paraId="74F27C61" w14:textId="77777777" w:rsidR="00DD3947" w:rsidRPr="00D92D76" w:rsidRDefault="00DD3947" w:rsidP="00E00D8F">
            <w:pPr>
              <w:pStyle w:val="IOStabletext"/>
              <w:keepNext w:val="0"/>
              <w:keepLines w:val="0"/>
              <w:widowControl w:val="0"/>
            </w:pPr>
            <w:r w:rsidRPr="00D92D76">
              <w:t>It is important to realise that inverse function notation can be very confusing to students who recognise (and often want to operate) as if it is a reciprocal relationship. It should be made clear through carefully selected examples that</w:t>
            </w:r>
            <w:r w:rsidR="00F06FFD">
              <w:t xml:space="preserve"> </w:t>
            </w:r>
            <w:r w:rsidR="00F06FFD" w:rsidRPr="00F06FFD">
              <w:rPr>
                <w:position w:val="-12"/>
              </w:rPr>
              <w:object w:dxaOrig="1740" w:dyaOrig="420" w14:anchorId="0D2CEBD8">
                <v:shape id="_x0000_i8540" type="#_x0000_t75" style="width:87pt;height:21pt" o:ole="">
                  <v:imagedata r:id="rId44" o:title=""/>
                </v:shape>
                <o:OLEObject Type="Embed" ProgID="Equation.DSMT4" ShapeID="_x0000_i8540" DrawAspect="Content" ObjectID="_1575443031" r:id="rId45"/>
              </w:object>
            </w:r>
            <w:r w:rsidR="00F06FFD">
              <w:t>.</w:t>
            </w:r>
          </w:p>
          <w:p w14:paraId="029D3CCC" w14:textId="77777777" w:rsidR="00DD3947" w:rsidRPr="00D92D76" w:rsidRDefault="00DD3947" w:rsidP="00E00D8F">
            <w:pPr>
              <w:pStyle w:val="IOStabletext"/>
              <w:keepNext w:val="0"/>
              <w:keepLines w:val="0"/>
              <w:widowControl w:val="0"/>
            </w:pPr>
            <w:r w:rsidRPr="00D92D76">
              <w:t>Note that</w:t>
            </w:r>
            <w:r w:rsidR="00F06FFD">
              <w:t xml:space="preserve"> </w:t>
            </w:r>
            <w:r w:rsidR="00F06FFD" w:rsidRPr="00F06FFD">
              <w:rPr>
                <w:position w:val="-6"/>
              </w:rPr>
              <w:object w:dxaOrig="600" w:dyaOrig="320" w14:anchorId="7DB0B6D0">
                <v:shape id="_x0000_i8541" type="#_x0000_t75" style="width:30pt;height:16.5pt" o:ole="">
                  <v:imagedata r:id="rId46" o:title=""/>
                </v:shape>
                <o:OLEObject Type="Embed" ProgID="Equation.DSMT4" ShapeID="_x0000_i8541" DrawAspect="Content" ObjectID="_1575443032" r:id="rId47"/>
              </w:object>
            </w:r>
            <w:r w:rsidR="00F06FFD">
              <w:t xml:space="preserve"> </w:t>
            </w:r>
            <w:r w:rsidRPr="00D92D76">
              <w:t>is indeed</w:t>
            </w:r>
            <w:r w:rsidR="00F06FFD">
              <w:t xml:space="preserve"> </w:t>
            </w:r>
            <w:r w:rsidR="00F06FFD" w:rsidRPr="00F06FFD">
              <w:rPr>
                <w:position w:val="-10"/>
              </w:rPr>
              <w:object w:dxaOrig="760" w:dyaOrig="360" w14:anchorId="710AB5C2">
                <v:shape id="_x0000_i8542" type="#_x0000_t75" style="width:37.5pt;height:18pt" o:ole="">
                  <v:imagedata r:id="rId48" o:title=""/>
                </v:shape>
                <o:OLEObject Type="Embed" ProgID="Equation.DSMT4" ShapeID="_x0000_i8542" DrawAspect="Content" ObjectID="_1575443033" r:id="rId49"/>
              </w:object>
            </w:r>
            <w:r w:rsidRPr="00D92D76">
              <w:t>!!!</w:t>
            </w:r>
          </w:p>
          <w:p w14:paraId="6ADCDAB3" w14:textId="38E8F8E8" w:rsidR="00DD3947" w:rsidRPr="00D92D76" w:rsidRDefault="00DD3947" w:rsidP="00E00D8F">
            <w:pPr>
              <w:pStyle w:val="IOStabletext"/>
              <w:keepNext w:val="0"/>
              <w:keepLines w:val="0"/>
              <w:widowControl w:val="0"/>
            </w:pPr>
            <w:r w:rsidRPr="00D92D76">
              <w:t xml:space="preserve">Why is there this confusion with the inverse function? Because the notation </w:t>
            </w:r>
            <w:r w:rsidR="00F06FFD" w:rsidRPr="00F06FFD">
              <w:rPr>
                <w:position w:val="-4"/>
              </w:rPr>
              <w:object w:dxaOrig="220" w:dyaOrig="300" w14:anchorId="6B6C8546">
                <v:shape id="_x0000_i8543" type="#_x0000_t75" style="width:10.5pt;height:15pt" o:ole="">
                  <v:imagedata r:id="rId50" o:title=""/>
                </v:shape>
                <o:OLEObject Type="Embed" ProgID="Equation.DSMT4" ShapeID="_x0000_i8543" DrawAspect="Content" ObjectID="_1575443034" r:id="rId51"/>
              </w:object>
            </w:r>
            <w:r w:rsidR="00F06FFD">
              <w:t xml:space="preserve"> </w:t>
            </w:r>
            <w:r w:rsidRPr="00D92D76">
              <w:t>really does mean inverse not to the power of negative one. It just happens to be that</w:t>
            </w:r>
            <w:r w:rsidR="00F06FFD">
              <w:t xml:space="preserve"> </w:t>
            </w:r>
            <w:r w:rsidR="00F06FFD" w:rsidRPr="00F06FFD">
              <w:rPr>
                <w:position w:val="-6"/>
              </w:rPr>
              <w:object w:dxaOrig="360" w:dyaOrig="320" w14:anchorId="55C2AD6A">
                <v:shape id="_x0000_i8544" type="#_x0000_t75" style="width:18pt;height:16.5pt" o:ole="">
                  <v:imagedata r:id="rId52" o:title=""/>
                </v:shape>
                <o:OLEObject Type="Embed" ProgID="Equation.DSMT4" ShapeID="_x0000_i8544" DrawAspect="Content" ObjectID="_1575443035" r:id="rId53"/>
              </w:object>
            </w:r>
            <w:r w:rsidR="00F06FFD">
              <w:t xml:space="preserve"> </w:t>
            </w:r>
            <w:r w:rsidRPr="00D92D76">
              <w:t xml:space="preserve">is the multiplicative inverse of </w:t>
            </w:r>
            <w:r w:rsidR="00F06FFD" w:rsidRPr="00F06FFD">
              <w:rPr>
                <w:position w:val="-6"/>
              </w:rPr>
              <w:object w:dxaOrig="200" w:dyaOrig="220" w14:anchorId="1FE89CF2">
                <v:shape id="_x0000_i8545" type="#_x0000_t75" style="width:10.5pt;height:10.5pt" o:ole="">
                  <v:imagedata r:id="rId54" o:title=""/>
                </v:shape>
                <o:OLEObject Type="Embed" ProgID="Equation.DSMT4" ShapeID="_x0000_i8545" DrawAspect="Content" ObjectID="_1575443036" r:id="rId55"/>
              </w:object>
            </w:r>
            <w:r w:rsidRPr="00D92D76">
              <w:t>. i</w:t>
            </w:r>
            <w:r>
              <w:t>.</w:t>
            </w:r>
            <w:r w:rsidRPr="00D92D76">
              <w:t>e</w:t>
            </w:r>
            <w:r>
              <w:t>.</w:t>
            </w:r>
            <w:r w:rsidRPr="00D92D76">
              <w:t xml:space="preserve"> </w:t>
            </w:r>
            <w:r w:rsidR="00F06FFD" w:rsidRPr="00F06FFD">
              <w:rPr>
                <w:position w:val="-6"/>
              </w:rPr>
              <w:object w:dxaOrig="1020" w:dyaOrig="320" w14:anchorId="3AD99F42">
                <v:shape id="_x0000_i8546" type="#_x0000_t75" style="width:51pt;height:16.5pt" o:ole="">
                  <v:imagedata r:id="rId56" o:title=""/>
                </v:shape>
                <o:OLEObject Type="Embed" ProgID="Equation.DSMT4" ShapeID="_x0000_i8546" DrawAspect="Content" ObjectID="_1575443037" r:id="rId57"/>
              </w:object>
            </w:r>
            <w:r>
              <w:t>.</w:t>
            </w:r>
          </w:p>
        </w:tc>
        <w:tc>
          <w:tcPr>
            <w:tcW w:w="3402" w:type="dxa"/>
            <w:tcBorders>
              <w:bottom w:val="single" w:sz="6" w:space="0" w:color="000000"/>
              <w:right w:val="single" w:sz="6" w:space="0" w:color="000000"/>
            </w:tcBorders>
            <w:tcMar>
              <w:left w:w="40" w:type="dxa"/>
              <w:right w:w="40" w:type="dxa"/>
            </w:tcMar>
          </w:tcPr>
          <w:p w14:paraId="4F176DA1" w14:textId="77777777" w:rsidR="00DD3947" w:rsidRPr="00D92D76" w:rsidRDefault="00DD3947" w:rsidP="00E00D8F">
            <w:pPr>
              <w:widowControl w:val="0"/>
              <w:rPr>
                <w:rFonts w:asciiTheme="minorHAnsi" w:hAnsiTheme="minorHAnsi"/>
              </w:rPr>
            </w:pPr>
          </w:p>
        </w:tc>
      </w:tr>
      <w:tr w:rsidR="00DD3947" w:rsidRPr="00D92D76" w14:paraId="17573E51" w14:textId="77777777" w:rsidTr="00DD3947">
        <w:tc>
          <w:tcPr>
            <w:tcW w:w="2734" w:type="dxa"/>
            <w:tcBorders>
              <w:left w:val="single" w:sz="6" w:space="0" w:color="000000"/>
              <w:bottom w:val="single" w:sz="6" w:space="0" w:color="000000"/>
              <w:right w:val="single" w:sz="6" w:space="0" w:color="000000"/>
            </w:tcBorders>
            <w:tcMar>
              <w:left w:w="40" w:type="dxa"/>
              <w:right w:w="40" w:type="dxa"/>
            </w:tcMar>
          </w:tcPr>
          <w:p w14:paraId="2BEF35C9" w14:textId="77777777" w:rsidR="00DD3947" w:rsidRPr="00D92D76" w:rsidRDefault="00DD3947" w:rsidP="00E00D8F">
            <w:pPr>
              <w:pStyle w:val="IOStabletext"/>
              <w:keepNext w:val="0"/>
              <w:keepLines w:val="0"/>
              <w:widowControl w:val="0"/>
            </w:pPr>
            <w:r w:rsidRPr="00D92D76">
              <w:t>Exploring the domain restriction for the inverse trig functions</w:t>
            </w:r>
          </w:p>
        </w:tc>
        <w:tc>
          <w:tcPr>
            <w:tcW w:w="9355" w:type="dxa"/>
            <w:tcBorders>
              <w:bottom w:val="single" w:sz="6" w:space="0" w:color="000000"/>
              <w:right w:val="single" w:sz="6" w:space="0" w:color="000000"/>
            </w:tcBorders>
            <w:tcMar>
              <w:left w:w="40" w:type="dxa"/>
              <w:right w:w="40" w:type="dxa"/>
            </w:tcMar>
          </w:tcPr>
          <w:p w14:paraId="12EF2568" w14:textId="77777777" w:rsidR="00DD3947" w:rsidRPr="00D92D76" w:rsidRDefault="00DD3947" w:rsidP="00E00D8F">
            <w:pPr>
              <w:pStyle w:val="IOStabletext"/>
              <w:keepNext w:val="0"/>
              <w:keepLines w:val="0"/>
              <w:widowControl w:val="0"/>
            </w:pPr>
            <w:r w:rsidRPr="00D92D76">
              <w:t xml:space="preserve">By reflecting the trigonometric functions in </w:t>
            </w:r>
            <w:r w:rsidR="00F06FFD" w:rsidRPr="00F06FFD">
              <w:rPr>
                <w:position w:val="-10"/>
              </w:rPr>
              <w:object w:dxaOrig="600" w:dyaOrig="260" w14:anchorId="0DCCBC39">
                <v:shape id="_x0000_i8539" type="#_x0000_t75" style="width:30pt;height:13.5pt" o:ole="">
                  <v:imagedata r:id="rId21" o:title=""/>
                </v:shape>
                <o:OLEObject Type="Embed" ProgID="Equation.DSMT4" ShapeID="_x0000_i8539" DrawAspect="Content" ObjectID="_1575443038" r:id="rId58"/>
              </w:object>
            </w:r>
            <w:r w:rsidRPr="00D92D76">
              <w:t>, students will quickly observe the resulti</w:t>
            </w:r>
            <w:r>
              <w:t>ng relations are not functions.</w:t>
            </w:r>
          </w:p>
          <w:p w14:paraId="58B36872" w14:textId="77777777" w:rsidR="00DD3947" w:rsidRPr="00D92D76" w:rsidRDefault="00DD3947" w:rsidP="00E00D8F">
            <w:pPr>
              <w:pStyle w:val="IOStabletext"/>
              <w:keepNext w:val="0"/>
              <w:keepLines w:val="0"/>
              <w:widowControl w:val="0"/>
            </w:pPr>
            <w:r w:rsidRPr="00D92D76">
              <w:t xml:space="preserve">There are many domain restriction which would “work” to make then inverse </w:t>
            </w:r>
            <w:r w:rsidRPr="00D92D76">
              <w:rPr>
                <w:i/>
              </w:rPr>
              <w:t xml:space="preserve">functions </w:t>
            </w:r>
            <w:r w:rsidRPr="00D92D76">
              <w:t xml:space="preserve">- which to </w:t>
            </w:r>
            <w:r w:rsidRPr="00D92D76">
              <w:lastRenderedPageBreak/>
              <w:t>choose? They key idea is we are looking to include the acute angles (would not make sense i</w:t>
            </w:r>
            <w:r>
              <w:t xml:space="preserve">f </w:t>
            </w:r>
            <w:r w:rsidRPr="00D92D76">
              <w:t>the</w:t>
            </w:r>
            <w:r>
              <w:t>y</w:t>
            </w:r>
            <w:r w:rsidRPr="00D92D76">
              <w:t xml:space="preserve"> weren’t in the domain) and then locate a monotonic region which includes the acute angles.</w:t>
            </w:r>
          </w:p>
        </w:tc>
        <w:tc>
          <w:tcPr>
            <w:tcW w:w="3402" w:type="dxa"/>
            <w:tcBorders>
              <w:bottom w:val="single" w:sz="6" w:space="0" w:color="000000"/>
              <w:right w:val="single" w:sz="6" w:space="0" w:color="000000"/>
            </w:tcBorders>
            <w:tcMar>
              <w:left w:w="40" w:type="dxa"/>
              <w:right w:w="40" w:type="dxa"/>
            </w:tcMar>
          </w:tcPr>
          <w:p w14:paraId="75BAB8FA" w14:textId="77777777" w:rsidR="00DD3947" w:rsidRPr="00D92D76" w:rsidRDefault="00DD3947" w:rsidP="00E00D8F">
            <w:pPr>
              <w:widowControl w:val="0"/>
              <w:rPr>
                <w:rFonts w:asciiTheme="minorHAnsi" w:hAnsiTheme="minorHAnsi"/>
              </w:rPr>
            </w:pPr>
          </w:p>
        </w:tc>
      </w:tr>
      <w:tr w:rsidR="00DD3947" w:rsidRPr="00D92D76" w14:paraId="084383F6" w14:textId="77777777" w:rsidTr="00DD3947">
        <w:tc>
          <w:tcPr>
            <w:tcW w:w="2734" w:type="dxa"/>
            <w:tcBorders>
              <w:left w:val="single" w:sz="6" w:space="0" w:color="000000"/>
              <w:bottom w:val="single" w:sz="6" w:space="0" w:color="000000"/>
              <w:right w:val="single" w:sz="6" w:space="0" w:color="000000"/>
            </w:tcBorders>
            <w:tcMar>
              <w:left w:w="40" w:type="dxa"/>
              <w:right w:w="40" w:type="dxa"/>
            </w:tcMar>
          </w:tcPr>
          <w:p w14:paraId="08FE67B2" w14:textId="77777777" w:rsidR="00DD3947" w:rsidRPr="00D92D76" w:rsidRDefault="00DD3947" w:rsidP="00E00D8F">
            <w:pPr>
              <w:widowControl w:val="0"/>
              <w:rPr>
                <w:rFonts w:asciiTheme="minorHAnsi" w:hAnsiTheme="minorHAnsi"/>
              </w:rPr>
            </w:pPr>
          </w:p>
        </w:tc>
        <w:tc>
          <w:tcPr>
            <w:tcW w:w="9355" w:type="dxa"/>
            <w:tcBorders>
              <w:bottom w:val="single" w:sz="6" w:space="0" w:color="000000"/>
              <w:right w:val="single" w:sz="6" w:space="0" w:color="000000"/>
            </w:tcBorders>
            <w:tcMar>
              <w:left w:w="40" w:type="dxa"/>
              <w:right w:w="40" w:type="dxa"/>
            </w:tcMar>
          </w:tcPr>
          <w:p w14:paraId="22DCC8F8" w14:textId="77777777" w:rsidR="00DD3947" w:rsidRPr="00DD3947" w:rsidRDefault="00DD3947" w:rsidP="00E00D8F">
            <w:pPr>
              <w:pStyle w:val="IOStabletext"/>
              <w:keepNext w:val="0"/>
              <w:keepLines w:val="0"/>
              <w:widowControl w:val="0"/>
              <w:rPr>
                <w:rStyle w:val="IOStabletextChar"/>
              </w:rPr>
            </w:pPr>
            <w:r w:rsidRPr="00DD3947">
              <w:rPr>
                <w:rStyle w:val="IOStabletextChar"/>
              </w:rPr>
              <w:t>Using the above techniques and the reflective properties of inverse functions, students should be shown the inverse trigonometric relationships. Discussion should then focus on what limitations to domain and range would ensure that these could be functions.</w:t>
            </w:r>
          </w:p>
          <w:p w14:paraId="0B169981" w14:textId="77777777" w:rsidR="00DD3947" w:rsidRPr="00D92D76" w:rsidRDefault="00DD3947" w:rsidP="00E00D8F">
            <w:pPr>
              <w:pStyle w:val="IOStabletext"/>
              <w:keepNext w:val="0"/>
              <w:keepLines w:val="0"/>
              <w:widowControl w:val="0"/>
            </w:pPr>
            <w:r w:rsidRPr="00D92D76">
              <w:t>Eventually, the following graphs and domains should be discovered:</w:t>
            </w:r>
          </w:p>
          <w:p w14:paraId="7D0BA14F" w14:textId="77777777" w:rsidR="00DD3947" w:rsidRPr="00D92D76" w:rsidRDefault="00F06FFD" w:rsidP="00E00D8F">
            <w:pPr>
              <w:widowControl w:val="0"/>
              <w:numPr>
                <w:ilvl w:val="0"/>
                <w:numId w:val="45"/>
              </w:numPr>
              <w:spacing w:line="276" w:lineRule="auto"/>
              <w:ind w:hanging="360"/>
              <w:contextualSpacing/>
              <w:rPr>
                <w:rFonts w:asciiTheme="minorHAnsi" w:hAnsiTheme="minorHAnsi"/>
              </w:rPr>
            </w:pPr>
            <w:r w:rsidRPr="00F06FFD">
              <w:rPr>
                <w:rFonts w:asciiTheme="minorHAnsi" w:hAnsiTheme="minorHAnsi"/>
                <w:position w:val="-10"/>
              </w:rPr>
              <w:object w:dxaOrig="820" w:dyaOrig="360" w14:anchorId="3142C3CC">
                <v:shape id="_x0000_i8530" type="#_x0000_t75" style="width:40.5pt;height:18pt" o:ole="">
                  <v:imagedata r:id="rId59" o:title=""/>
                </v:shape>
                <o:OLEObject Type="Embed" ProgID="Equation.DSMT4" ShapeID="_x0000_i8530" DrawAspect="Content" ObjectID="_1575443039" r:id="rId60"/>
              </w:object>
            </w:r>
            <w:r>
              <w:rPr>
                <w:rFonts w:asciiTheme="minorHAnsi" w:hAnsiTheme="minorHAnsi"/>
              </w:rPr>
              <w:t xml:space="preserve"> </w:t>
            </w:r>
            <w:r w:rsidR="00DD3947" w:rsidRPr="00D92D76">
              <w:rPr>
                <w:rFonts w:asciiTheme="minorHAnsi" w:hAnsiTheme="minorHAnsi"/>
              </w:rPr>
              <w:t xml:space="preserve">for </w:t>
            </w:r>
            <w:r w:rsidRPr="00F06FFD">
              <w:rPr>
                <w:rFonts w:asciiTheme="minorHAnsi" w:hAnsiTheme="minorHAnsi"/>
                <w:position w:val="-6"/>
              </w:rPr>
              <w:object w:dxaOrig="999" w:dyaOrig="279" w14:anchorId="3D1BE7C9">
                <v:shape id="_x0000_i8531" type="#_x0000_t75" style="width:49.5pt;height:13.5pt" o:ole="">
                  <v:imagedata r:id="rId61" o:title=""/>
                </v:shape>
                <o:OLEObject Type="Embed" ProgID="Equation.DSMT4" ShapeID="_x0000_i8531" DrawAspect="Content" ObjectID="_1575443040" r:id="rId62"/>
              </w:object>
            </w:r>
            <w:r>
              <w:rPr>
                <w:rFonts w:asciiTheme="minorHAnsi" w:hAnsiTheme="minorHAnsi"/>
              </w:rPr>
              <w:t xml:space="preserve"> </w:t>
            </w:r>
            <w:r w:rsidR="00DD3947" w:rsidRPr="00D92D76">
              <w:rPr>
                <w:rFonts w:asciiTheme="minorHAnsi" w:hAnsiTheme="minorHAnsi"/>
              </w:rPr>
              <w:t xml:space="preserve">and range </w:t>
            </w:r>
            <w:r w:rsidR="00146A6C" w:rsidRPr="00146A6C">
              <w:rPr>
                <w:rFonts w:asciiTheme="minorHAnsi" w:hAnsiTheme="minorHAnsi"/>
                <w:position w:val="-24"/>
              </w:rPr>
              <w:object w:dxaOrig="1260" w:dyaOrig="620" w14:anchorId="4AA462A3">
                <v:shape id="_x0000_i8532" type="#_x0000_t75" style="width:63pt;height:31.5pt" o:ole="">
                  <v:imagedata r:id="rId63" o:title=""/>
                </v:shape>
                <o:OLEObject Type="Embed" ProgID="Equation.DSMT4" ShapeID="_x0000_i8532" DrawAspect="Content" ObjectID="_1575443041" r:id="rId64"/>
              </w:object>
            </w:r>
          </w:p>
          <w:p w14:paraId="15D0C4C9" w14:textId="77777777" w:rsidR="00DD3947" w:rsidRPr="00D92D76" w:rsidRDefault="00F06FFD" w:rsidP="00E00D8F">
            <w:pPr>
              <w:widowControl w:val="0"/>
              <w:numPr>
                <w:ilvl w:val="0"/>
                <w:numId w:val="45"/>
              </w:numPr>
              <w:spacing w:line="276" w:lineRule="auto"/>
              <w:ind w:hanging="360"/>
              <w:contextualSpacing/>
              <w:rPr>
                <w:rFonts w:asciiTheme="minorHAnsi" w:hAnsiTheme="minorHAnsi"/>
              </w:rPr>
            </w:pPr>
            <w:r w:rsidRPr="00F06FFD">
              <w:rPr>
                <w:rFonts w:asciiTheme="minorHAnsi" w:hAnsiTheme="minorHAnsi"/>
                <w:position w:val="-10"/>
              </w:rPr>
              <w:object w:dxaOrig="859" w:dyaOrig="360" w14:anchorId="170FA62B">
                <v:shape id="_x0000_i8533" type="#_x0000_t75" style="width:43.5pt;height:18pt" o:ole="">
                  <v:imagedata r:id="rId65" o:title=""/>
                </v:shape>
                <o:OLEObject Type="Embed" ProgID="Equation.DSMT4" ShapeID="_x0000_i8533" DrawAspect="Content" ObjectID="_1575443042" r:id="rId66"/>
              </w:object>
            </w:r>
            <w:r w:rsidR="00DD3947" w:rsidRPr="00D92D76">
              <w:rPr>
                <w:rFonts w:asciiTheme="minorHAnsi" w:hAnsiTheme="minorHAnsi"/>
              </w:rPr>
              <w:t xml:space="preserve">for </w:t>
            </w:r>
            <w:r w:rsidRPr="00F06FFD">
              <w:rPr>
                <w:rFonts w:asciiTheme="minorHAnsi" w:hAnsiTheme="minorHAnsi"/>
                <w:position w:val="-6"/>
              </w:rPr>
              <w:object w:dxaOrig="999" w:dyaOrig="279" w14:anchorId="6109A4A1">
                <v:shape id="_x0000_i8534" type="#_x0000_t75" style="width:49.5pt;height:13.5pt" o:ole="">
                  <v:imagedata r:id="rId61" o:title=""/>
                </v:shape>
                <o:OLEObject Type="Embed" ProgID="Equation.DSMT4" ShapeID="_x0000_i8534" DrawAspect="Content" ObjectID="_1575443043" r:id="rId67"/>
              </w:object>
            </w:r>
            <w:r>
              <w:rPr>
                <w:rFonts w:asciiTheme="minorHAnsi" w:hAnsiTheme="minorHAnsi"/>
              </w:rPr>
              <w:t xml:space="preserve"> </w:t>
            </w:r>
            <w:r w:rsidR="00DD3947" w:rsidRPr="00D92D76">
              <w:rPr>
                <w:rFonts w:asciiTheme="minorHAnsi" w:hAnsiTheme="minorHAnsi"/>
              </w:rPr>
              <w:t xml:space="preserve">and range </w:t>
            </w:r>
            <w:r w:rsidR="00146A6C" w:rsidRPr="00146A6C">
              <w:rPr>
                <w:rFonts w:asciiTheme="minorHAnsi" w:hAnsiTheme="minorHAnsi"/>
                <w:position w:val="-10"/>
              </w:rPr>
              <w:object w:dxaOrig="980" w:dyaOrig="320" w14:anchorId="171E0E9E">
                <v:shape id="_x0000_i8535" type="#_x0000_t75" style="width:49.5pt;height:16.5pt" o:ole="">
                  <v:imagedata r:id="rId68" o:title=""/>
                </v:shape>
                <o:OLEObject Type="Embed" ProgID="Equation.DSMT4" ShapeID="_x0000_i8535" DrawAspect="Content" ObjectID="_1575443044" r:id="rId69"/>
              </w:object>
            </w:r>
          </w:p>
          <w:p w14:paraId="26D4EE24" w14:textId="77777777" w:rsidR="00DD3947" w:rsidRPr="00D92D76" w:rsidRDefault="00F06FFD" w:rsidP="00E00D8F">
            <w:pPr>
              <w:widowControl w:val="0"/>
              <w:numPr>
                <w:ilvl w:val="0"/>
                <w:numId w:val="45"/>
              </w:numPr>
              <w:spacing w:line="276" w:lineRule="auto"/>
              <w:ind w:hanging="360"/>
              <w:contextualSpacing/>
              <w:rPr>
                <w:rFonts w:asciiTheme="minorHAnsi" w:hAnsiTheme="minorHAnsi"/>
              </w:rPr>
            </w:pPr>
            <w:r w:rsidRPr="00F06FFD">
              <w:rPr>
                <w:rFonts w:asciiTheme="minorHAnsi" w:hAnsiTheme="minorHAnsi"/>
                <w:position w:val="-10"/>
              </w:rPr>
              <w:object w:dxaOrig="840" w:dyaOrig="360" w14:anchorId="3C83CAA6">
                <v:shape id="_x0000_i8536" type="#_x0000_t75" style="width:42pt;height:18pt" o:ole="">
                  <v:imagedata r:id="rId70" o:title=""/>
                </v:shape>
                <o:OLEObject Type="Embed" ProgID="Equation.DSMT4" ShapeID="_x0000_i8536" DrawAspect="Content" ObjectID="_1575443045" r:id="rId71"/>
              </w:object>
            </w:r>
            <w:r w:rsidR="00DD3947" w:rsidRPr="00D92D76">
              <w:rPr>
                <w:rFonts w:asciiTheme="minorHAnsi" w:hAnsiTheme="minorHAnsi"/>
              </w:rPr>
              <w:t xml:space="preserve">for </w:t>
            </w:r>
            <w:r w:rsidRPr="00F06FFD">
              <w:rPr>
                <w:rFonts w:asciiTheme="minorHAnsi" w:hAnsiTheme="minorHAnsi"/>
                <w:position w:val="-6"/>
              </w:rPr>
              <w:object w:dxaOrig="1180" w:dyaOrig="260" w14:anchorId="16C009AC">
                <v:shape id="_x0000_i8537" type="#_x0000_t75" style="width:58.5pt;height:13.5pt" o:ole="">
                  <v:imagedata r:id="rId72" o:title=""/>
                </v:shape>
                <o:OLEObject Type="Embed" ProgID="Equation.DSMT4" ShapeID="_x0000_i8537" DrawAspect="Content" ObjectID="_1575443046" r:id="rId73"/>
              </w:object>
            </w:r>
            <w:r>
              <w:rPr>
                <w:rFonts w:asciiTheme="minorHAnsi" w:hAnsiTheme="minorHAnsi"/>
              </w:rPr>
              <w:t xml:space="preserve"> </w:t>
            </w:r>
            <w:r w:rsidR="00DD3947" w:rsidRPr="00D92D76">
              <w:rPr>
                <w:rFonts w:asciiTheme="minorHAnsi" w:hAnsiTheme="minorHAnsi"/>
              </w:rPr>
              <w:t xml:space="preserve">and range </w:t>
            </w:r>
            <w:r w:rsidR="00146A6C" w:rsidRPr="00146A6C">
              <w:rPr>
                <w:rFonts w:asciiTheme="minorHAnsi" w:hAnsiTheme="minorHAnsi"/>
                <w:position w:val="-24"/>
              </w:rPr>
              <w:object w:dxaOrig="1260" w:dyaOrig="620" w14:anchorId="67C33ADB">
                <v:shape id="_x0000_i8538" type="#_x0000_t75" style="width:63pt;height:31.5pt" o:ole="">
                  <v:imagedata r:id="rId63" o:title=""/>
                </v:shape>
                <o:OLEObject Type="Embed" ProgID="Equation.DSMT4" ShapeID="_x0000_i8538" DrawAspect="Content" ObjectID="_1575443047" r:id="rId74"/>
              </w:object>
            </w:r>
          </w:p>
        </w:tc>
        <w:tc>
          <w:tcPr>
            <w:tcW w:w="3402" w:type="dxa"/>
            <w:tcBorders>
              <w:bottom w:val="single" w:sz="6" w:space="0" w:color="000000"/>
              <w:right w:val="single" w:sz="6" w:space="0" w:color="000000"/>
            </w:tcBorders>
            <w:tcMar>
              <w:left w:w="40" w:type="dxa"/>
              <w:right w:w="40" w:type="dxa"/>
            </w:tcMar>
          </w:tcPr>
          <w:p w14:paraId="26E9ED48" w14:textId="77777777" w:rsidR="00DD3947" w:rsidRPr="00DD3947" w:rsidRDefault="00DD3947" w:rsidP="00E00D8F">
            <w:pPr>
              <w:pStyle w:val="IOStabletext"/>
              <w:keepNext w:val="0"/>
              <w:keepLines w:val="0"/>
              <w:widowControl w:val="0"/>
            </w:pPr>
            <w:r w:rsidRPr="00DD3947">
              <w:t xml:space="preserve">Geogebra is an excellent way for students to graph functions and their inverse easily. </w:t>
            </w:r>
          </w:p>
          <w:p w14:paraId="7740B3ED" w14:textId="6BC3D336" w:rsidR="00DD3947" w:rsidRPr="00D92D76" w:rsidRDefault="00E153B8" w:rsidP="00C84FFE">
            <w:pPr>
              <w:pStyle w:val="IOStabletext"/>
              <w:keepNext w:val="0"/>
              <w:keepLines w:val="0"/>
              <w:widowControl w:val="0"/>
            </w:pPr>
            <w:hyperlink r:id="rId75" w:history="1">
              <w:r w:rsidRPr="00E153B8">
                <w:rPr>
                  <w:rStyle w:val="Hyperlink"/>
                </w:rPr>
                <w:t>Geogebra tube</w:t>
              </w:r>
            </w:hyperlink>
            <w:r>
              <w:t xml:space="preserve"> </w:t>
            </w:r>
            <w:r w:rsidR="00DD3947" w:rsidRPr="00DD3947">
              <w:t xml:space="preserve">has many pre-made files on inverse functions and inverse trigonometric functions including this one </w:t>
            </w:r>
            <w:r w:rsidR="00C84FFE">
              <w:t xml:space="preserve">on </w:t>
            </w:r>
            <w:hyperlink r:id="rId76" w:history="1">
              <w:r w:rsidR="00C84FFE" w:rsidRPr="00C84FFE">
                <w:rPr>
                  <w:rStyle w:val="Hyperlink"/>
                </w:rPr>
                <w:t>Inverse Functions of Trigonometric Functions</w:t>
              </w:r>
            </w:hyperlink>
            <w:r w:rsidR="00C84FFE">
              <w:t>.</w:t>
            </w:r>
          </w:p>
        </w:tc>
      </w:tr>
      <w:tr w:rsidR="00DD3947" w:rsidRPr="00D92D76" w14:paraId="79C75774" w14:textId="77777777" w:rsidTr="00DD3947">
        <w:tc>
          <w:tcPr>
            <w:tcW w:w="2734" w:type="dxa"/>
            <w:tcBorders>
              <w:left w:val="single" w:sz="6" w:space="0" w:color="000000"/>
              <w:bottom w:val="single" w:sz="6" w:space="0" w:color="000000"/>
              <w:right w:val="single" w:sz="6" w:space="0" w:color="000000"/>
            </w:tcBorders>
            <w:tcMar>
              <w:left w:w="40" w:type="dxa"/>
              <w:right w:w="40" w:type="dxa"/>
            </w:tcMar>
          </w:tcPr>
          <w:p w14:paraId="212A2765" w14:textId="77777777" w:rsidR="00DD3947" w:rsidRPr="00D92D76" w:rsidRDefault="00DD3947" w:rsidP="00E00D8F">
            <w:pPr>
              <w:widowControl w:val="0"/>
              <w:rPr>
                <w:rFonts w:asciiTheme="minorHAnsi" w:hAnsiTheme="minorHAnsi"/>
              </w:rPr>
            </w:pPr>
          </w:p>
        </w:tc>
        <w:tc>
          <w:tcPr>
            <w:tcW w:w="9355" w:type="dxa"/>
            <w:tcBorders>
              <w:bottom w:val="single" w:sz="6" w:space="0" w:color="000000"/>
              <w:right w:val="single" w:sz="6" w:space="0" w:color="000000"/>
            </w:tcBorders>
            <w:tcMar>
              <w:left w:w="40" w:type="dxa"/>
              <w:right w:w="40" w:type="dxa"/>
            </w:tcMar>
          </w:tcPr>
          <w:p w14:paraId="69361BEA" w14:textId="77777777" w:rsidR="00DD3947" w:rsidRPr="00D92D76" w:rsidRDefault="00DD3947" w:rsidP="00E00D8F">
            <w:pPr>
              <w:pStyle w:val="IOStabletext"/>
              <w:keepNext w:val="0"/>
              <w:keepLines w:val="0"/>
              <w:widowControl w:val="0"/>
            </w:pPr>
            <w:r w:rsidRPr="00D92D76">
              <w:t>These are best shown as a graphing exercise and can be linked with previous trigonometric function knowledge:</w:t>
            </w:r>
          </w:p>
          <w:p w14:paraId="5BD9D21F" w14:textId="77777777" w:rsidR="00DD3947" w:rsidRPr="00D92D76" w:rsidRDefault="00146A6C" w:rsidP="00E00D8F">
            <w:pPr>
              <w:widowControl w:val="0"/>
              <w:numPr>
                <w:ilvl w:val="0"/>
                <w:numId w:val="46"/>
              </w:numPr>
              <w:spacing w:line="276" w:lineRule="auto"/>
              <w:ind w:hanging="360"/>
              <w:contextualSpacing/>
              <w:rPr>
                <w:rFonts w:asciiTheme="minorHAnsi" w:hAnsiTheme="minorHAnsi"/>
              </w:rPr>
            </w:pPr>
            <w:r w:rsidRPr="00146A6C">
              <w:rPr>
                <w:rFonts w:ascii="Helvetica" w:eastAsia="SimSun" w:hAnsi="Helvetica"/>
                <w:position w:val="-10"/>
              </w:rPr>
              <w:object w:dxaOrig="1980" w:dyaOrig="360" w14:anchorId="56530C96">
                <v:shape id="_x0000_i8526" type="#_x0000_t75" style="width:99pt;height:18pt" o:ole="">
                  <v:imagedata r:id="rId77" o:title=""/>
                </v:shape>
                <o:OLEObject Type="Embed" ProgID="Equation.DSMT4" ShapeID="_x0000_i8526" DrawAspect="Content" ObjectID="_1575443048" r:id="rId78"/>
              </w:object>
            </w:r>
            <w:r>
              <w:rPr>
                <w:rFonts w:ascii="Helvetica" w:eastAsia="SimSun" w:hAnsi="Helvetica"/>
              </w:rPr>
              <w:t xml:space="preserve"> </w:t>
            </w:r>
            <w:r w:rsidR="00DD3947" w:rsidRPr="00D92D76">
              <w:rPr>
                <w:rFonts w:asciiTheme="minorHAnsi" w:hAnsiTheme="minorHAnsi"/>
              </w:rPr>
              <w:t>(Odd function)</w:t>
            </w:r>
          </w:p>
          <w:p w14:paraId="407D3E4B" w14:textId="77777777" w:rsidR="00DD3947" w:rsidRPr="00D92D76" w:rsidRDefault="00146A6C" w:rsidP="00E00D8F">
            <w:pPr>
              <w:widowControl w:val="0"/>
              <w:numPr>
                <w:ilvl w:val="0"/>
                <w:numId w:val="46"/>
              </w:numPr>
              <w:spacing w:line="276" w:lineRule="auto"/>
              <w:ind w:hanging="360"/>
              <w:contextualSpacing/>
              <w:rPr>
                <w:rFonts w:asciiTheme="minorHAnsi" w:hAnsiTheme="minorHAnsi"/>
              </w:rPr>
            </w:pPr>
            <w:r w:rsidRPr="00146A6C">
              <w:rPr>
                <w:rFonts w:ascii="Helvetica" w:eastAsia="SimSun" w:hAnsi="Helvetica"/>
                <w:position w:val="-10"/>
              </w:rPr>
              <w:object w:dxaOrig="2260" w:dyaOrig="360" w14:anchorId="3EA1D0DB">
                <v:shape id="_x0000_i8527" type="#_x0000_t75" style="width:112.5pt;height:18pt" o:ole="">
                  <v:imagedata r:id="rId79" o:title=""/>
                </v:shape>
                <o:OLEObject Type="Embed" ProgID="Equation.DSMT4" ShapeID="_x0000_i8527" DrawAspect="Content" ObjectID="_1575443049" r:id="rId80"/>
              </w:object>
            </w:r>
          </w:p>
          <w:p w14:paraId="155E2D7B" w14:textId="77777777" w:rsidR="00DD3947" w:rsidRPr="00D92D76" w:rsidRDefault="00146A6C" w:rsidP="00E00D8F">
            <w:pPr>
              <w:widowControl w:val="0"/>
              <w:numPr>
                <w:ilvl w:val="0"/>
                <w:numId w:val="46"/>
              </w:numPr>
              <w:spacing w:line="276" w:lineRule="auto"/>
              <w:ind w:hanging="360"/>
              <w:contextualSpacing/>
              <w:rPr>
                <w:rFonts w:asciiTheme="minorHAnsi" w:hAnsiTheme="minorHAnsi"/>
              </w:rPr>
            </w:pPr>
            <w:r w:rsidRPr="00146A6C">
              <w:rPr>
                <w:rFonts w:ascii="Helvetica" w:eastAsia="SimSun" w:hAnsi="Helvetica"/>
                <w:position w:val="-10"/>
              </w:rPr>
              <w:object w:dxaOrig="2040" w:dyaOrig="360" w14:anchorId="63ABB077">
                <v:shape id="_x0000_i8528" type="#_x0000_t75" style="width:102pt;height:18pt" o:ole="">
                  <v:imagedata r:id="rId81" o:title=""/>
                </v:shape>
                <o:OLEObject Type="Embed" ProgID="Equation.DSMT4" ShapeID="_x0000_i8528" DrawAspect="Content" ObjectID="_1575443050" r:id="rId82"/>
              </w:object>
            </w:r>
            <w:r w:rsidR="00DD3947" w:rsidRPr="00D92D76">
              <w:rPr>
                <w:rFonts w:asciiTheme="minorHAnsi" w:hAnsiTheme="minorHAnsi"/>
              </w:rPr>
              <w:t>(Odd function)</w:t>
            </w:r>
          </w:p>
          <w:p w14:paraId="45B6866B" w14:textId="29FD08A8" w:rsidR="00DD3947" w:rsidRPr="00D92D76" w:rsidRDefault="00146A6C" w:rsidP="00C84FFE">
            <w:pPr>
              <w:widowControl w:val="0"/>
              <w:numPr>
                <w:ilvl w:val="0"/>
                <w:numId w:val="46"/>
              </w:numPr>
              <w:spacing w:line="276" w:lineRule="auto"/>
              <w:ind w:hanging="360"/>
              <w:contextualSpacing/>
              <w:rPr>
                <w:rFonts w:asciiTheme="minorHAnsi" w:hAnsiTheme="minorHAnsi"/>
              </w:rPr>
            </w:pPr>
            <w:r w:rsidRPr="00146A6C">
              <w:rPr>
                <w:rFonts w:asciiTheme="minorHAnsi" w:hAnsiTheme="minorHAnsi"/>
                <w:position w:val="-6"/>
              </w:rPr>
              <w:object w:dxaOrig="1939" w:dyaOrig="320" w14:anchorId="2714D078">
                <v:shape id="_x0000_i8529" type="#_x0000_t75" style="width:97.5pt;height:16.5pt" o:ole="">
                  <v:imagedata r:id="rId83" o:title=""/>
                </v:shape>
                <o:OLEObject Type="Embed" ProgID="Equation.DSMT4" ShapeID="_x0000_i8529" DrawAspect="Content" ObjectID="_1575443051" r:id="rId84"/>
              </w:object>
            </w:r>
          </w:p>
        </w:tc>
        <w:tc>
          <w:tcPr>
            <w:tcW w:w="3402" w:type="dxa"/>
            <w:tcBorders>
              <w:bottom w:val="single" w:sz="6" w:space="0" w:color="000000"/>
              <w:right w:val="single" w:sz="6" w:space="0" w:color="000000"/>
            </w:tcBorders>
            <w:tcMar>
              <w:left w:w="40" w:type="dxa"/>
              <w:right w:w="40" w:type="dxa"/>
            </w:tcMar>
          </w:tcPr>
          <w:p w14:paraId="064F973C" w14:textId="77777777" w:rsidR="00DD3947" w:rsidRPr="00D92D76" w:rsidRDefault="00DD3947" w:rsidP="00E00D8F">
            <w:pPr>
              <w:pStyle w:val="IOStabletext"/>
              <w:keepNext w:val="0"/>
              <w:keepLines w:val="0"/>
              <w:widowControl w:val="0"/>
            </w:pPr>
            <w:r w:rsidRPr="00D92D76">
              <w:t>Geogebra lends itself to investigating these properties as a number of graphs can be shown on the same axes and/or added together.</w:t>
            </w:r>
          </w:p>
          <w:p w14:paraId="36697C8A" w14:textId="77777777" w:rsidR="00DD3947" w:rsidRPr="00D92D76" w:rsidRDefault="00DD3947" w:rsidP="00E00D8F">
            <w:pPr>
              <w:pStyle w:val="IOStabletext"/>
              <w:keepNext w:val="0"/>
              <w:keepLines w:val="0"/>
              <w:widowControl w:val="0"/>
            </w:pPr>
            <w:r w:rsidRPr="00D92D76">
              <w:t>No. 4 can be proven algebraically</w:t>
            </w:r>
            <w:r>
              <w:t xml:space="preserve"> by using complementary angles, </w:t>
            </w:r>
            <m:oMath>
              <m:r>
                <w:rPr>
                  <w:rFonts w:ascii="Cambria Math" w:hAnsi="Cambria Math"/>
                </w:rPr>
                <m:t>cos (</m:t>
              </m:r>
              <m:f>
                <m:fPr>
                  <m:ctrlPr>
                    <w:rPr>
                      <w:rFonts w:ascii="Cambria Math" w:hAnsi="Cambria Math"/>
                    </w:rPr>
                  </m:ctrlPr>
                </m:fPr>
                <m:num>
                  <m:r>
                    <w:rPr>
                      <w:rFonts w:ascii="Cambria Math" w:hAnsi="Cambria Math"/>
                    </w:rPr>
                    <m:t>π</m:t>
                  </m:r>
                </m:num>
                <m:den>
                  <m:r>
                    <w:rPr>
                      <w:rFonts w:ascii="Cambria Math" w:hAnsi="Cambria Math"/>
                    </w:rPr>
                    <m:t>2</m:t>
                  </m:r>
                </m:den>
              </m:f>
              <m:r>
                <w:rPr>
                  <w:rFonts w:ascii="Cambria Math" w:hAnsi="Cambria Math"/>
                </w:rPr>
                <m:t xml:space="preserve"> – x)=sin(x)</m:t>
              </m:r>
            </m:oMath>
            <w:r w:rsidRPr="00D92D76">
              <w:t>.</w:t>
            </w:r>
          </w:p>
        </w:tc>
      </w:tr>
      <w:tr w:rsidR="00DD3947" w:rsidRPr="00D92D76" w14:paraId="7B17FC7F" w14:textId="77777777" w:rsidTr="00DD3947">
        <w:tc>
          <w:tcPr>
            <w:tcW w:w="2734" w:type="dxa"/>
            <w:tcBorders>
              <w:left w:val="single" w:sz="6" w:space="0" w:color="000000"/>
              <w:bottom w:val="single" w:sz="6" w:space="0" w:color="000000"/>
              <w:right w:val="single" w:sz="6" w:space="0" w:color="000000"/>
            </w:tcBorders>
            <w:tcMar>
              <w:left w:w="40" w:type="dxa"/>
              <w:right w:w="40" w:type="dxa"/>
            </w:tcMar>
          </w:tcPr>
          <w:p w14:paraId="6F72FAA5" w14:textId="77777777" w:rsidR="00DD3947" w:rsidRPr="00D92D76" w:rsidRDefault="00DD3947" w:rsidP="00E00D8F">
            <w:pPr>
              <w:widowControl w:val="0"/>
              <w:rPr>
                <w:rFonts w:asciiTheme="minorHAnsi" w:hAnsiTheme="minorHAnsi"/>
              </w:rPr>
            </w:pPr>
          </w:p>
        </w:tc>
        <w:tc>
          <w:tcPr>
            <w:tcW w:w="9355" w:type="dxa"/>
            <w:tcBorders>
              <w:bottom w:val="single" w:sz="6" w:space="0" w:color="000000"/>
              <w:right w:val="single" w:sz="6" w:space="0" w:color="000000"/>
            </w:tcBorders>
            <w:tcMar>
              <w:left w:w="40" w:type="dxa"/>
              <w:right w:w="40" w:type="dxa"/>
            </w:tcMar>
          </w:tcPr>
          <w:p w14:paraId="29066F5F" w14:textId="77777777" w:rsidR="00DD3947" w:rsidRPr="00DD3947" w:rsidRDefault="00DD3947" w:rsidP="00E00D8F">
            <w:pPr>
              <w:pStyle w:val="IOStabletext"/>
              <w:keepNext w:val="0"/>
              <w:keepLines w:val="0"/>
              <w:widowControl w:val="0"/>
            </w:pPr>
          </w:p>
        </w:tc>
        <w:tc>
          <w:tcPr>
            <w:tcW w:w="3402" w:type="dxa"/>
            <w:tcBorders>
              <w:bottom w:val="single" w:sz="6" w:space="0" w:color="000000"/>
              <w:right w:val="single" w:sz="6" w:space="0" w:color="000000"/>
            </w:tcBorders>
            <w:tcMar>
              <w:left w:w="40" w:type="dxa"/>
              <w:right w:w="40" w:type="dxa"/>
            </w:tcMar>
          </w:tcPr>
          <w:p w14:paraId="76EB6AD9" w14:textId="6E4200AF" w:rsidR="00DD3947" w:rsidRPr="00DD3947" w:rsidRDefault="00C84FFE" w:rsidP="00E00D8F">
            <w:pPr>
              <w:pStyle w:val="IOStabletext"/>
              <w:keepNext w:val="0"/>
              <w:keepLines w:val="0"/>
              <w:widowControl w:val="0"/>
            </w:pPr>
            <w:hyperlink r:id="rId85" w:history="1">
              <w:r w:rsidR="00DD3947" w:rsidRPr="00C84FFE">
                <w:rPr>
                  <w:rStyle w:val="Hyperlink"/>
                </w:rPr>
                <w:t xml:space="preserve">Khan Academy </w:t>
              </w:r>
              <w:r w:rsidRPr="00C84FFE">
                <w:rPr>
                  <w:rStyle w:val="Hyperlink"/>
                </w:rPr>
                <w:t>page on the derivate: inverse sign</w:t>
              </w:r>
            </w:hyperlink>
          </w:p>
          <w:p w14:paraId="406EF0C8" w14:textId="6DA5676F" w:rsidR="00DD3947" w:rsidRPr="00DD3947" w:rsidRDefault="00C84FFE" w:rsidP="00C84FFE">
            <w:pPr>
              <w:pStyle w:val="IOStabletext"/>
              <w:keepNext w:val="0"/>
              <w:keepLines w:val="0"/>
              <w:widowControl w:val="0"/>
            </w:pPr>
            <w:hyperlink r:id="rId86" w:history="1">
              <w:r w:rsidRPr="00C84FFE">
                <w:rPr>
                  <w:rStyle w:val="Hyperlink"/>
                </w:rPr>
                <w:t>YouTube video on the introduction to Inverse Trig Functions</w:t>
              </w:r>
            </w:hyperlink>
          </w:p>
        </w:tc>
      </w:tr>
      <w:tr w:rsidR="00DD3947" w:rsidRPr="00D92D76" w14:paraId="0998F7A6" w14:textId="77777777" w:rsidTr="00DD3947">
        <w:tc>
          <w:tcPr>
            <w:tcW w:w="2734" w:type="dxa"/>
            <w:tcBorders>
              <w:left w:val="single" w:sz="6" w:space="0" w:color="000000"/>
              <w:bottom w:val="single" w:sz="6" w:space="0" w:color="000000"/>
              <w:right w:val="single" w:sz="6" w:space="0" w:color="000000"/>
            </w:tcBorders>
            <w:tcMar>
              <w:left w:w="40" w:type="dxa"/>
              <w:right w:w="40" w:type="dxa"/>
            </w:tcMar>
          </w:tcPr>
          <w:p w14:paraId="623E9E27" w14:textId="77777777" w:rsidR="00DD3947" w:rsidRPr="00D92D76" w:rsidRDefault="00DD3947" w:rsidP="00E00D8F">
            <w:pPr>
              <w:pStyle w:val="IOStabletext"/>
              <w:keepNext w:val="0"/>
              <w:keepLines w:val="0"/>
              <w:widowControl w:val="0"/>
            </w:pPr>
            <w:r w:rsidRPr="00D92D76">
              <w:t>Methods to i</w:t>
            </w:r>
            <w:r>
              <w:t xml:space="preserve">ntegrate inverse trig function </w:t>
            </w:r>
          </w:p>
        </w:tc>
        <w:tc>
          <w:tcPr>
            <w:tcW w:w="9355" w:type="dxa"/>
            <w:tcBorders>
              <w:bottom w:val="single" w:sz="6" w:space="0" w:color="000000"/>
              <w:right w:val="single" w:sz="6" w:space="0" w:color="000000"/>
            </w:tcBorders>
            <w:tcMar>
              <w:left w:w="40" w:type="dxa"/>
              <w:right w:w="40" w:type="dxa"/>
            </w:tcMar>
          </w:tcPr>
          <w:p w14:paraId="17462E7D" w14:textId="77777777" w:rsidR="00DD3947" w:rsidRPr="00D92D76" w:rsidRDefault="00DD3947" w:rsidP="00E00D8F">
            <w:pPr>
              <w:widowControl w:val="0"/>
              <w:rPr>
                <w:rFonts w:asciiTheme="minorHAnsi" w:hAnsiTheme="minorHAnsi"/>
              </w:rPr>
            </w:pPr>
          </w:p>
        </w:tc>
        <w:tc>
          <w:tcPr>
            <w:tcW w:w="3402" w:type="dxa"/>
            <w:tcBorders>
              <w:bottom w:val="single" w:sz="6" w:space="0" w:color="000000"/>
              <w:right w:val="single" w:sz="6" w:space="0" w:color="000000"/>
            </w:tcBorders>
            <w:tcMar>
              <w:left w:w="40" w:type="dxa"/>
              <w:right w:w="40" w:type="dxa"/>
            </w:tcMar>
          </w:tcPr>
          <w:p w14:paraId="7A722F99" w14:textId="77777777" w:rsidR="00DD3947" w:rsidRPr="00D92D76" w:rsidRDefault="00DD3947" w:rsidP="00E00D8F">
            <w:pPr>
              <w:widowControl w:val="0"/>
              <w:rPr>
                <w:rFonts w:asciiTheme="minorHAnsi" w:hAnsiTheme="minorHAnsi"/>
              </w:rPr>
            </w:pPr>
          </w:p>
        </w:tc>
      </w:tr>
    </w:tbl>
    <w:p w14:paraId="4C61408B" w14:textId="77777777" w:rsidR="009608E0" w:rsidRPr="00DD3947" w:rsidRDefault="009608E0" w:rsidP="00DD3947">
      <w:pPr>
        <w:pStyle w:val="IOSbodytext"/>
        <w:rPr>
          <w:b/>
        </w:rPr>
      </w:pPr>
    </w:p>
    <w:sectPr w:rsidR="009608E0" w:rsidRPr="00DD3947" w:rsidSect="000364EE">
      <w:footerReference w:type="default" r:id="rId87"/>
      <w:pgSz w:w="16840" w:h="11900" w:orient="landscape"/>
      <w:pgMar w:top="567" w:right="958" w:bottom="567" w:left="567" w:header="454"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BC720" w14:textId="77777777" w:rsidR="005C25B5" w:rsidRDefault="005C25B5" w:rsidP="00480FD7">
      <w:r>
        <w:separator/>
      </w:r>
    </w:p>
  </w:endnote>
  <w:endnote w:type="continuationSeparator" w:id="0">
    <w:p w14:paraId="1952D4E5" w14:textId="77777777" w:rsidR="005C25B5" w:rsidRDefault="005C25B5"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Franklin Gothic Medium Cond"/>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90069" w14:textId="3CBE5E4D" w:rsidR="00995898" w:rsidRPr="004E338C" w:rsidRDefault="000364EE" w:rsidP="00BD2A0B">
    <w:pPr>
      <w:pStyle w:val="IOSfooter"/>
      <w:tabs>
        <w:tab w:val="clear" w:pos="5245"/>
        <w:tab w:val="clear" w:pos="10773"/>
        <w:tab w:val="left" w:pos="15168"/>
        <w:tab w:val="right" w:pos="15309"/>
      </w:tabs>
    </w:pPr>
    <w:r>
      <w:t>Extension 1 mathematics</w:t>
    </w:r>
    <w:r w:rsidR="00995898" w:rsidRPr="004E338C">
      <w:tab/>
    </w:r>
    <w:r w:rsidR="00995898" w:rsidRPr="004E338C">
      <w:fldChar w:fldCharType="begin"/>
    </w:r>
    <w:r w:rsidR="00995898" w:rsidRPr="004E338C">
      <w:instrText xml:space="preserve"> PAGE </w:instrText>
    </w:r>
    <w:r w:rsidR="00995898" w:rsidRPr="004E338C">
      <w:fldChar w:fldCharType="separate"/>
    </w:r>
    <w:r w:rsidR="00292F26">
      <w:rPr>
        <w:noProof/>
      </w:rPr>
      <w:t>2</w:t>
    </w:r>
    <w:r w:rsidR="00995898"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1B9F4" w14:textId="77777777" w:rsidR="005C25B5" w:rsidRDefault="005C25B5" w:rsidP="00480FD7">
      <w:r>
        <w:separator/>
      </w:r>
    </w:p>
  </w:footnote>
  <w:footnote w:type="continuationSeparator" w:id="0">
    <w:p w14:paraId="78277837" w14:textId="77777777" w:rsidR="005C25B5" w:rsidRDefault="005C25B5" w:rsidP="00480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09EA2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 w15:restartNumberingAfterBreak="0">
    <w:nsid w:val="06006EA4"/>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814250"/>
    <w:multiLevelType w:val="multilevel"/>
    <w:tmpl w:val="876801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45E0D95"/>
    <w:multiLevelType w:val="hybridMultilevel"/>
    <w:tmpl w:val="C7ACA6A2"/>
    <w:lvl w:ilvl="0" w:tplc="3A38DE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7F4DCD"/>
    <w:multiLevelType w:val="multilevel"/>
    <w:tmpl w:val="CB6A28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1C7E4668"/>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9C1D2E"/>
    <w:multiLevelType w:val="multilevel"/>
    <w:tmpl w:val="2FD089FC"/>
    <w:lvl w:ilvl="0">
      <w:start w:val="1"/>
      <w:numFmt w:val="decimal"/>
      <w:lvlText w:val="%1."/>
      <w:lvlJc w:val="left"/>
      <w:pPr>
        <w:ind w:left="1069"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FC6E8B"/>
    <w:multiLevelType w:val="multilevel"/>
    <w:tmpl w:val="0C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3347C2"/>
    <w:multiLevelType w:val="multilevel"/>
    <w:tmpl w:val="96BC25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FD2C26"/>
    <w:multiLevelType w:val="multilevel"/>
    <w:tmpl w:val="C582AA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0B377C2"/>
    <w:multiLevelType w:val="multilevel"/>
    <w:tmpl w:val="311419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7053B9F"/>
    <w:multiLevelType w:val="hybridMultilevel"/>
    <w:tmpl w:val="2A4C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745E6F"/>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2D74C49"/>
    <w:multiLevelType w:val="hybridMultilevel"/>
    <w:tmpl w:val="4F6AEDDC"/>
    <w:lvl w:ilvl="0" w:tplc="D2D861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B7B06"/>
    <w:multiLevelType w:val="hybridMultilevel"/>
    <w:tmpl w:val="8466D30E"/>
    <w:lvl w:ilvl="0" w:tplc="5FACB1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211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6467600"/>
    <w:multiLevelType w:val="multilevel"/>
    <w:tmpl w:val="3FB8D6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5E940EBE"/>
    <w:multiLevelType w:val="multilevel"/>
    <w:tmpl w:val="91AAC342"/>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2"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E34FC"/>
    <w:multiLevelType w:val="multilevel"/>
    <w:tmpl w:val="0C09001D"/>
    <w:numStyleLink w:val="IOSList1new"/>
  </w:abstractNum>
  <w:abstractNum w:abstractNumId="24" w15:restartNumberingAfterBreak="0">
    <w:nsid w:val="71D66D6D"/>
    <w:multiLevelType w:val="hybridMultilevel"/>
    <w:tmpl w:val="91FA97D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9504440"/>
    <w:multiLevelType w:val="hybridMultilevel"/>
    <w:tmpl w:val="084219DA"/>
    <w:lvl w:ilvl="0" w:tplc="111A7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6"/>
  </w:num>
  <w:num w:numId="3">
    <w:abstractNumId w:val="26"/>
  </w:num>
  <w:num w:numId="4">
    <w:abstractNumId w:val="21"/>
  </w:num>
  <w:num w:numId="5">
    <w:abstractNumId w:val="0"/>
  </w:num>
  <w:num w:numId="6">
    <w:abstractNumId w:val="18"/>
  </w:num>
  <w:num w:numId="7">
    <w:abstractNumId w:val="18"/>
  </w:num>
  <w:num w:numId="8">
    <w:abstractNumId w:val="17"/>
  </w:num>
  <w:num w:numId="9">
    <w:abstractNumId w:val="2"/>
  </w:num>
  <w:num w:numId="10">
    <w:abstractNumId w:val="16"/>
  </w:num>
  <w:num w:numId="11">
    <w:abstractNumId w:val="6"/>
  </w:num>
  <w:num w:numId="12">
    <w:abstractNumId w:val="15"/>
  </w:num>
  <w:num w:numId="13">
    <w:abstractNumId w:val="24"/>
  </w:num>
  <w:num w:numId="14">
    <w:abstractNumId w:val="9"/>
  </w:num>
  <w:num w:numId="15">
    <w:abstractNumId w:val="22"/>
  </w:num>
  <w:num w:numId="16">
    <w:abstractNumId w:val="7"/>
  </w:num>
  <w:num w:numId="17">
    <w:abstractNumId w:val="11"/>
  </w:num>
  <w:num w:numId="18">
    <w:abstractNumId w:val="14"/>
  </w:num>
  <w:num w:numId="19">
    <w:abstractNumId w:val="1"/>
  </w:num>
  <w:num w:numId="20">
    <w:abstractNumId w:val="4"/>
  </w:num>
  <w:num w:numId="21">
    <w:abstractNumId w:val="19"/>
  </w:num>
  <w:num w:numId="22">
    <w:abstractNumId w:val="10"/>
  </w:num>
  <w:num w:numId="23">
    <w:abstractNumId w:val="1"/>
  </w:num>
  <w:num w:numId="24">
    <w:abstractNumId w:val="22"/>
  </w:num>
  <w:num w:numId="25">
    <w:abstractNumId w:val="15"/>
  </w:num>
  <w:num w:numId="26">
    <w:abstractNumId w:val="15"/>
  </w:num>
  <w:num w:numId="27">
    <w:abstractNumId w:val="10"/>
  </w:num>
  <w:num w:numId="28">
    <w:abstractNumId w:val="1"/>
  </w:num>
  <w:num w:numId="29">
    <w:abstractNumId w:val="22"/>
  </w:num>
  <w:num w:numId="30">
    <w:abstractNumId w:val="15"/>
  </w:num>
  <w:num w:numId="31">
    <w:abstractNumId w:val="15"/>
  </w:num>
  <w:num w:numId="32">
    <w:abstractNumId w:val="10"/>
  </w:num>
  <w:num w:numId="33">
    <w:abstractNumId w:val="8"/>
  </w:num>
  <w:num w:numId="34">
    <w:abstractNumId w:val="1"/>
  </w:num>
  <w:num w:numId="35">
    <w:abstractNumId w:val="22"/>
  </w:num>
  <w:num w:numId="36">
    <w:abstractNumId w:val="15"/>
  </w:num>
  <w:num w:numId="37">
    <w:abstractNumId w:val="15"/>
  </w:num>
  <w:num w:numId="38">
    <w:abstractNumId w:val="10"/>
  </w:num>
  <w:num w:numId="39">
    <w:abstractNumId w:val="8"/>
  </w:num>
  <w:num w:numId="40">
    <w:abstractNumId w:val="25"/>
  </w:num>
  <w:num w:numId="41">
    <w:abstractNumId w:val="13"/>
  </w:num>
  <w:num w:numId="42">
    <w:abstractNumId w:val="23"/>
  </w:num>
  <w:num w:numId="43">
    <w:abstractNumId w:val="3"/>
  </w:num>
  <w:num w:numId="44">
    <w:abstractNumId w:val="12"/>
  </w:num>
  <w:num w:numId="45">
    <w:abstractNumId w:val="5"/>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EE"/>
    <w:rsid w:val="00010671"/>
    <w:rsid w:val="00010B54"/>
    <w:rsid w:val="000364EE"/>
    <w:rsid w:val="00076446"/>
    <w:rsid w:val="000C3B9A"/>
    <w:rsid w:val="000C4732"/>
    <w:rsid w:val="000F6821"/>
    <w:rsid w:val="00100563"/>
    <w:rsid w:val="00146A6C"/>
    <w:rsid w:val="00186118"/>
    <w:rsid w:val="001A3CB8"/>
    <w:rsid w:val="001E1B75"/>
    <w:rsid w:val="001F1D0D"/>
    <w:rsid w:val="001F6BBE"/>
    <w:rsid w:val="00215471"/>
    <w:rsid w:val="00215956"/>
    <w:rsid w:val="002208BE"/>
    <w:rsid w:val="00225BA0"/>
    <w:rsid w:val="002407B2"/>
    <w:rsid w:val="00281A35"/>
    <w:rsid w:val="00281F50"/>
    <w:rsid w:val="00286108"/>
    <w:rsid w:val="00292F26"/>
    <w:rsid w:val="00295F9F"/>
    <w:rsid w:val="002A07C0"/>
    <w:rsid w:val="002D379D"/>
    <w:rsid w:val="002D47A6"/>
    <w:rsid w:val="003030F2"/>
    <w:rsid w:val="00304EF2"/>
    <w:rsid w:val="00334511"/>
    <w:rsid w:val="00341F8B"/>
    <w:rsid w:val="00361327"/>
    <w:rsid w:val="00367FB2"/>
    <w:rsid w:val="003B3062"/>
    <w:rsid w:val="004668BC"/>
    <w:rsid w:val="00480C44"/>
    <w:rsid w:val="00480FD7"/>
    <w:rsid w:val="004B4B05"/>
    <w:rsid w:val="004E338C"/>
    <w:rsid w:val="004F35B3"/>
    <w:rsid w:val="00504555"/>
    <w:rsid w:val="005202C7"/>
    <w:rsid w:val="005402DE"/>
    <w:rsid w:val="00541AE4"/>
    <w:rsid w:val="005764DE"/>
    <w:rsid w:val="0058069A"/>
    <w:rsid w:val="00595476"/>
    <w:rsid w:val="005B53AD"/>
    <w:rsid w:val="005C25B5"/>
    <w:rsid w:val="005C7E88"/>
    <w:rsid w:val="005D1A4E"/>
    <w:rsid w:val="005D28FD"/>
    <w:rsid w:val="00652107"/>
    <w:rsid w:val="0065761A"/>
    <w:rsid w:val="00662F4D"/>
    <w:rsid w:val="006735CE"/>
    <w:rsid w:val="00684627"/>
    <w:rsid w:val="006914F9"/>
    <w:rsid w:val="006B2D4C"/>
    <w:rsid w:val="006E2F78"/>
    <w:rsid w:val="006F2409"/>
    <w:rsid w:val="007052B6"/>
    <w:rsid w:val="00735393"/>
    <w:rsid w:val="007464AC"/>
    <w:rsid w:val="00756B8D"/>
    <w:rsid w:val="007773AD"/>
    <w:rsid w:val="00786115"/>
    <w:rsid w:val="007A070B"/>
    <w:rsid w:val="007C3CDD"/>
    <w:rsid w:val="007C6100"/>
    <w:rsid w:val="007D0956"/>
    <w:rsid w:val="0080474D"/>
    <w:rsid w:val="00804F4F"/>
    <w:rsid w:val="00846B99"/>
    <w:rsid w:val="00861F4B"/>
    <w:rsid w:val="00863F90"/>
    <w:rsid w:val="008750C7"/>
    <w:rsid w:val="008C2BB3"/>
    <w:rsid w:val="008F5BE1"/>
    <w:rsid w:val="00923F94"/>
    <w:rsid w:val="0093161F"/>
    <w:rsid w:val="00937F54"/>
    <w:rsid w:val="0095110A"/>
    <w:rsid w:val="0096036A"/>
    <w:rsid w:val="009608E0"/>
    <w:rsid w:val="0096553E"/>
    <w:rsid w:val="00981BF1"/>
    <w:rsid w:val="00994359"/>
    <w:rsid w:val="00994991"/>
    <w:rsid w:val="00995898"/>
    <w:rsid w:val="009D798B"/>
    <w:rsid w:val="00A21F45"/>
    <w:rsid w:val="00A370B3"/>
    <w:rsid w:val="00A57066"/>
    <w:rsid w:val="00A67905"/>
    <w:rsid w:val="00AA168F"/>
    <w:rsid w:val="00AA5AC4"/>
    <w:rsid w:val="00AB62F9"/>
    <w:rsid w:val="00AC269B"/>
    <w:rsid w:val="00AC44EA"/>
    <w:rsid w:val="00AE67E3"/>
    <w:rsid w:val="00AE79D8"/>
    <w:rsid w:val="00B24CBA"/>
    <w:rsid w:val="00B301C2"/>
    <w:rsid w:val="00B40474"/>
    <w:rsid w:val="00B7767B"/>
    <w:rsid w:val="00BC097D"/>
    <w:rsid w:val="00BC353F"/>
    <w:rsid w:val="00BD2A0B"/>
    <w:rsid w:val="00BE1B6F"/>
    <w:rsid w:val="00BF0A5C"/>
    <w:rsid w:val="00BF6866"/>
    <w:rsid w:val="00C0318E"/>
    <w:rsid w:val="00C069F5"/>
    <w:rsid w:val="00C2213A"/>
    <w:rsid w:val="00C262AE"/>
    <w:rsid w:val="00C2705F"/>
    <w:rsid w:val="00C27C7D"/>
    <w:rsid w:val="00C32196"/>
    <w:rsid w:val="00C34ECC"/>
    <w:rsid w:val="00C84FFE"/>
    <w:rsid w:val="00CA461E"/>
    <w:rsid w:val="00CD7B01"/>
    <w:rsid w:val="00CE670F"/>
    <w:rsid w:val="00D2375A"/>
    <w:rsid w:val="00D67117"/>
    <w:rsid w:val="00D7685E"/>
    <w:rsid w:val="00DD21D5"/>
    <w:rsid w:val="00DD36C0"/>
    <w:rsid w:val="00DD3947"/>
    <w:rsid w:val="00DD636E"/>
    <w:rsid w:val="00DE67EB"/>
    <w:rsid w:val="00DF3B99"/>
    <w:rsid w:val="00DF6F06"/>
    <w:rsid w:val="00E00D8F"/>
    <w:rsid w:val="00E06650"/>
    <w:rsid w:val="00E153B8"/>
    <w:rsid w:val="00E26D32"/>
    <w:rsid w:val="00E42AE6"/>
    <w:rsid w:val="00E45779"/>
    <w:rsid w:val="00E639B8"/>
    <w:rsid w:val="00E86FE9"/>
    <w:rsid w:val="00E95EA2"/>
    <w:rsid w:val="00EC1887"/>
    <w:rsid w:val="00EF6D6A"/>
    <w:rsid w:val="00F06FFD"/>
    <w:rsid w:val="00F209C7"/>
    <w:rsid w:val="00F373A4"/>
    <w:rsid w:val="00F420F0"/>
    <w:rsid w:val="00F4748E"/>
    <w:rsid w:val="00F64899"/>
    <w:rsid w:val="00F827A9"/>
    <w:rsid w:val="00F93A8A"/>
    <w:rsid w:val="00FB7716"/>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shapelayout>
  </w:shapeDefaults>
  <w:doNotEmbedSmartTags/>
  <w:decimalSymbol w:val="."/>
  <w:listSeparator w:val=","/>
  <w14:docId w14:val="0E37097B"/>
  <w14:defaultImageDpi w14:val="300"/>
  <w15:docId w15:val="{68B9B0B2-C562-47C7-B5F5-2A84E282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C0"/>
    <w:rPr>
      <w:rFonts w:ascii="Arial" w:hAnsi="Arial"/>
      <w:sz w:val="24"/>
      <w:szCs w:val="24"/>
      <w:lang w:eastAsia="en-US"/>
    </w:rPr>
  </w:style>
  <w:style w:type="paragraph" w:styleId="Heading1">
    <w:name w:val="heading 1"/>
    <w:basedOn w:val="Normal"/>
    <w:next w:val="Normal"/>
    <w:rsid w:val="002A07C0"/>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2A07C0"/>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2A07C0"/>
    <w:pPr>
      <w:spacing w:before="600" w:after="0"/>
      <w:outlineLvl w:val="2"/>
    </w:pPr>
    <w:rPr>
      <w:sz w:val="40"/>
    </w:rPr>
  </w:style>
  <w:style w:type="paragraph" w:styleId="Heading4">
    <w:name w:val="heading 4"/>
    <w:basedOn w:val="Heading2"/>
    <w:next w:val="Normal"/>
    <w:qFormat/>
    <w:rsid w:val="002A07C0"/>
    <w:pPr>
      <w:spacing w:before="480" w:after="0"/>
      <w:outlineLvl w:val="3"/>
    </w:pPr>
    <w:rPr>
      <w:sz w:val="32"/>
    </w:rPr>
  </w:style>
  <w:style w:type="paragraph" w:styleId="Heading5">
    <w:name w:val="heading 5"/>
    <w:basedOn w:val="Heading4"/>
    <w:next w:val="Normal"/>
    <w:qFormat/>
    <w:rsid w:val="002A07C0"/>
    <w:pPr>
      <w:spacing w:before="360"/>
      <w:outlineLvl w:val="4"/>
    </w:pPr>
    <w:rPr>
      <w:sz w:val="24"/>
    </w:rPr>
  </w:style>
  <w:style w:type="paragraph" w:styleId="Heading6">
    <w:name w:val="heading 6"/>
    <w:aliases w:val="hd 6"/>
    <w:basedOn w:val="Normal"/>
    <w:next w:val="Normal"/>
    <w:qFormat/>
    <w:rsid w:val="002A07C0"/>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2A0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A07C0"/>
    <w:rPr>
      <w:rFonts w:ascii="Helvetica" w:hAnsi="Helvetica"/>
      <w:kern w:val="28"/>
      <w:sz w:val="40"/>
      <w:lang w:eastAsia="en-US"/>
    </w:rPr>
  </w:style>
  <w:style w:type="paragraph" w:customStyle="1" w:styleId="IOSdocumenttitle">
    <w:name w:val="IOS document title"/>
    <w:basedOn w:val="Normal"/>
    <w:qFormat/>
    <w:rsid w:val="002A07C0"/>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2A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7C0"/>
    <w:rPr>
      <w:rFonts w:ascii="Lucida Grande" w:hAnsi="Lucida Grande" w:cs="Lucida Grande"/>
      <w:sz w:val="18"/>
      <w:szCs w:val="18"/>
      <w:lang w:eastAsia="en-US"/>
    </w:rPr>
  </w:style>
  <w:style w:type="paragraph" w:customStyle="1" w:styleId="IOSHeading1">
    <w:name w:val="IOS Heading 1"/>
    <w:basedOn w:val="Normal"/>
    <w:next w:val="IOSbodytext"/>
    <w:qFormat/>
    <w:rsid w:val="00281F50"/>
    <w:pPr>
      <w:keepNext/>
      <w:pageBreakBefore/>
      <w:pBdr>
        <w:bottom w:val="single" w:sz="4" w:space="2" w:color="auto"/>
      </w:pBdr>
      <w:tabs>
        <w:tab w:val="left" w:pos="3119"/>
      </w:tabs>
      <w:spacing w:before="160" w:after="60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9608E0"/>
    <w:pPr>
      <w:tabs>
        <w:tab w:val="left" w:pos="567"/>
        <w:tab w:val="left" w:pos="1134"/>
        <w:tab w:val="left" w:pos="1701"/>
        <w:tab w:val="left" w:pos="2268"/>
        <w:tab w:val="left" w:pos="2835"/>
        <w:tab w:val="left" w:pos="3402"/>
      </w:tabs>
      <w:spacing w:after="200" w:line="300" w:lineRule="auto"/>
    </w:pPr>
    <w:rPr>
      <w:rFonts w:eastAsia="SimSun"/>
      <w:lang w:eastAsia="zh-CN"/>
    </w:rPr>
  </w:style>
  <w:style w:type="paragraph" w:customStyle="1" w:styleId="IOSheading2">
    <w:name w:val="IOS heading 2"/>
    <w:basedOn w:val="Normal"/>
    <w:next w:val="IOSbodytext"/>
    <w:qFormat/>
    <w:rsid w:val="007C3CDD"/>
    <w:pPr>
      <w:keepNext/>
      <w:tabs>
        <w:tab w:val="left" w:pos="567"/>
        <w:tab w:val="left" w:pos="1134"/>
        <w:tab w:val="left" w:pos="1701"/>
        <w:tab w:val="left" w:pos="2268"/>
        <w:tab w:val="left" w:pos="2835"/>
        <w:tab w:val="left" w:pos="3402"/>
      </w:tabs>
      <w:spacing w:before="400" w:after="24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7C3CDD"/>
    <w:pPr>
      <w:keepNext/>
      <w:tabs>
        <w:tab w:val="left" w:pos="567"/>
        <w:tab w:val="left" w:pos="1134"/>
        <w:tab w:val="left" w:pos="1701"/>
        <w:tab w:val="left" w:pos="2268"/>
        <w:tab w:val="left" w:pos="2835"/>
        <w:tab w:val="left" w:pos="3402"/>
      </w:tabs>
      <w:spacing w:before="360" w:after="24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7C3CDD"/>
    <w:pPr>
      <w:keepNext/>
      <w:tabs>
        <w:tab w:val="left" w:pos="567"/>
        <w:tab w:val="left" w:pos="1134"/>
        <w:tab w:val="left" w:pos="1701"/>
        <w:tab w:val="left" w:pos="2268"/>
        <w:tab w:val="left" w:pos="2835"/>
        <w:tab w:val="left" w:pos="3402"/>
      </w:tabs>
      <w:spacing w:before="320" w:after="24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7C3CDD"/>
    <w:pPr>
      <w:keepNext/>
      <w:tabs>
        <w:tab w:val="left" w:pos="567"/>
        <w:tab w:val="left" w:pos="1134"/>
        <w:tab w:val="left" w:pos="1701"/>
        <w:tab w:val="left" w:pos="2268"/>
        <w:tab w:val="left" w:pos="2835"/>
        <w:tab w:val="left" w:pos="3402"/>
      </w:tabs>
      <w:spacing w:before="280" w:after="24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7C3CDD"/>
    <w:pPr>
      <w:tabs>
        <w:tab w:val="left" w:pos="567"/>
        <w:tab w:val="left" w:pos="1134"/>
        <w:tab w:val="left" w:pos="1701"/>
        <w:tab w:val="left" w:pos="2268"/>
        <w:tab w:val="left" w:pos="2835"/>
        <w:tab w:val="left" w:pos="3402"/>
      </w:tabs>
      <w:spacing w:before="240" w:after="240"/>
      <w:outlineLvl w:val="5"/>
    </w:pPr>
    <w:rPr>
      <w:rFonts w:eastAsia="SimSun"/>
      <w:b/>
      <w:lang w:eastAsia="zh-CN"/>
    </w:rPr>
  </w:style>
  <w:style w:type="paragraph" w:customStyle="1" w:styleId="IOSList1">
    <w:name w:val="IOS List 1•"/>
    <w:basedOn w:val="Normal"/>
    <w:next w:val="IOSbodytext"/>
    <w:qFormat/>
    <w:rsid w:val="002A07C0"/>
    <w:pPr>
      <w:numPr>
        <w:numId w:val="34"/>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2A07C0"/>
    <w:pPr>
      <w:numPr>
        <w:numId w:val="35"/>
      </w:numPr>
    </w:pPr>
  </w:style>
  <w:style w:type="paragraph" w:customStyle="1" w:styleId="IOSList2">
    <w:name w:val="IOS List 2"/>
    <w:basedOn w:val="Normal"/>
    <w:qFormat/>
    <w:rsid w:val="002A07C0"/>
    <w:pPr>
      <w:numPr>
        <w:ilvl w:val="1"/>
        <w:numId w:val="37"/>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96553E"/>
    <w:pPr>
      <w:numPr>
        <w:ilvl w:val="0"/>
      </w:numPr>
      <w:ind w:left="1434" w:hanging="357"/>
    </w:pPr>
  </w:style>
  <w:style w:type="paragraph" w:customStyle="1" w:styleId="IOStableheader">
    <w:name w:val="IOS table header"/>
    <w:basedOn w:val="Normal"/>
    <w:qFormat/>
    <w:rsid w:val="00CA461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2A07C0"/>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2A07C0"/>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2A07C0"/>
    <w:pPr>
      <w:numPr>
        <w:numId w:val="0"/>
      </w:numPr>
      <w:ind w:left="738" w:hanging="369"/>
    </w:pPr>
  </w:style>
  <w:style w:type="paragraph" w:customStyle="1" w:styleId="IOSList">
    <w:name w:val="IOS List"/>
    <w:basedOn w:val="IOSbodytext"/>
    <w:qFormat/>
    <w:rsid w:val="002A07C0"/>
    <w:pPr>
      <w:spacing w:after="80" w:line="240" w:lineRule="auto"/>
    </w:pPr>
  </w:style>
  <w:style w:type="paragraph" w:customStyle="1" w:styleId="IOSfooter">
    <w:name w:val="IOS footer"/>
    <w:basedOn w:val="Normal"/>
    <w:next w:val="IOSbodytext"/>
    <w:qFormat/>
    <w:rsid w:val="002A07C0"/>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2A07C0"/>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2A07C0"/>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2A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0364EE"/>
    <w:pPr>
      <w:numPr>
        <w:numId w:val="38"/>
      </w:numPr>
      <w:spacing w:before="40" w:after="40" w:line="240" w:lineRule="auto"/>
      <w:ind w:left="584" w:hanging="227"/>
    </w:pPr>
  </w:style>
  <w:style w:type="character" w:customStyle="1" w:styleId="Heading7Char">
    <w:name w:val="Heading 7 Char"/>
    <w:basedOn w:val="DefaultParagraphFont"/>
    <w:link w:val="Heading7"/>
    <w:uiPriority w:val="9"/>
    <w:rsid w:val="002A07C0"/>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2A07C0"/>
    <w:pPr>
      <w:tabs>
        <w:tab w:val="center" w:pos="4513"/>
        <w:tab w:val="right" w:pos="9026"/>
      </w:tabs>
    </w:pPr>
  </w:style>
  <w:style w:type="character" w:customStyle="1" w:styleId="FooterChar">
    <w:name w:val="Footer Char"/>
    <w:basedOn w:val="DefaultParagraphFont"/>
    <w:link w:val="Footer"/>
    <w:uiPriority w:val="99"/>
    <w:rsid w:val="002A07C0"/>
    <w:rPr>
      <w:rFonts w:ascii="Arial" w:hAnsi="Arial"/>
      <w:sz w:val="24"/>
      <w:szCs w:val="24"/>
      <w:lang w:eastAsia="en-US"/>
    </w:rPr>
  </w:style>
  <w:style w:type="paragraph" w:customStyle="1" w:styleId="IOSbodybold">
    <w:name w:val="IOS body bold"/>
    <w:basedOn w:val="Normal"/>
    <w:next w:val="IOSbodytext"/>
    <w:qFormat/>
    <w:rsid w:val="002A07C0"/>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9608E0"/>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2A07C0"/>
    <w:rPr>
      <w:b/>
    </w:rPr>
  </w:style>
  <w:style w:type="character" w:customStyle="1" w:styleId="IOSboldtextChar">
    <w:name w:val="IOS bold text Char"/>
    <w:basedOn w:val="IOSbodytextChar"/>
    <w:link w:val="IOSboldtext"/>
    <w:rsid w:val="002A07C0"/>
    <w:rPr>
      <w:rFonts w:ascii="Arial" w:eastAsia="SimSun" w:hAnsi="Arial"/>
      <w:b/>
      <w:sz w:val="24"/>
      <w:szCs w:val="24"/>
      <w:lang w:eastAsia="zh-CN"/>
    </w:rPr>
  </w:style>
  <w:style w:type="character" w:customStyle="1" w:styleId="IOStabletextChar">
    <w:name w:val="IOS table text Char"/>
    <w:basedOn w:val="DefaultParagraphFont"/>
    <w:link w:val="IOStabletext"/>
    <w:rsid w:val="002A07C0"/>
    <w:rPr>
      <w:rFonts w:ascii="Helvetica" w:eastAsia="SimSun" w:hAnsi="Helvetica"/>
      <w:lang w:eastAsia="zh-CN"/>
    </w:rPr>
  </w:style>
  <w:style w:type="paragraph" w:customStyle="1" w:styleId="IOStabletextbold">
    <w:name w:val="IOS table text bold"/>
    <w:basedOn w:val="IOStabletext"/>
    <w:link w:val="IOStabletextboldChar"/>
    <w:qFormat/>
    <w:rsid w:val="002A07C0"/>
    <w:rPr>
      <w:b/>
    </w:rPr>
  </w:style>
  <w:style w:type="character" w:customStyle="1" w:styleId="IOStabletextboldChar">
    <w:name w:val="IOS table text bold Char"/>
    <w:basedOn w:val="IOStabletextChar"/>
    <w:link w:val="IOStabletextbold"/>
    <w:rsid w:val="002A07C0"/>
    <w:rPr>
      <w:rFonts w:ascii="Helvetica" w:eastAsia="SimSun" w:hAnsi="Helvetica"/>
      <w:b/>
      <w:lang w:eastAsia="zh-CN"/>
    </w:rPr>
  </w:style>
  <w:style w:type="numbering" w:customStyle="1" w:styleId="Style1">
    <w:name w:val="Style1"/>
    <w:basedOn w:val="NoList"/>
    <w:uiPriority w:val="99"/>
    <w:rsid w:val="002A07C0"/>
    <w:pPr>
      <w:numPr>
        <w:numId w:val="33"/>
      </w:numPr>
    </w:pPr>
  </w:style>
  <w:style w:type="numbering" w:customStyle="1" w:styleId="IOSListnew">
    <w:name w:val="IOS List new"/>
    <w:basedOn w:val="NoList"/>
    <w:uiPriority w:val="99"/>
    <w:rsid w:val="002A07C0"/>
    <w:pPr>
      <w:numPr>
        <w:numId w:val="40"/>
      </w:numPr>
    </w:pPr>
  </w:style>
  <w:style w:type="numbering" w:customStyle="1" w:styleId="IOSList1new">
    <w:name w:val="IOS List 1 new"/>
    <w:basedOn w:val="NoList"/>
    <w:uiPriority w:val="99"/>
    <w:rsid w:val="002A07C0"/>
    <w:pPr>
      <w:numPr>
        <w:numId w:val="41"/>
      </w:numPr>
    </w:pPr>
  </w:style>
  <w:style w:type="paragraph" w:styleId="Header">
    <w:name w:val="header"/>
    <w:basedOn w:val="Normal"/>
    <w:link w:val="HeaderChar"/>
    <w:uiPriority w:val="99"/>
    <w:unhideWhenUsed/>
    <w:rsid w:val="000364EE"/>
    <w:pPr>
      <w:tabs>
        <w:tab w:val="center" w:pos="4513"/>
        <w:tab w:val="right" w:pos="9026"/>
      </w:tabs>
    </w:pPr>
  </w:style>
  <w:style w:type="character" w:customStyle="1" w:styleId="HeaderChar">
    <w:name w:val="Header Char"/>
    <w:basedOn w:val="DefaultParagraphFont"/>
    <w:link w:val="Header"/>
    <w:uiPriority w:val="99"/>
    <w:rsid w:val="000364EE"/>
    <w:rPr>
      <w:rFonts w:ascii="Arial" w:hAnsi="Arial"/>
      <w:sz w:val="24"/>
      <w:szCs w:val="24"/>
      <w:lang w:eastAsia="en-US"/>
    </w:rPr>
  </w:style>
  <w:style w:type="character" w:styleId="Hyperlink">
    <w:name w:val="Hyperlink"/>
    <w:basedOn w:val="DefaultParagraphFont"/>
    <w:uiPriority w:val="99"/>
    <w:unhideWhenUsed/>
    <w:rsid w:val="00C32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hyperlink" Target="https://www.geogebra.org/m/C3T9PyG7" TargetMode="External"/><Relationship Id="rId47" Type="http://schemas.openxmlformats.org/officeDocument/2006/relationships/oleObject" Target="embeddings/oleObject18.bin"/><Relationship Id="rId50" Type="http://schemas.openxmlformats.org/officeDocument/2006/relationships/image" Target="media/image21.wmf"/><Relationship Id="rId55" Type="http://schemas.openxmlformats.org/officeDocument/2006/relationships/oleObject" Target="embeddings/oleObject22.bin"/><Relationship Id="rId63" Type="http://schemas.openxmlformats.org/officeDocument/2006/relationships/image" Target="media/image27.wmf"/><Relationship Id="rId68" Type="http://schemas.openxmlformats.org/officeDocument/2006/relationships/image" Target="media/image29.wmf"/><Relationship Id="rId76" Type="http://schemas.openxmlformats.org/officeDocument/2006/relationships/hyperlink" Target="https://www.geogebra.org/m/DTurVvb9" TargetMode="External"/><Relationship Id="rId84" Type="http://schemas.openxmlformats.org/officeDocument/2006/relationships/oleObject" Target="embeddings/oleObject37.bin"/><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1.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3.bin"/><Relationship Id="rId79" Type="http://schemas.openxmlformats.org/officeDocument/2006/relationships/image" Target="media/image33.wmf"/><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26.wmf"/><Relationship Id="rId82" Type="http://schemas.openxmlformats.org/officeDocument/2006/relationships/oleObject" Target="embeddings/oleObject36.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hyperlink" Target="https://www.geogebra.org/m/kKfTZdEw" TargetMode="External"/><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oleObject" Target="embeddings/oleObject27.bin"/><Relationship Id="rId69" Type="http://schemas.openxmlformats.org/officeDocument/2006/relationships/oleObject" Target="embeddings/oleObject30.bin"/><Relationship Id="rId77" Type="http://schemas.openxmlformats.org/officeDocument/2006/relationships/image" Target="media/image32.wmf"/><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image" Target="media/image31.wmf"/><Relationship Id="rId80" Type="http://schemas.openxmlformats.org/officeDocument/2006/relationships/oleObject" Target="embeddings/oleObject35.bin"/><Relationship Id="rId85" Type="http://schemas.openxmlformats.org/officeDocument/2006/relationships/hyperlink" Target="https://www.khanacademy.org/math/ap-calculus-ab/ab-derivatives-advanced/ab-diff-inverse-trig/v/derivative-inverse-sine"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image" Target="media/image25.wmf"/><Relationship Id="rId67" Type="http://schemas.openxmlformats.org/officeDocument/2006/relationships/oleObject" Target="embeddings/oleObject29.bin"/><Relationship Id="rId20" Type="http://schemas.openxmlformats.org/officeDocument/2006/relationships/oleObject" Target="embeddings/oleObject6.bin"/><Relationship Id="rId41" Type="http://schemas.openxmlformats.org/officeDocument/2006/relationships/hyperlink" Target="https://www.youtube.com/watch?v=0ImB4PTrxyY" TargetMode="External"/><Relationship Id="rId54" Type="http://schemas.openxmlformats.org/officeDocument/2006/relationships/image" Target="media/image23.wmf"/><Relationship Id="rId62" Type="http://schemas.openxmlformats.org/officeDocument/2006/relationships/oleObject" Target="embeddings/oleObject26.bin"/><Relationship Id="rId70" Type="http://schemas.openxmlformats.org/officeDocument/2006/relationships/image" Target="media/image30.wmf"/><Relationship Id="rId75" Type="http://schemas.openxmlformats.org/officeDocument/2006/relationships/hyperlink" Target="http://tube.geogebra.org/" TargetMode="External"/><Relationship Id="rId83" Type="http://schemas.openxmlformats.org/officeDocument/2006/relationships/image" Target="media/image35.wmf"/><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oleObject" Target="embeddings/oleObject25.bin"/><Relationship Id="rId65" Type="http://schemas.openxmlformats.org/officeDocument/2006/relationships/image" Target="media/image28.wmf"/><Relationship Id="rId73" Type="http://schemas.openxmlformats.org/officeDocument/2006/relationships/oleObject" Target="embeddings/oleObject32.bin"/><Relationship Id="rId78" Type="http://schemas.openxmlformats.org/officeDocument/2006/relationships/oleObject" Target="embeddings/oleObject34.bin"/><Relationship Id="rId81" Type="http://schemas.openxmlformats.org/officeDocument/2006/relationships/image" Target="media/image34.wmf"/><Relationship Id="rId86" Type="http://schemas.openxmlformats.org/officeDocument/2006/relationships/hyperlink" Target="https://www.youtube.com/watch?v=Xx8UxNprQtw&amp;list=PL5KkMZvBpo5DVLO7J9qN2zfZ9j8VqfY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80F6F-EACF-41E3-ACD0-F2CA7E3E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Inverse functions and inverse trigonometric functions</vt:lpstr>
    </vt:vector>
  </TitlesOfParts>
  <Company>NSW, Department of Education and Training</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Inverse functions and inverse trigonometric functions</dc:title>
  <dc:creator>Jensen, Amy</dc:creator>
  <cp:lastModifiedBy>Jensen, Amy</cp:lastModifiedBy>
  <cp:revision>3</cp:revision>
  <cp:lastPrinted>2016-07-07T23:41:00Z</cp:lastPrinted>
  <dcterms:created xsi:type="dcterms:W3CDTF">2017-12-07T01:09:00Z</dcterms:created>
  <dcterms:modified xsi:type="dcterms:W3CDTF">2017-12-21T23:17:00Z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