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4DCEB" w14:textId="5955FF4D" w:rsidR="008F340C" w:rsidRDefault="00AE789C" w:rsidP="00AE789C">
      <w:pPr>
        <w:pStyle w:val="DoEheading12018"/>
      </w:pPr>
      <w:r>
        <w:rPr>
          <w:noProof/>
          <w:lang w:eastAsia="ja-JP"/>
        </w:rPr>
        <w:drawing>
          <wp:inline distT="0" distB="0" distL="0" distR="0" wp14:anchorId="0D20FDFD" wp14:editId="7C9EDC7F">
            <wp:extent cx="476160" cy="505672"/>
            <wp:effectExtent l="0" t="0" r="635" b="8890"/>
            <wp:docPr id="1543050170"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160" cy="505672"/>
                    </a:xfrm>
                    <a:prstGeom prst="rect">
                      <a:avLst/>
                    </a:prstGeom>
                  </pic:spPr>
                </pic:pic>
              </a:graphicData>
            </a:graphic>
          </wp:inline>
        </w:drawing>
      </w:r>
      <w:r w:rsidR="2E0BC102">
        <w:t xml:space="preserve"> Stage 3 Ge</w:t>
      </w:r>
      <w:r w:rsidR="006A0FE4">
        <w:t>ography, Science and Technology</w:t>
      </w:r>
      <w:r w:rsidR="2E0BC102">
        <w:t xml:space="preserve"> –</w:t>
      </w:r>
      <w:r w:rsidR="00EF0AAB">
        <w:t xml:space="preserve"> </w:t>
      </w:r>
      <w:r w:rsidR="00EF0AAB">
        <w:br/>
      </w:r>
      <w:r w:rsidR="2E0BC102">
        <w:t>Sydney Metro</w:t>
      </w:r>
      <w:r w:rsidR="006A0FE4">
        <w:t xml:space="preserve"> –</w:t>
      </w:r>
      <w:r w:rsidR="2E0BC102">
        <w:t xml:space="preserve"> A 3D design focused inquiry</w:t>
      </w:r>
    </w:p>
    <w:p w14:paraId="09C106A8" w14:textId="77777777" w:rsidR="004461BD" w:rsidRPr="004461BD" w:rsidRDefault="004461BD" w:rsidP="004461BD">
      <w:pPr>
        <w:pStyle w:val="DoEbodytext2018"/>
      </w:pPr>
      <w:r w:rsidRPr="004461BD">
        <w:t>Artarmon Public School is situated on the lower North Shore, opened in 1910.There are approximately 1200 students enrolled from Kindergarten to Year 6. Students come from diverse language backgrounds with over 80% from language backgrounds other than English. There are many cultures represented within the school community.</w:t>
      </w:r>
    </w:p>
    <w:p w14:paraId="3B5E68BB" w14:textId="77777777" w:rsidR="004461BD" w:rsidRDefault="004461BD" w:rsidP="004461BD">
      <w:pPr>
        <w:pStyle w:val="DoEbodytext2018"/>
      </w:pPr>
      <w:r w:rsidRPr="004461BD">
        <w:t>Artarmon Public School has a reputation for excellence in academic achievement and is also a centre for four opportunity classes. It provides a rich educational experience for students K–6, with particular emphasis on curriculum differentiation, effective integration of information communication technologies and a strong creative arts program.</w:t>
      </w:r>
    </w:p>
    <w:p w14:paraId="170BE807" w14:textId="300F3A4A" w:rsidR="00D90016" w:rsidRDefault="00691AE8" w:rsidP="004461BD">
      <w:pPr>
        <w:pStyle w:val="DoEheading22018"/>
      </w:pPr>
      <w:r>
        <w:t>Sydney Metro</w:t>
      </w:r>
      <w:r w:rsidR="00A664CC">
        <w:t xml:space="preserve"> –</w:t>
      </w:r>
      <w:r>
        <w:t xml:space="preserve"> A 3D design focused inquiry</w:t>
      </w:r>
    </w:p>
    <w:p w14:paraId="3ED1092E" w14:textId="342A5935" w:rsidR="00D90016" w:rsidRDefault="00E76F75" w:rsidP="00D90016">
      <w:pPr>
        <w:pStyle w:val="DoEbodytext2018"/>
        <w:rPr>
          <w:lang w:eastAsia="en-US"/>
        </w:rPr>
      </w:pPr>
      <w:r>
        <w:rPr>
          <w:lang w:eastAsia="en-US"/>
        </w:rPr>
        <w:t>Sta</w:t>
      </w:r>
      <w:r w:rsidR="0092510D">
        <w:rPr>
          <w:lang w:eastAsia="en-US"/>
        </w:rPr>
        <w:t>ge 3</w:t>
      </w:r>
      <w:r>
        <w:rPr>
          <w:lang w:eastAsia="en-US"/>
        </w:rPr>
        <w:t xml:space="preserve"> – duration </w:t>
      </w:r>
      <w:r w:rsidR="00CE67D6">
        <w:rPr>
          <w:lang w:eastAsia="en-US"/>
        </w:rPr>
        <w:t>7</w:t>
      </w:r>
      <w:r>
        <w:rPr>
          <w:lang w:eastAsia="en-US"/>
        </w:rPr>
        <w:t xml:space="preserve"> weeks</w:t>
      </w:r>
      <w:r w:rsidR="00CE67D6">
        <w:rPr>
          <w:lang w:eastAsia="en-US"/>
        </w:rPr>
        <w:t xml:space="preserve"> (1 hour per week)</w:t>
      </w:r>
    </w:p>
    <w:p w14:paraId="745A077B" w14:textId="77777777" w:rsidR="00D90016" w:rsidRDefault="00D90016" w:rsidP="00326CC2">
      <w:pPr>
        <w:pStyle w:val="DoEheading32018"/>
        <w:spacing w:after="120"/>
      </w:pPr>
      <w:r>
        <w:t>Unit context</w:t>
      </w:r>
    </w:p>
    <w:p w14:paraId="4799D3CA" w14:textId="77777777" w:rsidR="00856739" w:rsidRDefault="002C4A4D" w:rsidP="00326CC2">
      <w:pPr>
        <w:pStyle w:val="DoEbodytext2018"/>
        <w:spacing w:before="120"/>
        <w:rPr>
          <w:lang w:eastAsia="en-US"/>
        </w:rPr>
      </w:pPr>
      <w:r>
        <w:rPr>
          <w:lang w:eastAsia="en-US"/>
        </w:rPr>
        <w:t xml:space="preserve">This unit was written by Sally Lee of Artarmon Public School. </w:t>
      </w:r>
    </w:p>
    <w:p w14:paraId="49049FC9" w14:textId="61B3BE56" w:rsidR="002C4A4D" w:rsidRDefault="002C4A4D" w:rsidP="00326CC2">
      <w:pPr>
        <w:pStyle w:val="DoEbodytext2018"/>
        <w:rPr>
          <w:lang w:eastAsia="en-US"/>
        </w:rPr>
      </w:pPr>
      <w:r>
        <w:rPr>
          <w:lang w:eastAsia="en-US"/>
        </w:rPr>
        <w:t xml:space="preserve">It was created, trialled and peer reviewed as part of professional development in inquiry-based learning for primary and secondary school teachers. The professional development courses were part of a pilot partnership between the NSW Government’s Sydney Metro transport agency and Western Sydney University’s Education Knowledge Network. The professional development program aimed to develop teacher expertise in inquiry-based learning using a real-life example of a major transport infrastructure project in delivery stage. </w:t>
      </w:r>
    </w:p>
    <w:p w14:paraId="3C74F7E0" w14:textId="1EF3D215" w:rsidR="002C4A4D" w:rsidRDefault="002C4A4D" w:rsidP="00326CC2">
      <w:pPr>
        <w:pStyle w:val="DoEbodytext2018"/>
        <w:spacing w:before="120"/>
        <w:rPr>
          <w:lang w:eastAsia="en-US"/>
        </w:rPr>
      </w:pPr>
      <w:r>
        <w:rPr>
          <w:lang w:eastAsia="en-US"/>
        </w:rPr>
        <w:t xml:space="preserve">The unit is aligned to </w:t>
      </w:r>
      <w:hyperlink r:id="rId12" w:history="1">
        <w:r w:rsidR="005A0C53" w:rsidRPr="005A0C53">
          <w:rPr>
            <w:rStyle w:val="Hyperlink"/>
          </w:rPr>
          <w:t xml:space="preserve">© </w:t>
        </w:r>
        <w:r w:rsidRPr="005A0C53">
          <w:rPr>
            <w:rStyle w:val="Hyperlink"/>
            <w:lang w:eastAsia="en-US"/>
          </w:rPr>
          <w:t>NSW Education Standards Authority (NESA)</w:t>
        </w:r>
      </w:hyperlink>
      <w:r>
        <w:rPr>
          <w:lang w:eastAsia="en-US"/>
        </w:rPr>
        <w:t xml:space="preserve"> syllabuses, specifically the </w:t>
      </w:r>
      <w:hyperlink r:id="rId13" w:history="1">
        <w:r w:rsidRPr="005A0C53">
          <w:rPr>
            <w:rStyle w:val="Hyperlink"/>
            <w:lang w:eastAsia="en-US"/>
          </w:rPr>
          <w:t>Science and Technology K-6 Syllabus (201</w:t>
        </w:r>
        <w:r w:rsidR="00050629" w:rsidRPr="005A0C53">
          <w:rPr>
            <w:rStyle w:val="Hyperlink"/>
            <w:lang w:eastAsia="en-US"/>
          </w:rPr>
          <w:t>7)</w:t>
        </w:r>
      </w:hyperlink>
      <w:r w:rsidR="00050629">
        <w:rPr>
          <w:lang w:eastAsia="en-US"/>
        </w:rPr>
        <w:t xml:space="preserve"> and the </w:t>
      </w:r>
      <w:hyperlink r:id="rId14" w:history="1">
        <w:r w:rsidR="00050629" w:rsidRPr="005A0C53">
          <w:rPr>
            <w:rStyle w:val="Hyperlink"/>
            <w:lang w:eastAsia="en-US"/>
          </w:rPr>
          <w:t xml:space="preserve">Geography </w:t>
        </w:r>
        <w:r w:rsidRPr="005A0C53">
          <w:rPr>
            <w:rStyle w:val="Hyperlink"/>
            <w:lang w:eastAsia="en-US"/>
          </w:rPr>
          <w:t>K-10 Syllabus (2015)</w:t>
        </w:r>
      </w:hyperlink>
      <w:r>
        <w:rPr>
          <w:lang w:eastAsia="en-US"/>
        </w:rPr>
        <w:t>. The unit was implemented primarily as a skills driven program embedded in geographical concepts, in order to develop the skills required for inquiry learning.</w:t>
      </w:r>
    </w:p>
    <w:p w14:paraId="6E561EF2" w14:textId="77777777" w:rsidR="002C4A4D" w:rsidRDefault="002C4A4D" w:rsidP="002C4A4D">
      <w:pPr>
        <w:pStyle w:val="DoEbodytext2018"/>
        <w:rPr>
          <w:lang w:eastAsia="en-US"/>
        </w:rPr>
      </w:pPr>
      <w:r>
        <w:rPr>
          <w:lang w:eastAsia="en-US"/>
        </w:rPr>
        <w:t>The unit was run as part of Artarmon Academy whereby students select specialist subjects for one hour a week over seven weeks.</w:t>
      </w:r>
    </w:p>
    <w:p w14:paraId="3CDDF311" w14:textId="1C35E7D2" w:rsidR="00D90016" w:rsidRDefault="002C4A4D" w:rsidP="0031430F">
      <w:pPr>
        <w:pStyle w:val="DoEbodytext2018"/>
        <w:spacing w:before="120"/>
        <w:rPr>
          <w:lang w:eastAsia="en-US"/>
        </w:rPr>
      </w:pPr>
      <w:r>
        <w:rPr>
          <w:lang w:eastAsia="en-US"/>
        </w:rPr>
        <w:t>Sydney Metro is Australia’s biggest public transport project</w:t>
      </w:r>
      <w:r w:rsidR="00856739">
        <w:rPr>
          <w:lang w:eastAsia="en-US"/>
        </w:rPr>
        <w:t>.</w:t>
      </w:r>
    </w:p>
    <w:p w14:paraId="29C2B6E8" w14:textId="4ABBE47F" w:rsidR="00D90016" w:rsidRDefault="00CE67D6" w:rsidP="00AE789C">
      <w:pPr>
        <w:pStyle w:val="DoEheading32018"/>
      </w:pPr>
      <w:r>
        <w:lastRenderedPageBreak/>
        <w:t>Syllabus links</w:t>
      </w:r>
    </w:p>
    <w:p w14:paraId="488388E8" w14:textId="67EBA2E9" w:rsidR="00035007" w:rsidRPr="00035007" w:rsidRDefault="00035007" w:rsidP="00035007">
      <w:pPr>
        <w:pStyle w:val="DoEbodytext2018"/>
        <w:rPr>
          <w:lang w:eastAsia="en-US"/>
        </w:rPr>
      </w:pPr>
      <w:r w:rsidRPr="00035007">
        <w:rPr>
          <w:lang w:eastAsia="en-US"/>
        </w:rPr>
        <w:t>Curriculum links will change according to the direction of the student inquiry and may include the following:</w:t>
      </w:r>
    </w:p>
    <w:tbl>
      <w:tblPr>
        <w:tblStyle w:val="TableGrid"/>
        <w:tblW w:w="15304" w:type="dxa"/>
        <w:tblLook w:val="04A0" w:firstRow="1" w:lastRow="0" w:firstColumn="1" w:lastColumn="0" w:noHBand="0" w:noVBand="1"/>
      </w:tblPr>
      <w:tblGrid>
        <w:gridCol w:w="4815"/>
        <w:gridCol w:w="2693"/>
        <w:gridCol w:w="4820"/>
        <w:gridCol w:w="2976"/>
      </w:tblGrid>
      <w:tr w:rsidR="00035007" w14:paraId="7630422C" w14:textId="586F7B28" w:rsidTr="003B015A">
        <w:trPr>
          <w:cantSplit/>
          <w:tblHeader/>
        </w:trPr>
        <w:tc>
          <w:tcPr>
            <w:tcW w:w="4815" w:type="dxa"/>
            <w:shd w:val="clear" w:color="auto" w:fill="F2F2F2" w:themeFill="background1" w:themeFillShade="F2"/>
          </w:tcPr>
          <w:p w14:paraId="3BCB1772" w14:textId="3B24170E" w:rsidR="00035007" w:rsidRDefault="00035007" w:rsidP="00035007">
            <w:pPr>
              <w:pStyle w:val="DoEtableheading2018"/>
              <w:rPr>
                <w:lang w:eastAsia="en-US"/>
              </w:rPr>
            </w:pPr>
            <w:r>
              <w:rPr>
                <w:lang w:eastAsia="en-US"/>
              </w:rPr>
              <w:t>General capabilities and</w:t>
            </w:r>
            <w:r w:rsidR="003B015A">
              <w:rPr>
                <w:lang w:eastAsia="en-US"/>
              </w:rPr>
              <w:t xml:space="preserve"> </w:t>
            </w:r>
            <w:r>
              <w:rPr>
                <w:lang w:eastAsia="en-US"/>
              </w:rPr>
              <w:t>cross-curriculum priorities</w:t>
            </w:r>
          </w:p>
        </w:tc>
        <w:tc>
          <w:tcPr>
            <w:tcW w:w="2693" w:type="dxa"/>
            <w:shd w:val="clear" w:color="auto" w:fill="F2F2F2" w:themeFill="background1" w:themeFillShade="F2"/>
          </w:tcPr>
          <w:p w14:paraId="794F37AB" w14:textId="170A9E84" w:rsidR="00035007" w:rsidRDefault="00035007" w:rsidP="00035007">
            <w:pPr>
              <w:pStyle w:val="DoEtableheading2018"/>
              <w:rPr>
                <w:lang w:eastAsia="en-US"/>
              </w:rPr>
            </w:pPr>
            <w:r>
              <w:rPr>
                <w:lang w:eastAsia="en-US"/>
              </w:rPr>
              <w:t>Outcomes</w:t>
            </w:r>
          </w:p>
        </w:tc>
        <w:tc>
          <w:tcPr>
            <w:tcW w:w="4820" w:type="dxa"/>
            <w:shd w:val="clear" w:color="auto" w:fill="F2F2F2" w:themeFill="background1" w:themeFillShade="F2"/>
          </w:tcPr>
          <w:p w14:paraId="6F17915B" w14:textId="68CF9368" w:rsidR="00035007" w:rsidRDefault="00856739" w:rsidP="001A196E">
            <w:pPr>
              <w:pStyle w:val="DoEtableheading2018"/>
              <w:rPr>
                <w:lang w:eastAsia="en-US"/>
              </w:rPr>
            </w:pPr>
            <w:r>
              <w:rPr>
                <w:lang w:eastAsia="en-US"/>
              </w:rPr>
              <w:t>Skil</w:t>
            </w:r>
            <w:r w:rsidR="00035007">
              <w:rPr>
                <w:lang w:eastAsia="en-US"/>
              </w:rPr>
              <w:t>ls</w:t>
            </w:r>
          </w:p>
        </w:tc>
        <w:tc>
          <w:tcPr>
            <w:tcW w:w="2976" w:type="dxa"/>
            <w:shd w:val="clear" w:color="auto" w:fill="F2F2F2" w:themeFill="background1" w:themeFillShade="F2"/>
          </w:tcPr>
          <w:p w14:paraId="47D49947" w14:textId="1AEF5EB0" w:rsidR="00035007" w:rsidRDefault="0079308C" w:rsidP="001A196E">
            <w:pPr>
              <w:pStyle w:val="DoEtableheading2018"/>
              <w:rPr>
                <w:lang w:eastAsia="en-US"/>
              </w:rPr>
            </w:pPr>
            <w:r>
              <w:rPr>
                <w:lang w:eastAsia="en-US"/>
              </w:rPr>
              <w:t>Concept</w:t>
            </w:r>
          </w:p>
        </w:tc>
      </w:tr>
      <w:tr w:rsidR="00035007" w14:paraId="13655B20" w14:textId="62A1F8EA" w:rsidTr="003B015A">
        <w:tc>
          <w:tcPr>
            <w:tcW w:w="4815" w:type="dxa"/>
          </w:tcPr>
          <w:p w14:paraId="4223B72C" w14:textId="77777777" w:rsidR="00035007" w:rsidRDefault="00035007" w:rsidP="000058A8">
            <w:pPr>
              <w:pStyle w:val="DoEtabletext2018"/>
              <w:rPr>
                <w:lang w:eastAsia="en-US"/>
              </w:rPr>
            </w:pPr>
            <w:r>
              <w:rPr>
                <w:lang w:eastAsia="en-US"/>
              </w:rPr>
              <w:t>OI.7 Actions for a more sustainable future reflect values of care, respect and responsibility, and require us to explore and understand environments.</w:t>
            </w:r>
          </w:p>
          <w:p w14:paraId="6F36F716" w14:textId="77777777" w:rsidR="00035007" w:rsidRDefault="00035007" w:rsidP="000058A8">
            <w:pPr>
              <w:pStyle w:val="DoEtabletext2018"/>
              <w:rPr>
                <w:lang w:eastAsia="en-US"/>
              </w:rPr>
            </w:pPr>
            <w:r>
              <w:rPr>
                <w:lang w:eastAsia="en-US"/>
              </w:rPr>
              <w:t>OI.8 Designing action for sustainability requires an evaluation of past practices, the assessment of scientific and technological developments, and balanced judgements based on projected future economic, social and environmental impacts.</w:t>
            </w:r>
          </w:p>
          <w:p w14:paraId="2AB1FA9C" w14:textId="77777777" w:rsidR="00035007" w:rsidRDefault="00035007" w:rsidP="000058A8">
            <w:pPr>
              <w:pStyle w:val="DoEtabletext2018"/>
              <w:rPr>
                <w:lang w:eastAsia="en-US"/>
              </w:rPr>
            </w:pPr>
            <w:r>
              <w:rPr>
                <w:lang w:eastAsia="en-US"/>
              </w:rPr>
              <w:t xml:space="preserve">OI.9 Sustainable futures result from actions designed to preserve and/or restore the quality and uniqueness of environments. </w:t>
            </w:r>
          </w:p>
          <w:p w14:paraId="08E7F0A4" w14:textId="77777777" w:rsidR="00035007" w:rsidRDefault="00035007" w:rsidP="000058A8">
            <w:pPr>
              <w:pStyle w:val="DoEtabletext2018"/>
              <w:rPr>
                <w:lang w:eastAsia="en-US"/>
              </w:rPr>
            </w:pPr>
            <w:r>
              <w:rPr>
                <w:lang w:eastAsia="en-US"/>
              </w:rPr>
              <w:t>Reasoning in decision-making and actions discuss actions taken in a range of contexts that include an ethical dimension</w:t>
            </w:r>
          </w:p>
          <w:p w14:paraId="34678467" w14:textId="22E241A6" w:rsidR="00C57DE2" w:rsidRDefault="00035007" w:rsidP="000058A8">
            <w:pPr>
              <w:pStyle w:val="DoEtabletext2018"/>
              <w:rPr>
                <w:lang w:eastAsia="en-US"/>
              </w:rPr>
            </w:pPr>
            <w:r>
              <w:rPr>
                <w:lang w:eastAsia="en-US"/>
              </w:rPr>
              <w:t>Students consider the consequences of and reflect on ethical action. They analyse the reasoning behind stances when making ethical decisions and evaluate the intended and unintended consequences of actions in an increasing range of scenarios. Students articulate understandings of a range of ethical responses in social contexts. In developing and acting with ethical understanding, students: reason and make ethical decisions.</w:t>
            </w:r>
          </w:p>
        </w:tc>
        <w:tc>
          <w:tcPr>
            <w:tcW w:w="2693" w:type="dxa"/>
          </w:tcPr>
          <w:p w14:paraId="73CF0D72" w14:textId="4989C013" w:rsidR="00035007" w:rsidRPr="00035007" w:rsidRDefault="00035007" w:rsidP="00035007">
            <w:pPr>
              <w:pStyle w:val="DoEtabletext2018"/>
              <w:rPr>
                <w:rStyle w:val="DoEstrongemphasis2018"/>
                <w:b w:val="0"/>
              </w:rPr>
            </w:pPr>
            <w:r>
              <w:rPr>
                <w:rStyle w:val="DoEstrongemphasis2018"/>
                <w:b w:val="0"/>
              </w:rPr>
              <w:t>In this unit a s</w:t>
            </w:r>
            <w:r w:rsidRPr="00035007">
              <w:rPr>
                <w:rStyle w:val="DoEstrongemphasis2018"/>
                <w:b w:val="0"/>
              </w:rPr>
              <w:t>tudent</w:t>
            </w:r>
            <w:r w:rsidR="0079308C">
              <w:rPr>
                <w:rStyle w:val="DoEstrongemphasis2018"/>
                <w:b w:val="0"/>
              </w:rPr>
              <w:t>:</w:t>
            </w:r>
          </w:p>
          <w:p w14:paraId="2FBC08E7" w14:textId="13D1D46D" w:rsidR="00035007" w:rsidRPr="007D2373" w:rsidRDefault="00035007" w:rsidP="00035007">
            <w:pPr>
              <w:pStyle w:val="DoEtabletext2018"/>
              <w:rPr>
                <w:rStyle w:val="DoEstrongemphasis2018"/>
              </w:rPr>
            </w:pPr>
            <w:r w:rsidRPr="007D2373">
              <w:rPr>
                <w:rStyle w:val="DoEstrongemphasis2018"/>
              </w:rPr>
              <w:t>Science and Technology</w:t>
            </w:r>
          </w:p>
          <w:p w14:paraId="5BAE5531" w14:textId="77777777" w:rsidR="00035007" w:rsidRDefault="00035007" w:rsidP="006D55EE">
            <w:pPr>
              <w:pStyle w:val="DoEtabletext2018"/>
              <w:rPr>
                <w:lang w:eastAsia="en-US"/>
              </w:rPr>
            </w:pPr>
            <w:r>
              <w:rPr>
                <w:lang w:eastAsia="en-US"/>
              </w:rPr>
              <w:t xml:space="preserve">ST3-2DP-T plans and uses materials, tools and equipment to develop solutions for a need or opportunity </w:t>
            </w:r>
          </w:p>
          <w:p w14:paraId="4A071962" w14:textId="77777777" w:rsidR="00035007" w:rsidRPr="007D2373" w:rsidRDefault="00035007" w:rsidP="006D55EE">
            <w:pPr>
              <w:pStyle w:val="DoEtabletext2018"/>
              <w:rPr>
                <w:rStyle w:val="DoEstrongemphasis2018"/>
              </w:rPr>
            </w:pPr>
            <w:r w:rsidRPr="007D2373">
              <w:rPr>
                <w:rStyle w:val="DoEstrongemphasis2018"/>
              </w:rPr>
              <w:t>Geography</w:t>
            </w:r>
          </w:p>
          <w:p w14:paraId="024F24FC" w14:textId="0D65A39D" w:rsidR="00035007" w:rsidRDefault="00035007" w:rsidP="006D55EE">
            <w:pPr>
              <w:pStyle w:val="DoEtabletext2018"/>
              <w:rPr>
                <w:lang w:eastAsia="en-US"/>
              </w:rPr>
            </w:pPr>
            <w:r>
              <w:rPr>
                <w:lang w:eastAsia="en-US"/>
              </w:rPr>
              <w:t>GE3-3 compares and contrasts influences on the management of places and environments</w:t>
            </w:r>
          </w:p>
        </w:tc>
        <w:tc>
          <w:tcPr>
            <w:tcW w:w="4820" w:type="dxa"/>
          </w:tcPr>
          <w:p w14:paraId="406A2B8E" w14:textId="18E54349" w:rsidR="00856739" w:rsidRDefault="00856739" w:rsidP="001A196E">
            <w:pPr>
              <w:pStyle w:val="DoEtabletext2018"/>
              <w:rPr>
                <w:lang w:eastAsia="en-US"/>
              </w:rPr>
            </w:pPr>
            <w:r>
              <w:rPr>
                <w:lang w:eastAsia="en-US"/>
              </w:rPr>
              <w:t>Student learn to</w:t>
            </w:r>
            <w:r w:rsidR="0079308C">
              <w:rPr>
                <w:lang w:eastAsia="en-US"/>
              </w:rPr>
              <w:t>:</w:t>
            </w:r>
          </w:p>
          <w:p w14:paraId="4AAB6CFE" w14:textId="1EC27801" w:rsidR="00856739" w:rsidRDefault="00856739" w:rsidP="00856739">
            <w:pPr>
              <w:pStyle w:val="DoEtabletext2018"/>
              <w:rPr>
                <w:rStyle w:val="DoEstrongemphasis2018"/>
              </w:rPr>
            </w:pPr>
            <w:r>
              <w:rPr>
                <w:rStyle w:val="DoEstrongemphasis2018"/>
              </w:rPr>
              <w:t>Identifying and defining</w:t>
            </w:r>
          </w:p>
          <w:p w14:paraId="25828AF1" w14:textId="7A5A4E15" w:rsidR="00856739" w:rsidRPr="00856739" w:rsidRDefault="00856739" w:rsidP="00856739">
            <w:pPr>
              <w:pStyle w:val="DoEtabletext2018"/>
              <w:rPr>
                <w:rStyle w:val="DoEstrongemphasis2018"/>
                <w:b w:val="0"/>
              </w:rPr>
            </w:pPr>
            <w:r>
              <w:rPr>
                <w:rStyle w:val="DoEstrongemphasis2018"/>
                <w:b w:val="0"/>
              </w:rPr>
              <w:t>ACTDEO024</w:t>
            </w:r>
          </w:p>
          <w:p w14:paraId="5EFFC26F" w14:textId="554534FA" w:rsidR="00856739" w:rsidRDefault="00856739" w:rsidP="00856739">
            <w:pPr>
              <w:pStyle w:val="DoEtablelist1bullet2018"/>
              <w:rPr>
                <w:lang w:eastAsia="en-US"/>
              </w:rPr>
            </w:pPr>
            <w:r>
              <w:rPr>
                <w:rFonts w:hint="eastAsia"/>
                <w:lang w:eastAsia="en-US"/>
              </w:rPr>
              <w:t>examine and critique needs, opportunities or modifications using a range of criteria to define a project</w:t>
            </w:r>
          </w:p>
          <w:p w14:paraId="14D313B0" w14:textId="6587A011" w:rsidR="00856739" w:rsidRDefault="00856739" w:rsidP="00856739">
            <w:pPr>
              <w:pStyle w:val="DoEtablelist1bullet2018"/>
              <w:rPr>
                <w:lang w:eastAsia="en-US"/>
              </w:rPr>
            </w:pPr>
            <w:r>
              <w:rPr>
                <w:rFonts w:hint="eastAsia"/>
                <w:lang w:eastAsia="en-US"/>
              </w:rPr>
              <w:t>define a need or opportunity according to functional and aesthetic criteria</w:t>
            </w:r>
          </w:p>
          <w:p w14:paraId="00A707FB" w14:textId="3F8260D8" w:rsidR="00856739" w:rsidRDefault="00856739" w:rsidP="00856739">
            <w:pPr>
              <w:pStyle w:val="DoEtablelist1bullet2018"/>
              <w:rPr>
                <w:lang w:eastAsia="en-US"/>
              </w:rPr>
            </w:pPr>
            <w:r>
              <w:rPr>
                <w:rFonts w:hint="eastAsia"/>
                <w:lang w:eastAsia="en-US"/>
              </w:rPr>
              <w:t>consider availability and sustainability of resources when defining design needs and opportunities</w:t>
            </w:r>
          </w:p>
          <w:p w14:paraId="67464844" w14:textId="77777777" w:rsidR="00035007" w:rsidRDefault="00856739" w:rsidP="00856739">
            <w:pPr>
              <w:pStyle w:val="DoEtablelist1bullet2018"/>
              <w:rPr>
                <w:lang w:eastAsia="en-US"/>
              </w:rPr>
            </w:pPr>
            <w:r>
              <w:rPr>
                <w:rFonts w:hint="eastAsia"/>
                <w:lang w:eastAsia="en-US"/>
              </w:rPr>
              <w:t>investigate materials, components, tools, techniques and processes required to achieve intended design solutions</w:t>
            </w:r>
          </w:p>
          <w:p w14:paraId="33BFF15C" w14:textId="77777777" w:rsidR="0079308C" w:rsidRDefault="0079308C" w:rsidP="0079308C">
            <w:pPr>
              <w:pStyle w:val="DoEtabletext2018"/>
              <w:rPr>
                <w:lang w:eastAsia="en-US"/>
              </w:rPr>
            </w:pPr>
            <w:r w:rsidRPr="0079308C">
              <w:rPr>
                <w:lang w:eastAsia="en-US"/>
              </w:rPr>
              <w:t>ACTDIP017</w:t>
            </w:r>
          </w:p>
          <w:p w14:paraId="0E2A9802" w14:textId="77777777" w:rsidR="0079308C" w:rsidRDefault="0079308C" w:rsidP="0079308C">
            <w:pPr>
              <w:pStyle w:val="DoEtablelist1bullet2018"/>
              <w:rPr>
                <w:lang w:eastAsia="en-US"/>
              </w:rPr>
            </w:pPr>
            <w:r w:rsidRPr="0079308C">
              <w:rPr>
                <w:rFonts w:hint="eastAsia"/>
                <w:lang w:eastAsia="en-US"/>
              </w:rPr>
              <w:t>examine and determine functional requirements to define a problem</w:t>
            </w:r>
          </w:p>
          <w:p w14:paraId="22A2B321" w14:textId="77777777" w:rsidR="0079308C" w:rsidRPr="0079308C" w:rsidRDefault="0079308C" w:rsidP="0079308C">
            <w:pPr>
              <w:pStyle w:val="DoEtablelist1bullet2018"/>
              <w:numPr>
                <w:ilvl w:val="0"/>
                <w:numId w:val="0"/>
              </w:numPr>
              <w:ind w:left="113"/>
              <w:rPr>
                <w:rFonts w:ascii="Helvetica" w:hAnsi="Helvetica"/>
                <w:lang w:eastAsia="en-US"/>
              </w:rPr>
            </w:pPr>
            <w:r w:rsidRPr="0079308C">
              <w:rPr>
                <w:rStyle w:val="DoEstrongemphasis2018"/>
                <w:lang w:eastAsia="en-US"/>
              </w:rPr>
              <w:t>Communicating</w:t>
            </w:r>
          </w:p>
          <w:p w14:paraId="56BEBFCB" w14:textId="77777777" w:rsidR="0079308C" w:rsidRPr="0079308C" w:rsidRDefault="0079308C" w:rsidP="0079308C">
            <w:pPr>
              <w:pStyle w:val="DoEtabletext2018"/>
              <w:rPr>
                <w:lang w:eastAsia="en-US"/>
              </w:rPr>
            </w:pPr>
            <w:r w:rsidRPr="0079308C">
              <w:rPr>
                <w:lang w:eastAsia="en-US"/>
              </w:rPr>
              <w:t>ACSIS093, ACSIS110</w:t>
            </w:r>
          </w:p>
          <w:p w14:paraId="314A888D" w14:textId="572E7907" w:rsidR="0079308C" w:rsidRDefault="0079308C" w:rsidP="0079308C">
            <w:pPr>
              <w:pStyle w:val="DoEtablelist1bullet2018"/>
              <w:rPr>
                <w:lang w:eastAsia="en-US"/>
              </w:rPr>
            </w:pPr>
            <w:r w:rsidRPr="0079308C">
              <w:rPr>
                <w:rFonts w:hint="eastAsia"/>
                <w:lang w:eastAsia="en-US"/>
              </w:rPr>
              <w:t>communicate ideas, explanations and processes, using scientific representations including multimodal</w:t>
            </w:r>
            <w:r w:rsidRPr="0079308C">
              <w:rPr>
                <w:rFonts w:ascii="Helvetica" w:hAnsi="Helvetica" w:hint="eastAsia"/>
                <w:lang w:eastAsia="en-US"/>
              </w:rPr>
              <w:t xml:space="preserve"> forms</w:t>
            </w:r>
          </w:p>
        </w:tc>
        <w:tc>
          <w:tcPr>
            <w:tcW w:w="2976" w:type="dxa"/>
          </w:tcPr>
          <w:p w14:paraId="6DA16738" w14:textId="7C408933" w:rsidR="0079308C" w:rsidRDefault="003B015A" w:rsidP="001A196E">
            <w:pPr>
              <w:pStyle w:val="DoEtabletext2018"/>
              <w:rPr>
                <w:lang w:eastAsia="en-US"/>
              </w:rPr>
            </w:pPr>
            <w:r>
              <w:rPr>
                <w:lang w:eastAsia="en-US"/>
              </w:rPr>
              <w:t xml:space="preserve">Student </w:t>
            </w:r>
            <w:r w:rsidR="0079308C">
              <w:rPr>
                <w:lang w:eastAsia="en-US"/>
              </w:rPr>
              <w:t>learn:</w:t>
            </w:r>
          </w:p>
          <w:p w14:paraId="62858467" w14:textId="77777777" w:rsidR="0079308C" w:rsidRDefault="0079308C" w:rsidP="0079308C">
            <w:pPr>
              <w:pStyle w:val="DoEtabletext2018"/>
              <w:rPr>
                <w:lang w:eastAsia="en-US"/>
              </w:rPr>
            </w:pPr>
            <w:r w:rsidRPr="0079308C">
              <w:rPr>
                <w:rStyle w:val="DoEstrongemphasis2018"/>
                <w:lang w:eastAsia="en-US"/>
              </w:rPr>
              <w:t>Geography</w:t>
            </w:r>
          </w:p>
          <w:p w14:paraId="373543C7" w14:textId="07B4D584" w:rsidR="0079308C" w:rsidRDefault="0079308C" w:rsidP="0079308C">
            <w:pPr>
              <w:pStyle w:val="DoEtablelist1bullet2018"/>
              <w:rPr>
                <w:lang w:eastAsia="en-US"/>
              </w:rPr>
            </w:pPr>
            <w:r>
              <w:rPr>
                <w:lang w:eastAsia="en-US"/>
              </w:rPr>
              <w:t>Geographical inquiry skills</w:t>
            </w:r>
          </w:p>
          <w:p w14:paraId="1175F366" w14:textId="74FB9D1A" w:rsidR="0079308C" w:rsidRDefault="0079308C" w:rsidP="0079308C">
            <w:pPr>
              <w:pStyle w:val="DoEtablelist1bullet2018"/>
              <w:rPr>
                <w:lang w:eastAsia="en-US"/>
              </w:rPr>
            </w:pPr>
            <w:r>
              <w:rPr>
                <w:lang w:eastAsia="en-US"/>
              </w:rPr>
              <w:t>Humans shape places</w:t>
            </w:r>
          </w:p>
          <w:p w14:paraId="75075C2E" w14:textId="77777777" w:rsidR="0079308C" w:rsidRPr="0086613E" w:rsidRDefault="0079308C" w:rsidP="0079308C">
            <w:pPr>
              <w:pStyle w:val="DoEtabletext2018"/>
              <w:rPr>
                <w:rStyle w:val="DoEstrongemphasis2018"/>
                <w:lang w:eastAsia="en-US"/>
              </w:rPr>
            </w:pPr>
            <w:r w:rsidRPr="0086613E">
              <w:rPr>
                <w:rStyle w:val="DoEstrongemphasis2018"/>
                <w:lang w:eastAsia="en-US"/>
              </w:rPr>
              <w:t>Science and technology</w:t>
            </w:r>
          </w:p>
          <w:p w14:paraId="36683F88" w14:textId="77777777" w:rsidR="0079308C" w:rsidRDefault="0079308C" w:rsidP="0086613E">
            <w:pPr>
              <w:pStyle w:val="DoEtablelist1bullet2018"/>
              <w:rPr>
                <w:lang w:eastAsia="en-US"/>
              </w:rPr>
            </w:pPr>
            <w:r>
              <w:rPr>
                <w:lang w:eastAsia="en-US"/>
              </w:rPr>
              <w:t xml:space="preserve">Systems in built environments are designed to meet the needs of people </w:t>
            </w:r>
          </w:p>
          <w:p w14:paraId="7AD71D85" w14:textId="585A10C2" w:rsidR="00035007" w:rsidRDefault="0079308C" w:rsidP="0086613E">
            <w:pPr>
              <w:pStyle w:val="DoEtablelist1bullet2018"/>
              <w:rPr>
                <w:lang w:eastAsia="en-US"/>
              </w:rPr>
            </w:pPr>
            <w:r>
              <w:rPr>
                <w:lang w:eastAsia="en-US"/>
              </w:rPr>
              <w:t>Social and environmental factors influence the design of built environments.</w:t>
            </w:r>
          </w:p>
        </w:tc>
      </w:tr>
    </w:tbl>
    <w:p w14:paraId="092AFC01" w14:textId="597F31C5" w:rsidR="003B015A" w:rsidRDefault="003B015A" w:rsidP="003B015A">
      <w:pPr>
        <w:pStyle w:val="DoEbodytext2018"/>
        <w:rPr>
          <w:lang w:eastAsia="en-US"/>
        </w:rPr>
      </w:pPr>
      <w:r>
        <w:rPr>
          <w:lang w:eastAsia="en-US"/>
        </w:rPr>
        <w:br w:type="page"/>
      </w:r>
    </w:p>
    <w:tbl>
      <w:tblPr>
        <w:tblStyle w:val="TableGrid"/>
        <w:tblW w:w="0" w:type="auto"/>
        <w:tblLook w:val="04A0" w:firstRow="1" w:lastRow="0" w:firstColumn="1" w:lastColumn="0" w:noHBand="0" w:noVBand="1"/>
      </w:tblPr>
      <w:tblGrid>
        <w:gridCol w:w="3681"/>
        <w:gridCol w:w="6095"/>
        <w:gridCol w:w="5805"/>
      </w:tblGrid>
      <w:tr w:rsidR="00D90016" w14:paraId="2465DCE4" w14:textId="77777777" w:rsidTr="005F70DD">
        <w:trPr>
          <w:tblHeader/>
        </w:trPr>
        <w:tc>
          <w:tcPr>
            <w:tcW w:w="3681" w:type="dxa"/>
            <w:shd w:val="clear" w:color="auto" w:fill="F2F2F2" w:themeFill="background1" w:themeFillShade="F2"/>
          </w:tcPr>
          <w:p w14:paraId="7DCCC452" w14:textId="5E5849FB" w:rsidR="00D90016" w:rsidRDefault="005F70DD" w:rsidP="00D90016">
            <w:pPr>
              <w:pStyle w:val="DoEtableheading2018"/>
              <w:rPr>
                <w:lang w:eastAsia="en-US"/>
              </w:rPr>
            </w:pPr>
            <w:r>
              <w:rPr>
                <w:lang w:eastAsia="en-US"/>
              </w:rPr>
              <w:lastRenderedPageBreak/>
              <w:t>Content</w:t>
            </w:r>
          </w:p>
        </w:tc>
        <w:tc>
          <w:tcPr>
            <w:tcW w:w="6095" w:type="dxa"/>
            <w:shd w:val="clear" w:color="auto" w:fill="F2F2F2" w:themeFill="background1" w:themeFillShade="F2"/>
          </w:tcPr>
          <w:p w14:paraId="339471DB" w14:textId="7B62650C" w:rsidR="00D90016" w:rsidRDefault="005F70DD" w:rsidP="00D90016">
            <w:pPr>
              <w:pStyle w:val="DoEtableheading2018"/>
              <w:rPr>
                <w:lang w:eastAsia="en-US"/>
              </w:rPr>
            </w:pPr>
            <w:r>
              <w:rPr>
                <w:lang w:eastAsia="en-US"/>
              </w:rPr>
              <w:t>Teaching, learning and assessment</w:t>
            </w:r>
          </w:p>
        </w:tc>
        <w:tc>
          <w:tcPr>
            <w:tcW w:w="5805" w:type="dxa"/>
            <w:shd w:val="clear" w:color="auto" w:fill="F2F2F2" w:themeFill="background1" w:themeFillShade="F2"/>
          </w:tcPr>
          <w:p w14:paraId="60E09FF8" w14:textId="64E59FEB" w:rsidR="00D90016" w:rsidRDefault="005F70DD" w:rsidP="00D90016">
            <w:pPr>
              <w:pStyle w:val="DoEtableheading2018"/>
              <w:rPr>
                <w:lang w:eastAsia="en-US"/>
              </w:rPr>
            </w:pPr>
            <w:r>
              <w:rPr>
                <w:lang w:eastAsia="en-US"/>
              </w:rPr>
              <w:t>Resources and technology</w:t>
            </w:r>
          </w:p>
        </w:tc>
      </w:tr>
      <w:tr w:rsidR="00D90016" w14:paraId="75191567" w14:textId="77777777" w:rsidTr="005F70DD">
        <w:tc>
          <w:tcPr>
            <w:tcW w:w="3681" w:type="dxa"/>
          </w:tcPr>
          <w:p w14:paraId="63EDE9CA" w14:textId="77777777" w:rsidR="005F70DD" w:rsidRPr="005F70DD" w:rsidRDefault="005F70DD" w:rsidP="003B015A">
            <w:pPr>
              <w:pStyle w:val="DoEtabletext2018"/>
              <w:rPr>
                <w:rStyle w:val="DoEstrongemphasis2018"/>
                <w:lang w:eastAsia="en-US"/>
              </w:rPr>
            </w:pPr>
            <w:r w:rsidRPr="005F70DD">
              <w:rPr>
                <w:rStyle w:val="DoEstrongemphasis2018"/>
                <w:lang w:eastAsia="en-US"/>
              </w:rPr>
              <w:t>Humans shape places</w:t>
            </w:r>
          </w:p>
          <w:p w14:paraId="5B84637D" w14:textId="3D524F4D" w:rsidR="00D90016" w:rsidRDefault="005F70DD" w:rsidP="005F70DD">
            <w:pPr>
              <w:pStyle w:val="DoEtablelist1bullet2018"/>
              <w:rPr>
                <w:lang w:eastAsia="en-US"/>
              </w:rPr>
            </w:pPr>
            <w:r>
              <w:rPr>
                <w:rFonts w:hint="eastAsia"/>
                <w:lang w:eastAsia="en-US"/>
              </w:rPr>
              <w:t>Students: investigate how people influence places, for example ACHGK029 identification of ways people influence places and contribute to sustainability, for example, roads and services, building development applications, local sustainability initiatives</w:t>
            </w:r>
            <w:r>
              <w:rPr>
                <w:lang w:eastAsia="en-US"/>
              </w:rPr>
              <w:t>.</w:t>
            </w:r>
          </w:p>
        </w:tc>
        <w:tc>
          <w:tcPr>
            <w:tcW w:w="6095" w:type="dxa"/>
          </w:tcPr>
          <w:p w14:paraId="1D6882E4" w14:textId="77777777" w:rsidR="005F70DD" w:rsidRDefault="005F70DD" w:rsidP="005F70DD">
            <w:pPr>
              <w:pStyle w:val="DoEtablelist1bullet2018"/>
              <w:rPr>
                <w:lang w:eastAsia="en-US"/>
              </w:rPr>
            </w:pPr>
            <w:r>
              <w:rPr>
                <w:lang w:eastAsia="en-US"/>
              </w:rPr>
              <w:t>Orientation: Students will be introduced to the Sydney Metro project by a member of the Sydney Metro education team.</w:t>
            </w:r>
          </w:p>
          <w:p w14:paraId="4D72274A" w14:textId="77777777" w:rsidR="005F70DD" w:rsidRDefault="005F70DD" w:rsidP="005F70DD">
            <w:pPr>
              <w:pStyle w:val="DoEtablelist1bullet2018"/>
              <w:rPr>
                <w:lang w:eastAsia="en-US"/>
              </w:rPr>
            </w:pPr>
            <w:r>
              <w:rPr>
                <w:lang w:eastAsia="en-US"/>
              </w:rPr>
              <w:t>Clarification: Students will summarise/categorise the information they have gathered.</w:t>
            </w:r>
          </w:p>
          <w:p w14:paraId="2F5A2025" w14:textId="77777777" w:rsidR="005F70DD" w:rsidRDefault="005F70DD" w:rsidP="005F70DD">
            <w:pPr>
              <w:pStyle w:val="DoEtablelist1bullet2018"/>
              <w:rPr>
                <w:lang w:eastAsia="en-US"/>
              </w:rPr>
            </w:pPr>
            <w:r>
              <w:rPr>
                <w:lang w:eastAsia="en-US"/>
              </w:rPr>
              <w:t>Conceptualisation: Students will be encouraged to 'wonder' about different aspects of the project and to become aware of the angle of inquiry that most intrigues them.</w:t>
            </w:r>
          </w:p>
          <w:p w14:paraId="2F8FF240" w14:textId="77777777" w:rsidR="005F70DD" w:rsidRDefault="005F70DD" w:rsidP="005F70DD">
            <w:pPr>
              <w:pStyle w:val="DoEtablelist1bullet2018"/>
              <w:rPr>
                <w:lang w:eastAsia="en-US"/>
              </w:rPr>
            </w:pPr>
            <w:r>
              <w:rPr>
                <w:lang w:eastAsia="en-US"/>
              </w:rPr>
              <w:t>Investigation: Students will research their line of inquiry through use of Internet, materials from the project and their own data collection/interpretation.</w:t>
            </w:r>
          </w:p>
          <w:p w14:paraId="1DF21FAE" w14:textId="404D4DAD" w:rsidR="00D90016" w:rsidRDefault="005F70DD" w:rsidP="005F70DD">
            <w:pPr>
              <w:pStyle w:val="DoEtablelist1bullet2018"/>
              <w:rPr>
                <w:lang w:eastAsia="en-US"/>
              </w:rPr>
            </w:pPr>
            <w:r>
              <w:rPr>
                <w:lang w:eastAsia="en-US"/>
              </w:rPr>
              <w:t xml:space="preserve">Design/conclusion: Students will design a relevant and curiosity-driven product that addresses their inquiry question. (Possible options for design platform include: Minecraft: Education Edition, Google </w:t>
            </w:r>
            <w:proofErr w:type="spellStart"/>
            <w:r>
              <w:rPr>
                <w:lang w:eastAsia="en-US"/>
              </w:rPr>
              <w:t>Sketchup</w:t>
            </w:r>
            <w:proofErr w:type="spellEnd"/>
            <w:r>
              <w:rPr>
                <w:lang w:eastAsia="en-US"/>
              </w:rPr>
              <w:t>, physical 3D modelling, technical drawing).</w:t>
            </w:r>
          </w:p>
        </w:tc>
        <w:tc>
          <w:tcPr>
            <w:tcW w:w="5805" w:type="dxa"/>
          </w:tcPr>
          <w:p w14:paraId="7A2EDA7F" w14:textId="77777777" w:rsidR="005F70DD" w:rsidRDefault="005F70DD" w:rsidP="005F70DD">
            <w:pPr>
              <w:pStyle w:val="DoEtabletext2018"/>
              <w:rPr>
                <w:lang w:eastAsia="en-US"/>
              </w:rPr>
            </w:pPr>
            <w:r>
              <w:rPr>
                <w:lang w:eastAsia="en-US"/>
              </w:rPr>
              <w:t>Access to an interactive white board for the Sydney Metro education team presentation</w:t>
            </w:r>
          </w:p>
          <w:p w14:paraId="7281297A" w14:textId="77777777" w:rsidR="005F70DD" w:rsidRDefault="005F70DD" w:rsidP="005F70DD">
            <w:pPr>
              <w:pStyle w:val="DoEtabletext2018"/>
              <w:rPr>
                <w:lang w:eastAsia="en-US"/>
              </w:rPr>
            </w:pPr>
            <w:r>
              <w:rPr>
                <w:lang w:eastAsia="en-US"/>
              </w:rPr>
              <w:t>(Optional) iPads for research</w:t>
            </w:r>
          </w:p>
          <w:p w14:paraId="60212A86" w14:textId="23574F7B" w:rsidR="005F70DD" w:rsidRDefault="005F70DD" w:rsidP="005F70DD">
            <w:pPr>
              <w:pStyle w:val="DoEtabletext2018"/>
              <w:rPr>
                <w:lang w:eastAsia="en-US"/>
              </w:rPr>
            </w:pPr>
            <w:r>
              <w:rPr>
                <w:lang w:eastAsia="en-US"/>
              </w:rPr>
              <w:t xml:space="preserve">(Optional) Access to Minecraft: Education Edition for each student to download onto school computers, BYOD computers or iPads. NSW Department of Education can learn more about Minecraft: Education Edition and request free licences for any students from the following link: </w:t>
            </w:r>
            <w:hyperlink r:id="rId15" w:history="1">
              <w:r w:rsidRPr="00346CE4">
                <w:rPr>
                  <w:rStyle w:val="Hyperlink"/>
                  <w:lang w:eastAsia="en-US"/>
                </w:rPr>
                <w:t>https://education.nsw.gov.au/itd/guides-and-forms/technology-for-school-users/learning-and-collaboration-tools/minecraft-education-edition</w:t>
              </w:r>
            </w:hyperlink>
          </w:p>
          <w:p w14:paraId="73694499" w14:textId="02D1FE00" w:rsidR="005F70DD" w:rsidRDefault="005F70DD" w:rsidP="005F70DD">
            <w:pPr>
              <w:pStyle w:val="DoEtabletext2018"/>
              <w:rPr>
                <w:lang w:eastAsia="en-US"/>
              </w:rPr>
            </w:pPr>
            <w:r>
              <w:rPr>
                <w:lang w:eastAsia="en-US"/>
              </w:rPr>
              <w:t>(requires NSW DoE login to access)</w:t>
            </w:r>
          </w:p>
          <w:p w14:paraId="1EE93EC0" w14:textId="28798D55" w:rsidR="00D90016" w:rsidRDefault="005F70DD" w:rsidP="005F70DD">
            <w:pPr>
              <w:pStyle w:val="DoEtabletext2018"/>
              <w:rPr>
                <w:lang w:eastAsia="en-US"/>
              </w:rPr>
            </w:pPr>
            <w:r>
              <w:rPr>
                <w:lang w:eastAsia="en-US"/>
              </w:rPr>
              <w:t>Sticky notes for categorising information</w:t>
            </w:r>
          </w:p>
        </w:tc>
      </w:tr>
    </w:tbl>
    <w:p w14:paraId="6DAC7A36" w14:textId="777F2A4F" w:rsidR="00AE789C" w:rsidRDefault="005045FF" w:rsidP="00675E14">
      <w:pPr>
        <w:pStyle w:val="DoEheading22018"/>
        <w:pageBreakBefore/>
      </w:pPr>
      <w:bookmarkStart w:id="0" w:name="_GoBack"/>
      <w:bookmarkEnd w:id="0"/>
      <w:r>
        <w:lastRenderedPageBreak/>
        <w:t>Assessment</w:t>
      </w:r>
    </w:p>
    <w:tbl>
      <w:tblPr>
        <w:tblStyle w:val="TableGrid"/>
        <w:tblW w:w="0" w:type="auto"/>
        <w:tblLook w:val="04A0" w:firstRow="1" w:lastRow="0" w:firstColumn="1" w:lastColumn="0" w:noHBand="0" w:noVBand="1"/>
      </w:tblPr>
      <w:tblGrid>
        <w:gridCol w:w="3114"/>
        <w:gridCol w:w="1701"/>
        <w:gridCol w:w="1843"/>
        <w:gridCol w:w="1984"/>
        <w:gridCol w:w="1985"/>
        <w:gridCol w:w="4394"/>
      </w:tblGrid>
      <w:tr w:rsidR="00556BBB" w14:paraId="5F976D7C" w14:textId="77777777" w:rsidTr="00556BBB">
        <w:trPr>
          <w:tblHeader/>
        </w:trPr>
        <w:tc>
          <w:tcPr>
            <w:tcW w:w="3114" w:type="dxa"/>
            <w:shd w:val="clear" w:color="auto" w:fill="F2F2F2" w:themeFill="background1" w:themeFillShade="F2"/>
          </w:tcPr>
          <w:p w14:paraId="0CD96C5F" w14:textId="2286C6FB" w:rsidR="00556BBB" w:rsidRDefault="00556BBB" w:rsidP="0000669A">
            <w:pPr>
              <w:pStyle w:val="DoEtableheading2018"/>
              <w:rPr>
                <w:lang w:eastAsia="en-US"/>
              </w:rPr>
            </w:pPr>
            <w:r>
              <w:rPr>
                <w:lang w:eastAsia="en-US"/>
              </w:rPr>
              <w:t>Success criteria</w:t>
            </w:r>
          </w:p>
        </w:tc>
        <w:tc>
          <w:tcPr>
            <w:tcW w:w="1701" w:type="dxa"/>
            <w:shd w:val="clear" w:color="auto" w:fill="F2F2F2" w:themeFill="background1" w:themeFillShade="F2"/>
          </w:tcPr>
          <w:p w14:paraId="4F403801" w14:textId="6F2F00FE" w:rsidR="00556BBB" w:rsidRDefault="00556BBB" w:rsidP="00556BBB">
            <w:pPr>
              <w:pStyle w:val="DoEtableheading2018"/>
              <w:rPr>
                <w:lang w:eastAsia="en-US"/>
              </w:rPr>
            </w:pPr>
            <w:r>
              <w:rPr>
                <w:lang w:eastAsia="en-US"/>
              </w:rPr>
              <w:t>Novice:</w:t>
            </w:r>
          </w:p>
          <w:p w14:paraId="3F9F9396" w14:textId="6DB1514E" w:rsidR="00556BBB" w:rsidRDefault="00556BBB" w:rsidP="00556BBB">
            <w:pPr>
              <w:pStyle w:val="DoEtabletext2018"/>
              <w:rPr>
                <w:lang w:eastAsia="en-US"/>
              </w:rPr>
            </w:pPr>
            <w:r w:rsidRPr="00556BBB">
              <w:rPr>
                <w:lang w:eastAsia="en-US"/>
              </w:rPr>
              <w:t>You are just beginning to learn this skill.</w:t>
            </w:r>
          </w:p>
        </w:tc>
        <w:tc>
          <w:tcPr>
            <w:tcW w:w="1843" w:type="dxa"/>
            <w:shd w:val="clear" w:color="auto" w:fill="F2F2F2" w:themeFill="background1" w:themeFillShade="F2"/>
          </w:tcPr>
          <w:p w14:paraId="57E09BC0" w14:textId="77777777" w:rsidR="00556BBB" w:rsidRDefault="00556BBB" w:rsidP="0000669A">
            <w:pPr>
              <w:pStyle w:val="DoEtableheading2018"/>
              <w:rPr>
                <w:lang w:eastAsia="en-US"/>
              </w:rPr>
            </w:pPr>
            <w:r>
              <w:rPr>
                <w:lang w:eastAsia="en-US"/>
              </w:rPr>
              <w:t>Apprentice:</w:t>
            </w:r>
          </w:p>
          <w:p w14:paraId="63EEDF0E" w14:textId="717B8B4A" w:rsidR="00556BBB" w:rsidRPr="00556BBB" w:rsidRDefault="00556BBB" w:rsidP="00556BBB">
            <w:pPr>
              <w:pStyle w:val="DoEtabletext2018"/>
              <w:rPr>
                <w:lang w:eastAsia="en-US"/>
              </w:rPr>
            </w:pPr>
            <w:r w:rsidRPr="00556BBB">
              <w:rPr>
                <w:lang w:eastAsia="en-US"/>
              </w:rPr>
              <w:t>You are starting to get it and can demonstrate skills or behaviours most of the time.</w:t>
            </w:r>
          </w:p>
        </w:tc>
        <w:tc>
          <w:tcPr>
            <w:tcW w:w="1984" w:type="dxa"/>
            <w:shd w:val="clear" w:color="auto" w:fill="F2F2F2" w:themeFill="background1" w:themeFillShade="F2"/>
          </w:tcPr>
          <w:p w14:paraId="00567EBD" w14:textId="77777777" w:rsidR="00556BBB" w:rsidRDefault="00556BBB" w:rsidP="0000669A">
            <w:pPr>
              <w:pStyle w:val="DoEtableheading2018"/>
              <w:rPr>
                <w:lang w:eastAsia="en-US"/>
              </w:rPr>
            </w:pPr>
            <w:r>
              <w:rPr>
                <w:lang w:eastAsia="en-US"/>
              </w:rPr>
              <w:t>Practitioner:</w:t>
            </w:r>
          </w:p>
          <w:p w14:paraId="13B9A808" w14:textId="77777777" w:rsidR="00556BBB" w:rsidRPr="00556BBB" w:rsidRDefault="00556BBB" w:rsidP="00556BBB">
            <w:pPr>
              <w:pStyle w:val="DoEtableheading2018"/>
              <w:rPr>
                <w:rFonts w:ascii="Helvetica" w:hAnsi="Helvetica"/>
                <w:b w:val="0"/>
                <w:sz w:val="20"/>
                <w:lang w:eastAsia="en-US"/>
              </w:rPr>
            </w:pPr>
            <w:r w:rsidRPr="00556BBB">
              <w:rPr>
                <w:rFonts w:ascii="Helvetica" w:hAnsi="Helvetica"/>
                <w:b w:val="0"/>
                <w:sz w:val="20"/>
                <w:lang w:eastAsia="en-US"/>
              </w:rPr>
              <w:t>You’ve got it.</w:t>
            </w:r>
          </w:p>
          <w:p w14:paraId="64BDAFBC" w14:textId="547008FB" w:rsidR="00556BBB" w:rsidRPr="00556BBB" w:rsidRDefault="00556BBB" w:rsidP="00556BBB">
            <w:pPr>
              <w:pStyle w:val="DoEtabletext2018"/>
              <w:rPr>
                <w:lang w:eastAsia="en-US"/>
              </w:rPr>
            </w:pPr>
            <w:r w:rsidRPr="00556BBB">
              <w:rPr>
                <w:lang w:eastAsia="en-US"/>
              </w:rPr>
              <w:t>You have demonstrated skills or behaviours and are on track</w:t>
            </w:r>
          </w:p>
        </w:tc>
        <w:tc>
          <w:tcPr>
            <w:tcW w:w="1985" w:type="dxa"/>
            <w:shd w:val="clear" w:color="auto" w:fill="F2F2F2" w:themeFill="background1" w:themeFillShade="F2"/>
          </w:tcPr>
          <w:p w14:paraId="6F56D089" w14:textId="22C76C16" w:rsidR="00556BBB" w:rsidRDefault="00556BBB" w:rsidP="0000669A">
            <w:pPr>
              <w:pStyle w:val="DoEtableheading2018"/>
              <w:rPr>
                <w:lang w:eastAsia="en-US"/>
              </w:rPr>
            </w:pPr>
            <w:r>
              <w:rPr>
                <w:lang w:eastAsia="en-US"/>
              </w:rPr>
              <w:t>Expert:</w:t>
            </w:r>
          </w:p>
          <w:p w14:paraId="0C1F2AA4" w14:textId="25D1A82D" w:rsidR="00556BBB" w:rsidRPr="00556BBB" w:rsidRDefault="00556BBB" w:rsidP="00556BBB">
            <w:pPr>
              <w:pStyle w:val="DoEtabletext2018"/>
              <w:rPr>
                <w:lang w:eastAsia="en-US"/>
              </w:rPr>
            </w:pPr>
            <w:r w:rsidRPr="00556BBB">
              <w:rPr>
                <w:lang w:eastAsia="en-US"/>
              </w:rPr>
              <w:t>You accomplished more than expected on these skills and behaviours.</w:t>
            </w:r>
          </w:p>
        </w:tc>
        <w:tc>
          <w:tcPr>
            <w:tcW w:w="4394" w:type="dxa"/>
            <w:shd w:val="clear" w:color="auto" w:fill="F2F2F2" w:themeFill="background1" w:themeFillShade="F2"/>
          </w:tcPr>
          <w:p w14:paraId="22B39CE9" w14:textId="0FA49227" w:rsidR="00556BBB" w:rsidRDefault="00556BBB" w:rsidP="0000669A">
            <w:pPr>
              <w:pStyle w:val="DoEtableheading2018"/>
              <w:rPr>
                <w:lang w:eastAsia="en-US"/>
              </w:rPr>
            </w:pPr>
            <w:r>
              <w:rPr>
                <w:lang w:eastAsia="en-US"/>
              </w:rPr>
              <w:t>How this unit will be assessed</w:t>
            </w:r>
          </w:p>
        </w:tc>
      </w:tr>
      <w:tr w:rsidR="00556BBB" w14:paraId="7D97612B" w14:textId="77777777" w:rsidTr="00556BBB">
        <w:tc>
          <w:tcPr>
            <w:tcW w:w="3114" w:type="dxa"/>
          </w:tcPr>
          <w:p w14:paraId="4F501BE4" w14:textId="50DF151C" w:rsidR="00556BBB" w:rsidRDefault="00556BBB" w:rsidP="0000669A">
            <w:pPr>
              <w:pStyle w:val="DoEtabletext2018"/>
              <w:rPr>
                <w:lang w:eastAsia="en-US"/>
              </w:rPr>
            </w:pPr>
            <w:r w:rsidRPr="005045FF">
              <w:rPr>
                <w:lang w:eastAsia="en-US"/>
              </w:rPr>
              <w:t>Examine and critique needs, opportunities or modifications using a range of criteria to define a project</w:t>
            </w:r>
          </w:p>
        </w:tc>
        <w:tc>
          <w:tcPr>
            <w:tcW w:w="1701" w:type="dxa"/>
          </w:tcPr>
          <w:p w14:paraId="519BA970" w14:textId="77777777" w:rsidR="00556BBB" w:rsidRDefault="00556BBB" w:rsidP="0000669A">
            <w:pPr>
              <w:pStyle w:val="DoEtabletext2018"/>
              <w:rPr>
                <w:lang w:eastAsia="en-US"/>
              </w:rPr>
            </w:pPr>
          </w:p>
        </w:tc>
        <w:tc>
          <w:tcPr>
            <w:tcW w:w="1843" w:type="dxa"/>
          </w:tcPr>
          <w:p w14:paraId="069411B2" w14:textId="60164681" w:rsidR="00556BBB" w:rsidRDefault="00556BBB" w:rsidP="0000669A">
            <w:pPr>
              <w:pStyle w:val="DoEtabletext2018"/>
              <w:rPr>
                <w:lang w:eastAsia="en-US"/>
              </w:rPr>
            </w:pPr>
          </w:p>
        </w:tc>
        <w:tc>
          <w:tcPr>
            <w:tcW w:w="1984" w:type="dxa"/>
          </w:tcPr>
          <w:p w14:paraId="29FB81F8" w14:textId="505C78D3" w:rsidR="00556BBB" w:rsidRDefault="00556BBB" w:rsidP="0000669A">
            <w:pPr>
              <w:pStyle w:val="DoEtabletext2018"/>
              <w:rPr>
                <w:lang w:eastAsia="en-US"/>
              </w:rPr>
            </w:pPr>
          </w:p>
        </w:tc>
        <w:tc>
          <w:tcPr>
            <w:tcW w:w="1985" w:type="dxa"/>
          </w:tcPr>
          <w:p w14:paraId="4F4ADE9B" w14:textId="3EF3EE65" w:rsidR="00556BBB" w:rsidRDefault="00556BBB" w:rsidP="0000669A">
            <w:pPr>
              <w:pStyle w:val="DoEtabletext2018"/>
              <w:rPr>
                <w:lang w:eastAsia="en-US"/>
              </w:rPr>
            </w:pPr>
          </w:p>
        </w:tc>
        <w:tc>
          <w:tcPr>
            <w:tcW w:w="4394" w:type="dxa"/>
          </w:tcPr>
          <w:p w14:paraId="09032FEB" w14:textId="77777777" w:rsidR="00556BBB" w:rsidRDefault="00556BBB" w:rsidP="00556BBB">
            <w:pPr>
              <w:pStyle w:val="DoEtabletext2018"/>
              <w:rPr>
                <w:lang w:eastAsia="en-US"/>
              </w:rPr>
            </w:pPr>
            <w:r>
              <w:rPr>
                <w:lang w:eastAsia="en-US"/>
              </w:rPr>
              <w:t>Observation/questioning during conceptualisation phase</w:t>
            </w:r>
          </w:p>
          <w:p w14:paraId="064AC5EA" w14:textId="5A51F05C" w:rsidR="00556BBB" w:rsidRDefault="00556BBB" w:rsidP="00556BBB">
            <w:pPr>
              <w:pStyle w:val="DoEtabletext2018"/>
              <w:rPr>
                <w:lang w:eastAsia="en-US"/>
              </w:rPr>
            </w:pPr>
            <w:r>
              <w:rPr>
                <w:lang w:eastAsia="en-US"/>
              </w:rPr>
              <w:t>Feedback, together with evidence, to help teachers and students decide whether students are ready for the next phase of learning or whether they need further experiences to consolidate their knowledge, understanding and skills.</w:t>
            </w:r>
          </w:p>
        </w:tc>
      </w:tr>
      <w:tr w:rsidR="00556BBB" w14:paraId="00560E48" w14:textId="77777777" w:rsidTr="00556BBB">
        <w:tc>
          <w:tcPr>
            <w:tcW w:w="3114" w:type="dxa"/>
          </w:tcPr>
          <w:p w14:paraId="3377B38C" w14:textId="11803BFB" w:rsidR="00556BBB" w:rsidRDefault="00556BBB" w:rsidP="0000669A">
            <w:pPr>
              <w:pStyle w:val="DoEtabletext2018"/>
              <w:rPr>
                <w:lang w:eastAsia="en-US"/>
              </w:rPr>
            </w:pPr>
            <w:r w:rsidRPr="00556BBB">
              <w:rPr>
                <w:lang w:eastAsia="en-US"/>
              </w:rPr>
              <w:t>Define a need or opportunity according to functional and aesthetic criteria</w:t>
            </w:r>
          </w:p>
        </w:tc>
        <w:tc>
          <w:tcPr>
            <w:tcW w:w="1701" w:type="dxa"/>
          </w:tcPr>
          <w:p w14:paraId="13BAAE88" w14:textId="77777777" w:rsidR="00556BBB" w:rsidRDefault="00556BBB" w:rsidP="0000669A">
            <w:pPr>
              <w:pStyle w:val="DoEtabletext2018"/>
              <w:rPr>
                <w:lang w:eastAsia="en-US"/>
              </w:rPr>
            </w:pPr>
          </w:p>
        </w:tc>
        <w:tc>
          <w:tcPr>
            <w:tcW w:w="1843" w:type="dxa"/>
          </w:tcPr>
          <w:p w14:paraId="1AA8CD6B" w14:textId="49AD2D96" w:rsidR="00556BBB" w:rsidRDefault="00556BBB" w:rsidP="0000669A">
            <w:pPr>
              <w:pStyle w:val="DoEtabletext2018"/>
              <w:rPr>
                <w:lang w:eastAsia="en-US"/>
              </w:rPr>
            </w:pPr>
          </w:p>
        </w:tc>
        <w:tc>
          <w:tcPr>
            <w:tcW w:w="1984" w:type="dxa"/>
          </w:tcPr>
          <w:p w14:paraId="302E04C0" w14:textId="58930161" w:rsidR="00556BBB" w:rsidRDefault="00556BBB" w:rsidP="0000669A">
            <w:pPr>
              <w:pStyle w:val="DoEtabletext2018"/>
              <w:rPr>
                <w:lang w:eastAsia="en-US"/>
              </w:rPr>
            </w:pPr>
          </w:p>
        </w:tc>
        <w:tc>
          <w:tcPr>
            <w:tcW w:w="1985" w:type="dxa"/>
          </w:tcPr>
          <w:p w14:paraId="122FBE54" w14:textId="505962B5" w:rsidR="00556BBB" w:rsidRDefault="00556BBB" w:rsidP="0000669A">
            <w:pPr>
              <w:pStyle w:val="DoEtabletext2018"/>
              <w:rPr>
                <w:lang w:eastAsia="en-US"/>
              </w:rPr>
            </w:pPr>
          </w:p>
        </w:tc>
        <w:tc>
          <w:tcPr>
            <w:tcW w:w="4394" w:type="dxa"/>
          </w:tcPr>
          <w:p w14:paraId="4CA56665" w14:textId="49D57049" w:rsidR="00556BBB" w:rsidRDefault="00556BBB" w:rsidP="0000669A">
            <w:pPr>
              <w:pStyle w:val="DoEtabletext2018"/>
              <w:rPr>
                <w:lang w:eastAsia="en-US"/>
              </w:rPr>
            </w:pPr>
            <w:r w:rsidRPr="00556BBB">
              <w:rPr>
                <w:lang w:eastAsia="en-US"/>
              </w:rPr>
              <w:t>Observation/questioning during conceptualisation phase</w:t>
            </w:r>
            <w:r w:rsidR="00374B29">
              <w:rPr>
                <w:lang w:eastAsia="en-US"/>
              </w:rPr>
              <w:t>.</w:t>
            </w:r>
          </w:p>
        </w:tc>
      </w:tr>
      <w:tr w:rsidR="00556BBB" w14:paraId="20F680AD" w14:textId="77777777" w:rsidTr="00556BBB">
        <w:tc>
          <w:tcPr>
            <w:tcW w:w="3114" w:type="dxa"/>
          </w:tcPr>
          <w:p w14:paraId="513F1592" w14:textId="29508AA8" w:rsidR="00556BBB" w:rsidRPr="00556BBB" w:rsidRDefault="00556BBB" w:rsidP="0000669A">
            <w:pPr>
              <w:pStyle w:val="DoEtabletext2018"/>
              <w:rPr>
                <w:lang w:eastAsia="en-US"/>
              </w:rPr>
            </w:pPr>
            <w:r w:rsidRPr="00556BBB">
              <w:rPr>
                <w:lang w:eastAsia="en-US"/>
              </w:rPr>
              <w:t>Consider the availability and sustainability of resources when defining design needs and opportunities</w:t>
            </w:r>
          </w:p>
        </w:tc>
        <w:tc>
          <w:tcPr>
            <w:tcW w:w="1701" w:type="dxa"/>
          </w:tcPr>
          <w:p w14:paraId="7C2B53A2" w14:textId="77777777" w:rsidR="00556BBB" w:rsidRDefault="00556BBB" w:rsidP="0000669A">
            <w:pPr>
              <w:pStyle w:val="DoEtabletext2018"/>
              <w:rPr>
                <w:lang w:eastAsia="en-US"/>
              </w:rPr>
            </w:pPr>
          </w:p>
        </w:tc>
        <w:tc>
          <w:tcPr>
            <w:tcW w:w="1843" w:type="dxa"/>
          </w:tcPr>
          <w:p w14:paraId="253466A3" w14:textId="77777777" w:rsidR="00556BBB" w:rsidRDefault="00556BBB" w:rsidP="0000669A">
            <w:pPr>
              <w:pStyle w:val="DoEtabletext2018"/>
              <w:rPr>
                <w:lang w:eastAsia="en-US"/>
              </w:rPr>
            </w:pPr>
          </w:p>
        </w:tc>
        <w:tc>
          <w:tcPr>
            <w:tcW w:w="1984" w:type="dxa"/>
          </w:tcPr>
          <w:p w14:paraId="66524D8F" w14:textId="77777777" w:rsidR="00556BBB" w:rsidRDefault="00556BBB" w:rsidP="0000669A">
            <w:pPr>
              <w:pStyle w:val="DoEtabletext2018"/>
              <w:rPr>
                <w:lang w:eastAsia="en-US"/>
              </w:rPr>
            </w:pPr>
          </w:p>
        </w:tc>
        <w:tc>
          <w:tcPr>
            <w:tcW w:w="1985" w:type="dxa"/>
          </w:tcPr>
          <w:p w14:paraId="7E7658B0" w14:textId="77777777" w:rsidR="00556BBB" w:rsidRDefault="00556BBB" w:rsidP="0000669A">
            <w:pPr>
              <w:pStyle w:val="DoEtabletext2018"/>
              <w:rPr>
                <w:lang w:eastAsia="en-US"/>
              </w:rPr>
            </w:pPr>
          </w:p>
        </w:tc>
        <w:tc>
          <w:tcPr>
            <w:tcW w:w="4394" w:type="dxa"/>
          </w:tcPr>
          <w:p w14:paraId="1D354DCD" w14:textId="2DAD3EB6" w:rsidR="00556BBB" w:rsidRPr="00556BBB" w:rsidRDefault="00556BBB" w:rsidP="0000669A">
            <w:pPr>
              <w:pStyle w:val="DoEtabletext2018"/>
              <w:rPr>
                <w:lang w:eastAsia="en-US"/>
              </w:rPr>
            </w:pPr>
            <w:r w:rsidRPr="00556BBB">
              <w:rPr>
                <w:lang w:eastAsia="en-US"/>
              </w:rPr>
              <w:t>Observation/questioning during investigation phase</w:t>
            </w:r>
            <w:r w:rsidR="00374B29">
              <w:rPr>
                <w:lang w:eastAsia="en-US"/>
              </w:rPr>
              <w:t>.</w:t>
            </w:r>
          </w:p>
        </w:tc>
      </w:tr>
      <w:tr w:rsidR="00556BBB" w14:paraId="2E5F6516" w14:textId="77777777" w:rsidTr="00556BBB">
        <w:tc>
          <w:tcPr>
            <w:tcW w:w="3114" w:type="dxa"/>
          </w:tcPr>
          <w:p w14:paraId="03D6BBB1" w14:textId="1CE8F42D" w:rsidR="00556BBB" w:rsidRPr="00556BBB" w:rsidRDefault="00556BBB" w:rsidP="0000669A">
            <w:pPr>
              <w:pStyle w:val="DoEtabletext2018"/>
              <w:rPr>
                <w:lang w:eastAsia="en-US"/>
              </w:rPr>
            </w:pPr>
            <w:r w:rsidRPr="00556BBB">
              <w:rPr>
                <w:lang w:eastAsia="en-US"/>
              </w:rPr>
              <w:t>Investigate materials, components, tools, techniques and processes required to achieve intended design solutions</w:t>
            </w:r>
          </w:p>
        </w:tc>
        <w:tc>
          <w:tcPr>
            <w:tcW w:w="1701" w:type="dxa"/>
          </w:tcPr>
          <w:p w14:paraId="5FEB1D89" w14:textId="77777777" w:rsidR="00556BBB" w:rsidRDefault="00556BBB" w:rsidP="0000669A">
            <w:pPr>
              <w:pStyle w:val="DoEtabletext2018"/>
              <w:rPr>
                <w:lang w:eastAsia="en-US"/>
              </w:rPr>
            </w:pPr>
          </w:p>
        </w:tc>
        <w:tc>
          <w:tcPr>
            <w:tcW w:w="1843" w:type="dxa"/>
          </w:tcPr>
          <w:p w14:paraId="59D8FF5D" w14:textId="77777777" w:rsidR="00556BBB" w:rsidRDefault="00556BBB" w:rsidP="0000669A">
            <w:pPr>
              <w:pStyle w:val="DoEtabletext2018"/>
              <w:rPr>
                <w:lang w:eastAsia="en-US"/>
              </w:rPr>
            </w:pPr>
          </w:p>
        </w:tc>
        <w:tc>
          <w:tcPr>
            <w:tcW w:w="1984" w:type="dxa"/>
          </w:tcPr>
          <w:p w14:paraId="74C97084" w14:textId="77777777" w:rsidR="00556BBB" w:rsidRDefault="00556BBB" w:rsidP="0000669A">
            <w:pPr>
              <w:pStyle w:val="DoEtabletext2018"/>
              <w:rPr>
                <w:lang w:eastAsia="en-US"/>
              </w:rPr>
            </w:pPr>
          </w:p>
        </w:tc>
        <w:tc>
          <w:tcPr>
            <w:tcW w:w="1985" w:type="dxa"/>
          </w:tcPr>
          <w:p w14:paraId="6EEE8112" w14:textId="77777777" w:rsidR="00556BBB" w:rsidRDefault="00556BBB" w:rsidP="0000669A">
            <w:pPr>
              <w:pStyle w:val="DoEtabletext2018"/>
              <w:rPr>
                <w:lang w:eastAsia="en-US"/>
              </w:rPr>
            </w:pPr>
          </w:p>
        </w:tc>
        <w:tc>
          <w:tcPr>
            <w:tcW w:w="4394" w:type="dxa"/>
          </w:tcPr>
          <w:p w14:paraId="4EDA78F6" w14:textId="50A40B7D" w:rsidR="00556BBB" w:rsidRPr="00556BBB" w:rsidRDefault="00556BBB" w:rsidP="0000669A">
            <w:pPr>
              <w:pStyle w:val="DoEtabletext2018"/>
              <w:rPr>
                <w:lang w:eastAsia="en-US"/>
              </w:rPr>
            </w:pPr>
            <w:r w:rsidRPr="00556BBB">
              <w:rPr>
                <w:lang w:eastAsia="en-US"/>
              </w:rPr>
              <w:t>Observation/questioning during investigation phase</w:t>
            </w:r>
            <w:r w:rsidR="00374B29">
              <w:rPr>
                <w:lang w:eastAsia="en-US"/>
              </w:rPr>
              <w:t>.</w:t>
            </w:r>
          </w:p>
        </w:tc>
      </w:tr>
      <w:tr w:rsidR="00556BBB" w14:paraId="6F9F9A7A" w14:textId="77777777" w:rsidTr="00556BBB">
        <w:tc>
          <w:tcPr>
            <w:tcW w:w="3114" w:type="dxa"/>
          </w:tcPr>
          <w:p w14:paraId="1D9AE7FD" w14:textId="5EC17EEC" w:rsidR="00556BBB" w:rsidRPr="00556BBB" w:rsidRDefault="00556BBB" w:rsidP="0000669A">
            <w:pPr>
              <w:pStyle w:val="DoEtabletext2018"/>
              <w:rPr>
                <w:lang w:eastAsia="en-US"/>
              </w:rPr>
            </w:pPr>
            <w:r w:rsidRPr="00556BBB">
              <w:rPr>
                <w:lang w:eastAsia="en-US"/>
              </w:rPr>
              <w:t>Examine and determine functional requirements to define a problem</w:t>
            </w:r>
          </w:p>
        </w:tc>
        <w:tc>
          <w:tcPr>
            <w:tcW w:w="1701" w:type="dxa"/>
          </w:tcPr>
          <w:p w14:paraId="5AC28C5B" w14:textId="77777777" w:rsidR="00556BBB" w:rsidRDefault="00556BBB" w:rsidP="0000669A">
            <w:pPr>
              <w:pStyle w:val="DoEtabletext2018"/>
              <w:rPr>
                <w:lang w:eastAsia="en-US"/>
              </w:rPr>
            </w:pPr>
          </w:p>
        </w:tc>
        <w:tc>
          <w:tcPr>
            <w:tcW w:w="1843" w:type="dxa"/>
          </w:tcPr>
          <w:p w14:paraId="748F68C8" w14:textId="77777777" w:rsidR="00556BBB" w:rsidRDefault="00556BBB" w:rsidP="0000669A">
            <w:pPr>
              <w:pStyle w:val="DoEtabletext2018"/>
              <w:rPr>
                <w:lang w:eastAsia="en-US"/>
              </w:rPr>
            </w:pPr>
          </w:p>
        </w:tc>
        <w:tc>
          <w:tcPr>
            <w:tcW w:w="1984" w:type="dxa"/>
          </w:tcPr>
          <w:p w14:paraId="3CB3A5CF" w14:textId="77777777" w:rsidR="00556BBB" w:rsidRDefault="00556BBB" w:rsidP="0000669A">
            <w:pPr>
              <w:pStyle w:val="DoEtabletext2018"/>
              <w:rPr>
                <w:lang w:eastAsia="en-US"/>
              </w:rPr>
            </w:pPr>
          </w:p>
        </w:tc>
        <w:tc>
          <w:tcPr>
            <w:tcW w:w="1985" w:type="dxa"/>
          </w:tcPr>
          <w:p w14:paraId="52ECD86E" w14:textId="77777777" w:rsidR="00556BBB" w:rsidRDefault="00556BBB" w:rsidP="0000669A">
            <w:pPr>
              <w:pStyle w:val="DoEtabletext2018"/>
              <w:rPr>
                <w:lang w:eastAsia="en-US"/>
              </w:rPr>
            </w:pPr>
          </w:p>
        </w:tc>
        <w:tc>
          <w:tcPr>
            <w:tcW w:w="4394" w:type="dxa"/>
          </w:tcPr>
          <w:p w14:paraId="6337D2D1" w14:textId="3A4A2969" w:rsidR="00556BBB" w:rsidRPr="00556BBB" w:rsidRDefault="00556BBB" w:rsidP="0000669A">
            <w:pPr>
              <w:pStyle w:val="DoEtabletext2018"/>
              <w:rPr>
                <w:lang w:eastAsia="en-US"/>
              </w:rPr>
            </w:pPr>
            <w:r w:rsidRPr="00556BBB">
              <w:rPr>
                <w:lang w:eastAsia="en-US"/>
              </w:rPr>
              <w:t>Observation/questioning during investigation phase</w:t>
            </w:r>
            <w:r w:rsidR="00374B29">
              <w:rPr>
                <w:lang w:eastAsia="en-US"/>
              </w:rPr>
              <w:t>.</w:t>
            </w:r>
          </w:p>
        </w:tc>
      </w:tr>
      <w:tr w:rsidR="00286D40" w14:paraId="69FB8719" w14:textId="77777777" w:rsidTr="00556BBB">
        <w:tc>
          <w:tcPr>
            <w:tcW w:w="3114" w:type="dxa"/>
          </w:tcPr>
          <w:p w14:paraId="7B14D593" w14:textId="1ED8CFFA" w:rsidR="00286D40" w:rsidRPr="00556BBB" w:rsidRDefault="00286D40" w:rsidP="0000669A">
            <w:pPr>
              <w:pStyle w:val="DoEtabletext2018"/>
              <w:rPr>
                <w:lang w:eastAsia="en-US"/>
              </w:rPr>
            </w:pPr>
            <w:r w:rsidRPr="00286D40">
              <w:rPr>
                <w:lang w:eastAsia="en-US"/>
              </w:rPr>
              <w:lastRenderedPageBreak/>
              <w:t>Students investigate how people influence places, for example: identification of ways people influence places and contribute to sustainability, such as roads and services, building development applications, local sustainability initiatives</w:t>
            </w:r>
            <w:r w:rsidR="00374B29">
              <w:rPr>
                <w:lang w:eastAsia="en-US"/>
              </w:rPr>
              <w:t>.</w:t>
            </w:r>
          </w:p>
        </w:tc>
        <w:tc>
          <w:tcPr>
            <w:tcW w:w="1701" w:type="dxa"/>
          </w:tcPr>
          <w:p w14:paraId="69525280" w14:textId="77777777" w:rsidR="00286D40" w:rsidRDefault="00286D40" w:rsidP="0000669A">
            <w:pPr>
              <w:pStyle w:val="DoEtabletext2018"/>
              <w:rPr>
                <w:lang w:eastAsia="en-US"/>
              </w:rPr>
            </w:pPr>
          </w:p>
        </w:tc>
        <w:tc>
          <w:tcPr>
            <w:tcW w:w="1843" w:type="dxa"/>
          </w:tcPr>
          <w:p w14:paraId="1633DA22" w14:textId="77777777" w:rsidR="00286D40" w:rsidRDefault="00286D40" w:rsidP="0000669A">
            <w:pPr>
              <w:pStyle w:val="DoEtabletext2018"/>
              <w:rPr>
                <w:lang w:eastAsia="en-US"/>
              </w:rPr>
            </w:pPr>
          </w:p>
        </w:tc>
        <w:tc>
          <w:tcPr>
            <w:tcW w:w="1984" w:type="dxa"/>
          </w:tcPr>
          <w:p w14:paraId="5E4417D3" w14:textId="77777777" w:rsidR="00286D40" w:rsidRDefault="00286D40" w:rsidP="0000669A">
            <w:pPr>
              <w:pStyle w:val="DoEtabletext2018"/>
              <w:rPr>
                <w:lang w:eastAsia="en-US"/>
              </w:rPr>
            </w:pPr>
          </w:p>
        </w:tc>
        <w:tc>
          <w:tcPr>
            <w:tcW w:w="1985" w:type="dxa"/>
          </w:tcPr>
          <w:p w14:paraId="7552F2CF" w14:textId="77777777" w:rsidR="00286D40" w:rsidRDefault="00286D40" w:rsidP="0000669A">
            <w:pPr>
              <w:pStyle w:val="DoEtabletext2018"/>
              <w:rPr>
                <w:lang w:eastAsia="en-US"/>
              </w:rPr>
            </w:pPr>
          </w:p>
        </w:tc>
        <w:tc>
          <w:tcPr>
            <w:tcW w:w="4394" w:type="dxa"/>
          </w:tcPr>
          <w:p w14:paraId="0A39E464" w14:textId="313BD4DC" w:rsidR="00286D40" w:rsidRPr="00556BBB" w:rsidRDefault="00374B29" w:rsidP="0000669A">
            <w:pPr>
              <w:pStyle w:val="DoEtabletext2018"/>
              <w:rPr>
                <w:lang w:eastAsia="en-US"/>
              </w:rPr>
            </w:pPr>
            <w:r w:rsidRPr="00556BBB">
              <w:rPr>
                <w:lang w:eastAsia="en-US"/>
              </w:rPr>
              <w:t>Observation/questioning during investigation phase</w:t>
            </w:r>
            <w:r>
              <w:rPr>
                <w:lang w:eastAsia="en-US"/>
              </w:rPr>
              <w:t>.</w:t>
            </w:r>
          </w:p>
        </w:tc>
      </w:tr>
      <w:tr w:rsidR="00374B29" w14:paraId="1ADB9B85" w14:textId="77777777" w:rsidTr="00556BBB">
        <w:tc>
          <w:tcPr>
            <w:tcW w:w="3114" w:type="dxa"/>
          </w:tcPr>
          <w:p w14:paraId="1A8F1970" w14:textId="196FE00F" w:rsidR="00374B29" w:rsidRPr="00286D40" w:rsidRDefault="00374B29" w:rsidP="0000669A">
            <w:pPr>
              <w:pStyle w:val="DoEtabletext2018"/>
              <w:rPr>
                <w:lang w:eastAsia="en-US"/>
              </w:rPr>
            </w:pPr>
            <w:r w:rsidRPr="00374B29">
              <w:rPr>
                <w:lang w:eastAsia="en-US"/>
              </w:rPr>
              <w:t>Plans and uses materials, tools and equipment to develop solutions for a need or opportunity</w:t>
            </w:r>
            <w:r>
              <w:rPr>
                <w:lang w:eastAsia="en-US"/>
              </w:rPr>
              <w:t>.</w:t>
            </w:r>
          </w:p>
        </w:tc>
        <w:tc>
          <w:tcPr>
            <w:tcW w:w="1701" w:type="dxa"/>
          </w:tcPr>
          <w:p w14:paraId="7ECFAB29" w14:textId="77777777" w:rsidR="00374B29" w:rsidRDefault="00374B29" w:rsidP="0000669A">
            <w:pPr>
              <w:pStyle w:val="DoEtabletext2018"/>
              <w:rPr>
                <w:lang w:eastAsia="en-US"/>
              </w:rPr>
            </w:pPr>
          </w:p>
        </w:tc>
        <w:tc>
          <w:tcPr>
            <w:tcW w:w="1843" w:type="dxa"/>
          </w:tcPr>
          <w:p w14:paraId="7FE63D0D" w14:textId="77777777" w:rsidR="00374B29" w:rsidRDefault="00374B29" w:rsidP="0000669A">
            <w:pPr>
              <w:pStyle w:val="DoEtabletext2018"/>
              <w:rPr>
                <w:lang w:eastAsia="en-US"/>
              </w:rPr>
            </w:pPr>
          </w:p>
        </w:tc>
        <w:tc>
          <w:tcPr>
            <w:tcW w:w="1984" w:type="dxa"/>
          </w:tcPr>
          <w:p w14:paraId="3EC110FC" w14:textId="77777777" w:rsidR="00374B29" w:rsidRDefault="00374B29" w:rsidP="0000669A">
            <w:pPr>
              <w:pStyle w:val="DoEtabletext2018"/>
              <w:rPr>
                <w:lang w:eastAsia="en-US"/>
              </w:rPr>
            </w:pPr>
          </w:p>
        </w:tc>
        <w:tc>
          <w:tcPr>
            <w:tcW w:w="1985" w:type="dxa"/>
          </w:tcPr>
          <w:p w14:paraId="0FB577BB" w14:textId="77777777" w:rsidR="00374B29" w:rsidRDefault="00374B29" w:rsidP="0000669A">
            <w:pPr>
              <w:pStyle w:val="DoEtabletext2018"/>
              <w:rPr>
                <w:lang w:eastAsia="en-US"/>
              </w:rPr>
            </w:pPr>
          </w:p>
        </w:tc>
        <w:tc>
          <w:tcPr>
            <w:tcW w:w="4394" w:type="dxa"/>
          </w:tcPr>
          <w:p w14:paraId="074EFB3D" w14:textId="5DABF575" w:rsidR="00374B29" w:rsidRDefault="00374B29" w:rsidP="00374B29">
            <w:pPr>
              <w:pStyle w:val="DoEtabletext2018"/>
              <w:rPr>
                <w:lang w:eastAsia="en-US"/>
              </w:rPr>
            </w:pPr>
            <w:r>
              <w:rPr>
                <w:lang w:eastAsia="en-US"/>
              </w:rPr>
              <w:t>Peer review –Two stars and a wish</w:t>
            </w:r>
          </w:p>
          <w:p w14:paraId="7C090941" w14:textId="77777777" w:rsidR="00374B29" w:rsidRDefault="00374B29" w:rsidP="00374B29">
            <w:pPr>
              <w:pStyle w:val="DoEtabletext2018"/>
              <w:rPr>
                <w:lang w:eastAsia="en-US"/>
              </w:rPr>
            </w:pPr>
            <w:r>
              <w:rPr>
                <w:lang w:eastAsia="en-US"/>
              </w:rPr>
              <w:t>During final presentation of product, students identify two positive aspects of the work of a peer and then express a wish about what the peer might do next time in order to improve another aspect of the work.</w:t>
            </w:r>
          </w:p>
          <w:p w14:paraId="3FBEEECA" w14:textId="56994119" w:rsidR="00374B29" w:rsidRPr="00556BBB" w:rsidRDefault="00374B29" w:rsidP="00374B29">
            <w:pPr>
              <w:pStyle w:val="DoEtabletext2018"/>
              <w:rPr>
                <w:lang w:eastAsia="en-US"/>
              </w:rPr>
            </w:pPr>
            <w:r>
              <w:rPr>
                <w:lang w:eastAsia="en-US"/>
              </w:rPr>
              <w:t>Summative assessment of final presentation of product.</w:t>
            </w:r>
          </w:p>
        </w:tc>
      </w:tr>
      <w:tr w:rsidR="00374B29" w14:paraId="1A413D9E" w14:textId="77777777" w:rsidTr="00556BBB">
        <w:tc>
          <w:tcPr>
            <w:tcW w:w="3114" w:type="dxa"/>
          </w:tcPr>
          <w:p w14:paraId="59F3F337" w14:textId="78FD863D" w:rsidR="00374B29" w:rsidRPr="00374B29" w:rsidRDefault="00374B29" w:rsidP="0000669A">
            <w:pPr>
              <w:pStyle w:val="DoEtabletext2018"/>
              <w:rPr>
                <w:lang w:eastAsia="en-US"/>
              </w:rPr>
            </w:pPr>
            <w:r w:rsidRPr="00374B29">
              <w:rPr>
                <w:lang w:eastAsia="en-US"/>
              </w:rPr>
              <w:t>Communicate ideas, explanations and processes, using scientific representations including multimodal forms</w:t>
            </w:r>
            <w:r>
              <w:rPr>
                <w:lang w:eastAsia="en-US"/>
              </w:rPr>
              <w:t>.</w:t>
            </w:r>
          </w:p>
        </w:tc>
        <w:tc>
          <w:tcPr>
            <w:tcW w:w="1701" w:type="dxa"/>
          </w:tcPr>
          <w:p w14:paraId="7EC671FF" w14:textId="77777777" w:rsidR="00374B29" w:rsidRDefault="00374B29" w:rsidP="0000669A">
            <w:pPr>
              <w:pStyle w:val="DoEtabletext2018"/>
              <w:rPr>
                <w:lang w:eastAsia="en-US"/>
              </w:rPr>
            </w:pPr>
          </w:p>
        </w:tc>
        <w:tc>
          <w:tcPr>
            <w:tcW w:w="1843" w:type="dxa"/>
          </w:tcPr>
          <w:p w14:paraId="1E104EDB" w14:textId="77777777" w:rsidR="00374B29" w:rsidRDefault="00374B29" w:rsidP="0000669A">
            <w:pPr>
              <w:pStyle w:val="DoEtabletext2018"/>
              <w:rPr>
                <w:lang w:eastAsia="en-US"/>
              </w:rPr>
            </w:pPr>
          </w:p>
        </w:tc>
        <w:tc>
          <w:tcPr>
            <w:tcW w:w="1984" w:type="dxa"/>
          </w:tcPr>
          <w:p w14:paraId="72ADEDEA" w14:textId="77777777" w:rsidR="00374B29" w:rsidRDefault="00374B29" w:rsidP="0000669A">
            <w:pPr>
              <w:pStyle w:val="DoEtabletext2018"/>
              <w:rPr>
                <w:lang w:eastAsia="en-US"/>
              </w:rPr>
            </w:pPr>
          </w:p>
        </w:tc>
        <w:tc>
          <w:tcPr>
            <w:tcW w:w="1985" w:type="dxa"/>
          </w:tcPr>
          <w:p w14:paraId="158D195B" w14:textId="77777777" w:rsidR="00374B29" w:rsidRDefault="00374B29" w:rsidP="0000669A">
            <w:pPr>
              <w:pStyle w:val="DoEtabletext2018"/>
              <w:rPr>
                <w:lang w:eastAsia="en-US"/>
              </w:rPr>
            </w:pPr>
          </w:p>
        </w:tc>
        <w:tc>
          <w:tcPr>
            <w:tcW w:w="4394" w:type="dxa"/>
          </w:tcPr>
          <w:p w14:paraId="61126889" w14:textId="40E0B766" w:rsidR="00374B29" w:rsidRDefault="00374B29" w:rsidP="00374B29">
            <w:pPr>
              <w:pStyle w:val="DoEtabletext2018"/>
              <w:rPr>
                <w:lang w:eastAsia="en-US"/>
              </w:rPr>
            </w:pPr>
            <w:r w:rsidRPr="00374B29">
              <w:rPr>
                <w:lang w:eastAsia="en-US"/>
              </w:rPr>
              <w:t>Summative assessment of final presentation of product</w:t>
            </w:r>
            <w:r>
              <w:rPr>
                <w:lang w:eastAsia="en-US"/>
              </w:rPr>
              <w:t>.</w:t>
            </w:r>
          </w:p>
        </w:tc>
      </w:tr>
    </w:tbl>
    <w:p w14:paraId="639A81DD" w14:textId="178559B4" w:rsidR="00E833E7" w:rsidRDefault="00374B29" w:rsidP="00E833E7">
      <w:pPr>
        <w:pStyle w:val="DoEheading32018"/>
        <w:pageBreakBefore/>
      </w:pPr>
      <w:r w:rsidRPr="00374B29">
        <w:lastRenderedPageBreak/>
        <w:t>Student work samples and photographs from the unit</w:t>
      </w:r>
    </w:p>
    <w:p w14:paraId="0154AEC4" w14:textId="77777777" w:rsidR="00E833E7" w:rsidRDefault="00E833E7" w:rsidP="00E833E7">
      <w:pPr>
        <w:pStyle w:val="DoEbodytext2018"/>
        <w:rPr>
          <w:lang w:eastAsia="en-US"/>
        </w:rPr>
        <w:sectPr w:rsidR="00E833E7" w:rsidSect="00E833E7">
          <w:footerReference w:type="default" r:id="rId16"/>
          <w:type w:val="continuous"/>
          <w:pgSz w:w="16838" w:h="11906" w:orient="landscape"/>
          <w:pgMar w:top="567" w:right="567" w:bottom="680" w:left="680" w:header="567" w:footer="567" w:gutter="0"/>
          <w:cols w:space="708"/>
          <w:docGrid w:linePitch="360"/>
        </w:sectPr>
      </w:pPr>
    </w:p>
    <w:p w14:paraId="7B860A85" w14:textId="77777777" w:rsidR="00E833E7" w:rsidRDefault="00E833E7" w:rsidP="00D319EA">
      <w:pPr>
        <w:pStyle w:val="DoEbodytext2018"/>
        <w:rPr>
          <w:rFonts w:cs="Arial"/>
          <w:noProof/>
          <w:lang w:eastAsia="ja-JP"/>
        </w:rPr>
      </w:pPr>
      <w:r>
        <w:rPr>
          <w:rFonts w:cs="Arial"/>
          <w:noProof/>
          <w:lang w:eastAsia="ja-JP"/>
        </w:rPr>
        <w:drawing>
          <wp:inline distT="0" distB="0" distL="0" distR="0" wp14:anchorId="56FFF418" wp14:editId="1C490AF5">
            <wp:extent cx="4081462" cy="1819275"/>
            <wp:effectExtent l="0" t="0" r="0" b="0"/>
            <wp:docPr id="6" name="image1.png" descr="A work sample showing a students recalling what they already knew about Sydney Metro at the start of the project."/>
            <wp:cNvGraphicFramePr/>
            <a:graphic xmlns:a="http://schemas.openxmlformats.org/drawingml/2006/main">
              <a:graphicData uri="http://schemas.openxmlformats.org/drawingml/2006/picture">
                <pic:pic xmlns:pic="http://schemas.openxmlformats.org/drawingml/2006/picture">
                  <pic:nvPicPr>
                    <pic:cNvPr id="6" name="image1.png" descr="A work sample showing a students recalling what they already knew about Sydney Metro at the start of the project."/>
                    <pic:cNvPicPr/>
                  </pic:nvPicPr>
                  <pic:blipFill>
                    <a:blip r:embed="rId17">
                      <a:extLst>
                        <a:ext uri="{28A0092B-C50C-407E-A947-70E740481C1C}">
                          <a14:useLocalDpi xmlns:a14="http://schemas.microsoft.com/office/drawing/2010/main" val="0"/>
                        </a:ext>
                      </a:extLst>
                    </a:blip>
                    <a:srcRect/>
                    <a:stretch>
                      <a:fillRect/>
                    </a:stretch>
                  </pic:blipFill>
                  <pic:spPr>
                    <a:xfrm>
                      <a:off x="0" y="0"/>
                      <a:ext cx="4142844" cy="1846635"/>
                    </a:xfrm>
                    <a:prstGeom prst="rect">
                      <a:avLst/>
                    </a:prstGeom>
                    <a:ln/>
                  </pic:spPr>
                </pic:pic>
              </a:graphicData>
            </a:graphic>
          </wp:inline>
        </w:drawing>
      </w:r>
    </w:p>
    <w:p w14:paraId="1473FF5B" w14:textId="77777777" w:rsidR="00E833E7" w:rsidRPr="00E833E7" w:rsidRDefault="00E833E7" w:rsidP="00E833E7">
      <w:pPr>
        <w:pStyle w:val="DoEcaptiongraphics2018"/>
        <w:keepNext w:val="0"/>
      </w:pPr>
      <w:r w:rsidRPr="00E833E7">
        <w:t>A work sample showing students recalling what they already knew about Sydney Metro at the start of the project.</w:t>
      </w:r>
    </w:p>
    <w:p w14:paraId="2839BC4D" w14:textId="77777777" w:rsidR="00E833E7" w:rsidRDefault="00E833E7" w:rsidP="00D319EA">
      <w:pPr>
        <w:pStyle w:val="DoEbodytext2018"/>
        <w:rPr>
          <w:rFonts w:cs="Arial"/>
          <w:noProof/>
          <w:lang w:eastAsia="ja-JP"/>
        </w:rPr>
      </w:pPr>
      <w:r>
        <w:rPr>
          <w:rFonts w:cs="Arial"/>
          <w:noProof/>
          <w:lang w:eastAsia="ja-JP"/>
        </w:rPr>
        <w:drawing>
          <wp:inline distT="0" distB="0" distL="0" distR="0" wp14:anchorId="0483C71D" wp14:editId="52BC48B4">
            <wp:extent cx="3205162" cy="2647950"/>
            <wp:effectExtent l="0" t="0" r="0" b="0"/>
            <wp:docPr id="11" name="image13.png" descr="A class brainstorm of considerations when building a station are categorised to come up with some key ideas in order to focus students’ thinking and questioning."/>
            <wp:cNvGraphicFramePr/>
            <a:graphic xmlns:a="http://schemas.openxmlformats.org/drawingml/2006/main">
              <a:graphicData uri="http://schemas.openxmlformats.org/drawingml/2006/picture">
                <pic:pic xmlns:pic="http://schemas.openxmlformats.org/drawingml/2006/picture">
                  <pic:nvPicPr>
                    <pic:cNvPr id="11" name="image13.png" descr="A class brainstorm of considerations when building a station are categorised to come up with some key ideas in order to focus students’ thinking and questioni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33525" cy="2671382"/>
                    </a:xfrm>
                    <a:prstGeom prst="rect">
                      <a:avLst/>
                    </a:prstGeom>
                    <a:ln/>
                  </pic:spPr>
                </pic:pic>
              </a:graphicData>
            </a:graphic>
          </wp:inline>
        </w:drawing>
      </w:r>
    </w:p>
    <w:p w14:paraId="78FDAD51" w14:textId="77777777" w:rsidR="00E833E7" w:rsidRPr="00B830AB" w:rsidRDefault="00E833E7" w:rsidP="00E833E7">
      <w:pPr>
        <w:pStyle w:val="DoEcaptiongraphics2018"/>
        <w:keepNext w:val="0"/>
      </w:pPr>
      <w:r w:rsidRPr="00B830AB">
        <w:t>A class brainstorm of considerations when building a station are categorised to come up with some key ideas in order to focus students’ thinking and questioning.</w:t>
      </w:r>
    </w:p>
    <w:p w14:paraId="3CB10DAB" w14:textId="6F66343B" w:rsidR="00E833E7" w:rsidRPr="000C77A6" w:rsidRDefault="00E833E7" w:rsidP="00E833E7">
      <w:pPr>
        <w:pStyle w:val="DoEcaptiongraphics2018"/>
      </w:pPr>
      <w:r>
        <w:rPr>
          <w:rFonts w:cs="Arial"/>
          <w:noProof/>
          <w:lang w:eastAsia="ja-JP"/>
        </w:rPr>
        <w:drawing>
          <wp:inline distT="0" distB="0" distL="0" distR="0" wp14:anchorId="30B501C7" wp14:editId="6063AFEA">
            <wp:extent cx="4396740" cy="3375660"/>
            <wp:effectExtent l="0" t="0" r="3810" b="0"/>
            <wp:docPr id="2" name="image4.png" descr="A student ‘wonders’ about his line of inquiry in response to some leading questions."/>
            <wp:cNvGraphicFramePr/>
            <a:graphic xmlns:a="http://schemas.openxmlformats.org/drawingml/2006/main">
              <a:graphicData uri="http://schemas.openxmlformats.org/drawingml/2006/picture">
                <pic:pic xmlns:pic="http://schemas.openxmlformats.org/drawingml/2006/picture">
                  <pic:nvPicPr>
                    <pic:cNvPr id="2" name="image4.png" descr="A student ‘wonders’ about his line of inquiry in response to some leading questions."/>
                    <pic:cNvPicPr/>
                  </pic:nvPicPr>
                  <pic:blipFill>
                    <a:blip r:embed="rId19">
                      <a:extLst>
                        <a:ext uri="{28A0092B-C50C-407E-A947-70E740481C1C}">
                          <a14:useLocalDpi xmlns:a14="http://schemas.microsoft.com/office/drawing/2010/main" val="0"/>
                        </a:ext>
                      </a:extLst>
                    </a:blip>
                    <a:srcRect/>
                    <a:stretch>
                      <a:fillRect/>
                    </a:stretch>
                  </pic:blipFill>
                  <pic:spPr>
                    <a:xfrm>
                      <a:off x="0" y="0"/>
                      <a:ext cx="4396740" cy="3375660"/>
                    </a:xfrm>
                    <a:prstGeom prst="rect">
                      <a:avLst/>
                    </a:prstGeom>
                    <a:ln/>
                  </pic:spPr>
                </pic:pic>
              </a:graphicData>
            </a:graphic>
          </wp:inline>
        </w:drawing>
      </w:r>
      <w:r w:rsidRPr="00E833E7">
        <w:t xml:space="preserve"> A student ‘wonders’ about his line of inquiry in response to some leading questions.</w:t>
      </w:r>
    </w:p>
    <w:p w14:paraId="2AC75113" w14:textId="77777777" w:rsidR="00E833E7" w:rsidRDefault="00E833E7" w:rsidP="00D319EA">
      <w:pPr>
        <w:pStyle w:val="DoEbodytext2018"/>
        <w:sectPr w:rsidR="00E833E7" w:rsidSect="00E833E7">
          <w:type w:val="continuous"/>
          <w:pgSz w:w="16838" w:h="11906" w:orient="landscape"/>
          <w:pgMar w:top="567" w:right="567" w:bottom="680" w:left="680" w:header="567" w:footer="567" w:gutter="0"/>
          <w:cols w:num="2" w:space="708"/>
          <w:docGrid w:linePitch="360"/>
        </w:sectPr>
      </w:pPr>
    </w:p>
    <w:p w14:paraId="7E716720" w14:textId="77777777" w:rsidR="00E833E7" w:rsidRDefault="00B830AB" w:rsidP="00E833E7">
      <w:pPr>
        <w:pStyle w:val="DoEheading32018"/>
        <w:sectPr w:rsidR="00E833E7" w:rsidSect="00E833E7">
          <w:pgSz w:w="16838" w:h="11906" w:orient="landscape"/>
          <w:pgMar w:top="567" w:right="567" w:bottom="680" w:left="680" w:header="567" w:footer="567" w:gutter="0"/>
          <w:cols w:num="2" w:space="708"/>
          <w:docGrid w:linePitch="360"/>
        </w:sectPr>
      </w:pPr>
      <w:r>
        <w:lastRenderedPageBreak/>
        <w:t>Student wo</w:t>
      </w:r>
      <w:r w:rsidRPr="00374B29">
        <w:t>rk samples and photographs from the</w:t>
      </w:r>
      <w:r w:rsidR="00E833E7">
        <w:t xml:space="preserve"> unit</w:t>
      </w:r>
    </w:p>
    <w:p w14:paraId="7F4B36EF" w14:textId="2CE3A29E" w:rsidR="00E833E7" w:rsidRDefault="00E833E7" w:rsidP="00E833E7">
      <w:pPr>
        <w:pStyle w:val="DoEbodytext2018"/>
        <w:rPr>
          <w:lang w:eastAsia="en-US"/>
        </w:rPr>
      </w:pPr>
      <w:r>
        <w:rPr>
          <w:rFonts w:cs="Arial"/>
          <w:noProof/>
          <w:lang w:eastAsia="ja-JP"/>
        </w:rPr>
        <w:drawing>
          <wp:inline distT="0" distB="0" distL="0" distR="0" wp14:anchorId="5E1BB9BF" wp14:editId="0F7D8598">
            <wp:extent cx="2860675" cy="2703720"/>
            <wp:effectExtent l="0" t="0" r="0" b="1905"/>
            <wp:docPr id="39" name="image6.png" descr="Students applying their research to build their design adhering to their ‘aesthetics’ line of inquiry. "/>
            <wp:cNvGraphicFramePr/>
            <a:graphic xmlns:a="http://schemas.openxmlformats.org/drawingml/2006/main">
              <a:graphicData uri="http://schemas.openxmlformats.org/drawingml/2006/picture">
                <pic:pic xmlns:pic="http://schemas.openxmlformats.org/drawingml/2006/picture">
                  <pic:nvPicPr>
                    <pic:cNvPr id="39" name="image6.png" descr="Students applying their research to build their design adhering to their ‘aesthetics’ line of inquiry. "/>
                    <pic:cNvPicPr/>
                  </pic:nvPicPr>
                  <pic:blipFill rotWithShape="1">
                    <a:blip r:embed="rId20">
                      <a:extLst>
                        <a:ext uri="{28A0092B-C50C-407E-A947-70E740481C1C}">
                          <a14:useLocalDpi xmlns:a14="http://schemas.microsoft.com/office/drawing/2010/main" val="0"/>
                        </a:ext>
                      </a:extLst>
                    </a:blip>
                    <a:srcRect t="21336"/>
                    <a:stretch/>
                  </pic:blipFill>
                  <pic:spPr bwMode="auto">
                    <a:xfrm>
                      <a:off x="0" y="0"/>
                      <a:ext cx="2860675" cy="2703720"/>
                    </a:xfrm>
                    <a:prstGeom prst="rect">
                      <a:avLst/>
                    </a:prstGeom>
                    <a:ln>
                      <a:noFill/>
                    </a:ln>
                    <a:extLst>
                      <a:ext uri="{53640926-AAD7-44D8-BBD7-CCE9431645EC}">
                        <a14:shadowObscured xmlns:a14="http://schemas.microsoft.com/office/drawing/2010/main"/>
                      </a:ext>
                    </a:extLst>
                  </pic:spPr>
                </pic:pic>
              </a:graphicData>
            </a:graphic>
          </wp:inline>
        </w:drawing>
      </w:r>
    </w:p>
    <w:p w14:paraId="33E25686" w14:textId="34B3E435" w:rsidR="00E833E7" w:rsidRPr="00E833E7" w:rsidRDefault="00E833E7" w:rsidP="00E833E7">
      <w:pPr>
        <w:pStyle w:val="DoEcaptiongraphics2018"/>
        <w:keepNext w:val="0"/>
      </w:pPr>
      <w:r w:rsidRPr="000C77A6">
        <w:t>Students applying their research to build their design adhering to their ‘aesthetics’ line of inquiry.</w:t>
      </w:r>
      <w:r w:rsidRPr="000C77A6" w:rsidDel="00155355">
        <w:t xml:space="preserve"> </w:t>
      </w:r>
    </w:p>
    <w:p w14:paraId="3ADC37BD" w14:textId="790D80B1" w:rsidR="00660457" w:rsidRDefault="00E833E7" w:rsidP="00E833E7">
      <w:pPr>
        <w:pStyle w:val="DoEbodytext2018"/>
        <w:tabs>
          <w:tab w:val="clear" w:pos="7938"/>
        </w:tabs>
        <w:rPr>
          <w:lang w:eastAsia="en-US"/>
        </w:rPr>
      </w:pPr>
      <w:r>
        <w:rPr>
          <w:noProof/>
          <w:lang w:eastAsia="ja-JP"/>
        </w:rPr>
        <w:drawing>
          <wp:inline distT="0" distB="0" distL="0" distR="0" wp14:anchorId="160F08FB" wp14:editId="74D66353">
            <wp:extent cx="5049639" cy="3048000"/>
            <wp:effectExtent l="0" t="0" r="0" b="0"/>
            <wp:docPr id="36" name="image5.png" descr="A student investigates some ideas of how technology can enhance his station. "/>
            <wp:cNvGraphicFramePr/>
            <a:graphic xmlns:a="http://schemas.openxmlformats.org/drawingml/2006/main">
              <a:graphicData uri="http://schemas.openxmlformats.org/drawingml/2006/picture">
                <pic:pic xmlns:pic="http://schemas.openxmlformats.org/drawingml/2006/picture">
                  <pic:nvPicPr>
                    <pic:cNvPr id="36" name="image5.png" descr="A student investigates some ideas of how technology can enhance his station. "/>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49639" cy="3048000"/>
                    </a:xfrm>
                    <a:prstGeom prst="rect">
                      <a:avLst/>
                    </a:prstGeom>
                    <a:ln/>
                  </pic:spPr>
                </pic:pic>
              </a:graphicData>
            </a:graphic>
          </wp:inline>
        </w:drawing>
      </w:r>
    </w:p>
    <w:p w14:paraId="5E5AD2E0" w14:textId="77777777" w:rsidR="00E833E7" w:rsidRPr="000C77A6" w:rsidRDefault="00E833E7" w:rsidP="00E833E7">
      <w:pPr>
        <w:pStyle w:val="DoEcaptiongraphics2018"/>
        <w:keepNext w:val="0"/>
      </w:pPr>
      <w:r w:rsidRPr="000C77A6">
        <w:t>A student investigates some ideas of how technology can enhance his station.</w:t>
      </w:r>
      <w:r w:rsidRPr="000C77A6" w:rsidDel="00155355">
        <w:t xml:space="preserve"> </w:t>
      </w:r>
    </w:p>
    <w:p w14:paraId="62801010" w14:textId="77777777" w:rsidR="00B830AB" w:rsidRDefault="00B830AB" w:rsidP="00374B29">
      <w:pPr>
        <w:pStyle w:val="DoEbodytext2018"/>
        <w:rPr>
          <w:lang w:eastAsia="en-US"/>
        </w:rPr>
      </w:pPr>
    </w:p>
    <w:p w14:paraId="048C19B5" w14:textId="77777777" w:rsidR="00B830AB" w:rsidRPr="00374B29" w:rsidRDefault="00B830AB" w:rsidP="00374B29">
      <w:pPr>
        <w:pStyle w:val="DoEbodytext2018"/>
        <w:rPr>
          <w:lang w:eastAsia="en-US"/>
        </w:rPr>
        <w:sectPr w:rsidR="00B830AB" w:rsidRPr="00374B29" w:rsidSect="00E833E7">
          <w:type w:val="continuous"/>
          <w:pgSz w:w="16838" w:h="11906" w:orient="landscape"/>
          <w:pgMar w:top="567" w:right="1529" w:bottom="680" w:left="680" w:header="567" w:footer="567" w:gutter="0"/>
          <w:cols w:num="2" w:space="708"/>
          <w:docGrid w:linePitch="360"/>
        </w:sectPr>
      </w:pPr>
    </w:p>
    <w:p w14:paraId="33BA4CCC" w14:textId="72AA7BD8" w:rsidR="00A660F0" w:rsidRDefault="00C32C81" w:rsidP="003A4358">
      <w:pPr>
        <w:pStyle w:val="DoEheading22018"/>
      </w:pPr>
      <w:r>
        <w:lastRenderedPageBreak/>
        <w:t>Copyright</w:t>
      </w:r>
    </w:p>
    <w:p w14:paraId="115E01D6" w14:textId="247417DF" w:rsidR="00C32C81" w:rsidRDefault="00C32C81" w:rsidP="00C32C81">
      <w:pPr>
        <w:pStyle w:val="DoEbodytext2018"/>
        <w:rPr>
          <w:lang w:eastAsia="en-US"/>
        </w:rPr>
      </w:pPr>
      <w:r w:rsidRPr="00C32C81">
        <w:rPr>
          <w:lang w:eastAsia="en-US"/>
        </w:rPr>
        <w:t>© State of New South Wales (Department of Education), 2019</w:t>
      </w:r>
    </w:p>
    <w:p w14:paraId="14C498F6" w14:textId="5AC511AB" w:rsidR="00C32C81" w:rsidRDefault="00C32C81" w:rsidP="00C32C81">
      <w:pPr>
        <w:pStyle w:val="DoEbodytext2018"/>
        <w:rPr>
          <w:rStyle w:val="Hyperlink"/>
        </w:rPr>
      </w:pPr>
      <w:r w:rsidRPr="00F25E2F">
        <w:t>The copyright material in this publication is subject to the Copyright Act 1968 (</w:t>
      </w:r>
      <w:proofErr w:type="spellStart"/>
      <w:r w:rsidRPr="00F25E2F">
        <w:t>Cth</w:t>
      </w:r>
      <w:proofErr w:type="spellEnd"/>
      <w:r w:rsidRPr="00F25E2F">
        <w:t xml:space="preserve">), and is owned by the NSW Department of Education or, where indicated, by a party other than the NSW Department of Education. Copyright material which is owned by the NSW Department of Education is licensed under a </w:t>
      </w:r>
      <w:hyperlink r:id="rId22" w:history="1">
        <w:r w:rsidRPr="00F25E2F">
          <w:rPr>
            <w:rStyle w:val="Hyperlink"/>
          </w:rPr>
          <w:t>Creative Commons Attribution 4.0 International (CC BY 4.0) licence</w:t>
        </w:r>
      </w:hyperlink>
    </w:p>
    <w:p w14:paraId="4F097852" w14:textId="77777777" w:rsidR="00D97276" w:rsidRDefault="00D97276" w:rsidP="00C32C81">
      <w:pPr>
        <w:pStyle w:val="DoEbodytext2018"/>
        <w:rPr>
          <w:lang w:eastAsia="en-US"/>
        </w:rPr>
      </w:pPr>
      <w:r w:rsidRPr="00174F38">
        <w:rPr>
          <w:rFonts w:eastAsia="Times New Roman" w:cs="Arial"/>
          <w:noProof/>
          <w:color w:val="000000"/>
          <w:sz w:val="18"/>
          <w:szCs w:val="18"/>
          <w:lang w:eastAsia="ja-JP"/>
        </w:rPr>
        <w:drawing>
          <wp:inline distT="0" distB="0" distL="0" distR="0" wp14:anchorId="595091CA" wp14:editId="5D24AC88">
            <wp:extent cx="840740" cy="294005"/>
            <wp:effectExtent l="0" t="0" r="0" b="0"/>
            <wp:docPr id="281" name="Picture 281" descr="Creative Commons attribution BY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3.0/88x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0740" cy="294005"/>
                    </a:xfrm>
                    <a:prstGeom prst="rect">
                      <a:avLst/>
                    </a:prstGeom>
                    <a:noFill/>
                    <a:ln>
                      <a:noFill/>
                    </a:ln>
                  </pic:spPr>
                </pic:pic>
              </a:graphicData>
            </a:graphic>
          </wp:inline>
        </w:drawing>
      </w:r>
    </w:p>
    <w:p w14:paraId="0EAB1AF1" w14:textId="1561410E" w:rsidR="00C32C81" w:rsidRDefault="00C32C81" w:rsidP="00C32C81">
      <w:pPr>
        <w:pStyle w:val="DoEbodytext2018"/>
        <w:rPr>
          <w:lang w:eastAsia="en-US"/>
        </w:rPr>
      </w:pPr>
      <w:r>
        <w:rPr>
          <w:lang w:eastAsia="en-US"/>
        </w:rPr>
        <w:t>This licence allows you to:</w:t>
      </w:r>
    </w:p>
    <w:p w14:paraId="553542E0" w14:textId="4654EBAC" w:rsidR="00C32C81" w:rsidRDefault="00C32C81" w:rsidP="00C32C81">
      <w:pPr>
        <w:pStyle w:val="DoElist1bullet2018"/>
        <w:rPr>
          <w:lang w:eastAsia="en-US"/>
        </w:rPr>
      </w:pPr>
      <w:r>
        <w:rPr>
          <w:lang w:eastAsia="en-US"/>
        </w:rPr>
        <w:t>share – copy and redistribute the material in any medium or format</w:t>
      </w:r>
    </w:p>
    <w:p w14:paraId="57CE8496" w14:textId="062B4650" w:rsidR="00C32C81" w:rsidRDefault="00C32C81" w:rsidP="00174B99">
      <w:pPr>
        <w:pStyle w:val="DoElist1bullet2018"/>
        <w:rPr>
          <w:lang w:eastAsia="en-US"/>
        </w:rPr>
      </w:pPr>
      <w:proofErr w:type="gramStart"/>
      <w:r>
        <w:rPr>
          <w:lang w:eastAsia="en-US"/>
        </w:rPr>
        <w:t>adapt</w:t>
      </w:r>
      <w:proofErr w:type="gramEnd"/>
      <w:r>
        <w:rPr>
          <w:lang w:eastAsia="en-US"/>
        </w:rPr>
        <w:t xml:space="preserve"> – remix, transf</w:t>
      </w:r>
      <w:r w:rsidR="00CA42CE">
        <w:rPr>
          <w:lang w:eastAsia="en-US"/>
        </w:rPr>
        <w:t>orm and build upon the material f</w:t>
      </w:r>
      <w:r>
        <w:t xml:space="preserve">or any </w:t>
      </w:r>
      <w:r w:rsidR="00174B99">
        <w:t>purpose, even commercially</w:t>
      </w:r>
      <w:r w:rsidR="00CA42CE">
        <w:t>.</w:t>
      </w:r>
    </w:p>
    <w:p w14:paraId="5543A323" w14:textId="35E2E9B7" w:rsidR="00C32C81" w:rsidRDefault="00C32C81" w:rsidP="00174B99">
      <w:pPr>
        <w:pStyle w:val="DoEbodytext2018"/>
        <w:rPr>
          <w:lang w:eastAsia="en-US"/>
        </w:rPr>
      </w:pPr>
      <w:r>
        <w:rPr>
          <w:lang w:eastAsia="en-US"/>
        </w:rPr>
        <w:t xml:space="preserve">Attribution should be </w:t>
      </w:r>
      <w:r w:rsidRPr="00174B99">
        <w:t>given</w:t>
      </w:r>
      <w:r>
        <w:rPr>
          <w:lang w:eastAsia="en-US"/>
        </w:rPr>
        <w:t xml:space="preserve"> to:</w:t>
      </w:r>
    </w:p>
    <w:p w14:paraId="28E0D000" w14:textId="77777777" w:rsidR="00174B99" w:rsidRDefault="00174B99" w:rsidP="00174B99">
      <w:pPr>
        <w:pStyle w:val="DoEbodytext2018"/>
        <w:rPr>
          <w:lang w:eastAsia="en-US"/>
        </w:rPr>
      </w:pPr>
      <w:r>
        <w:rPr>
          <w:lang w:eastAsia="en-US"/>
        </w:rPr>
        <w:t>© State of New South Wales (Department of Education), 2019.</w:t>
      </w:r>
    </w:p>
    <w:p w14:paraId="5D2CEEFD" w14:textId="47A2C4A2" w:rsidR="00174B99" w:rsidRDefault="00174B99" w:rsidP="00174B99">
      <w:pPr>
        <w:pStyle w:val="DoEbodytext2018"/>
        <w:rPr>
          <w:lang w:eastAsia="en-US"/>
        </w:rPr>
      </w:pPr>
      <w:r>
        <w:rPr>
          <w:lang w:eastAsia="en-US"/>
        </w:rPr>
        <w:t>Material in this publication not available under a Creative Commons licence includes:</w:t>
      </w:r>
    </w:p>
    <w:p w14:paraId="02C27095" w14:textId="5C03D8F5" w:rsidR="00174B99" w:rsidRDefault="00174B99" w:rsidP="00174B99">
      <w:pPr>
        <w:pStyle w:val="DoElist1bullet2018"/>
        <w:rPr>
          <w:lang w:eastAsia="en-US"/>
        </w:rPr>
      </w:pPr>
      <w:r>
        <w:rPr>
          <w:lang w:eastAsia="en-US"/>
        </w:rPr>
        <w:t>the Department of Education logo, other logos and trademark-protected material</w:t>
      </w:r>
    </w:p>
    <w:p w14:paraId="7865AFBC" w14:textId="6ABD2181" w:rsidR="00174B99" w:rsidRDefault="00174B99" w:rsidP="00174B99">
      <w:pPr>
        <w:pStyle w:val="DoElist1bullet2018"/>
        <w:rPr>
          <w:lang w:eastAsia="en-US"/>
        </w:rPr>
      </w:pPr>
      <w:proofErr w:type="gramStart"/>
      <w:r>
        <w:rPr>
          <w:lang w:eastAsia="en-US"/>
        </w:rPr>
        <w:t>material</w:t>
      </w:r>
      <w:proofErr w:type="gramEnd"/>
      <w:r>
        <w:rPr>
          <w:lang w:eastAsia="en-US"/>
        </w:rPr>
        <w:t xml:space="preserve"> owned by a third party that has been reproduced with permission. Permission will need to be obtained from the third party to re-use this material.</w:t>
      </w:r>
    </w:p>
    <w:p w14:paraId="5EAFB1CD" w14:textId="3B1760D8" w:rsidR="00174B99" w:rsidRDefault="00174B99" w:rsidP="00174B99">
      <w:pPr>
        <w:pStyle w:val="DoEbodytext2018"/>
        <w:rPr>
          <w:lang w:eastAsia="en-US"/>
        </w:rPr>
      </w:pPr>
      <w:r>
        <w:rPr>
          <w:lang w:eastAsia="en-US"/>
        </w:rPr>
        <w:t xml:space="preserve">If this publication contains your work and you have any objection to such content, please contact </w:t>
      </w:r>
      <w:hyperlink r:id="rId24" w:history="1">
        <w:r w:rsidRPr="00346CE4">
          <w:rPr>
            <w:rStyle w:val="Hyperlink"/>
            <w:lang w:eastAsia="en-US"/>
          </w:rPr>
          <w:t>legal@det.nsw.edu.au</w:t>
        </w:r>
      </w:hyperlink>
      <w:r>
        <w:rPr>
          <w:lang w:eastAsia="en-US"/>
        </w:rPr>
        <w:t>.</w:t>
      </w:r>
    </w:p>
    <w:p w14:paraId="3F02CD0F" w14:textId="05EBCF90" w:rsidR="00174B99" w:rsidRDefault="00174B99" w:rsidP="003A4358">
      <w:pPr>
        <w:pStyle w:val="DoEheading32018"/>
      </w:pPr>
      <w:r>
        <w:t>Links to third-party websites</w:t>
      </w:r>
    </w:p>
    <w:p w14:paraId="4A5E5F08" w14:textId="59393C63" w:rsidR="00174B99" w:rsidRDefault="00174B99" w:rsidP="00174B99">
      <w:pPr>
        <w:pStyle w:val="DoEbodytext2018"/>
        <w:rPr>
          <w:lang w:eastAsia="en-US"/>
        </w:rPr>
      </w:pPr>
      <w:r>
        <w:rPr>
          <w:lang w:eastAsia="en-US"/>
        </w:rPr>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w:t>
      </w:r>
      <w:proofErr w:type="spellStart"/>
      <w:r>
        <w:rPr>
          <w:lang w:eastAsia="en-US"/>
        </w:rPr>
        <w:t>Cth</w:t>
      </w:r>
      <w:proofErr w:type="spellEnd"/>
      <w:r>
        <w:rPr>
          <w:lang w:eastAsia="en-US"/>
        </w:rPr>
        <w:t>).</w:t>
      </w:r>
    </w:p>
    <w:p w14:paraId="03CE9A87" w14:textId="130BF5BE" w:rsidR="00174B99" w:rsidRPr="00D97276" w:rsidRDefault="00174B99" w:rsidP="00174B99">
      <w:pPr>
        <w:pStyle w:val="DoEbodytext2018"/>
        <w:rPr>
          <w:rStyle w:val="DoEstrongemphasis2018"/>
        </w:rPr>
      </w:pPr>
      <w:r w:rsidRPr="00D97276">
        <w:rPr>
          <w:rStyle w:val="DoEstrongemphasis2018"/>
        </w:rPr>
        <w:t>The department accepts no responsibility for content on third-party websites.</w:t>
      </w:r>
    </w:p>
    <w:sectPr w:rsidR="00174B99" w:rsidRPr="00D97276" w:rsidSect="00C32C81">
      <w:footerReference w:type="default" r:id="rId25"/>
      <w:pgSz w:w="11906" w:h="16838"/>
      <w:pgMar w:top="567" w:right="680" w:bottom="68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CE7FE" w14:textId="77777777" w:rsidR="00742858" w:rsidRDefault="00742858" w:rsidP="00FF56B7">
      <w:pPr>
        <w:spacing w:before="0" w:line="240" w:lineRule="auto"/>
      </w:pPr>
      <w:r>
        <w:separator/>
      </w:r>
    </w:p>
  </w:endnote>
  <w:endnote w:type="continuationSeparator" w:id="0">
    <w:p w14:paraId="63C2BF3D" w14:textId="77777777" w:rsidR="00742858" w:rsidRDefault="00742858" w:rsidP="00FF56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609BF" w14:textId="1FD71110" w:rsidR="00DB4E26" w:rsidRDefault="00DB4E26" w:rsidP="006A0FE4">
    <w:pPr>
      <w:pStyle w:val="DoEfooter2018"/>
      <w:tabs>
        <w:tab w:val="clear" w:pos="7088"/>
        <w:tab w:val="left" w:pos="6096"/>
      </w:tabs>
    </w:pPr>
    <w:r>
      <w:t>© NSW Department of Education</w:t>
    </w:r>
    <w:r>
      <w:tab/>
    </w:r>
    <w:r w:rsidR="002C4A4D">
      <w:t>S</w:t>
    </w:r>
    <w:r w:rsidR="003A4358">
      <w:t xml:space="preserve">tage </w:t>
    </w:r>
    <w:r w:rsidR="002C4A4D">
      <w:t>3 – Sydney Metro: A 3D design focused inquiry</w:t>
    </w:r>
    <w:r>
      <w:tab/>
    </w:r>
    <w:r>
      <w:fldChar w:fldCharType="begin"/>
    </w:r>
    <w:r>
      <w:instrText xml:space="preserve"> PAGE   \* MERGEFORMAT </w:instrText>
    </w:r>
    <w:r>
      <w:fldChar w:fldCharType="separate"/>
    </w:r>
    <w:r w:rsidR="00675E14">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DA97B" w14:textId="16B7DC40" w:rsidR="009E5C54" w:rsidRDefault="009E5C54" w:rsidP="009E5C54">
    <w:pPr>
      <w:pStyle w:val="DoEfooter2018"/>
      <w:tabs>
        <w:tab w:val="clear" w:pos="7088"/>
        <w:tab w:val="left" w:pos="3969"/>
      </w:tabs>
    </w:pPr>
    <w:r>
      <w:t>© NSW Department of Education</w:t>
    </w:r>
    <w:r>
      <w:tab/>
      <w:t>Stage 3 – Sydney Metro: A 3D design focused inquiry</w:t>
    </w:r>
    <w:r>
      <w:tab/>
    </w:r>
    <w:r>
      <w:fldChar w:fldCharType="begin"/>
    </w:r>
    <w:r>
      <w:instrText xml:space="preserve"> PAGE   \* MERGEFORMAT </w:instrText>
    </w:r>
    <w:r>
      <w:fldChar w:fldCharType="separate"/>
    </w:r>
    <w:r w:rsidR="00675E14">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E946F" w14:textId="77777777" w:rsidR="00742858" w:rsidRDefault="00742858" w:rsidP="00FF56B7">
      <w:pPr>
        <w:spacing w:before="0" w:line="240" w:lineRule="auto"/>
      </w:pPr>
      <w:r>
        <w:separator/>
      </w:r>
    </w:p>
  </w:footnote>
  <w:footnote w:type="continuationSeparator" w:id="0">
    <w:p w14:paraId="65CE4B57" w14:textId="77777777" w:rsidR="00742858" w:rsidRDefault="00742858" w:rsidP="00FF56B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6" w15:restartNumberingAfterBreak="0">
    <w:nsid w:val="6F096A16"/>
    <w:multiLevelType w:val="hybridMultilevel"/>
    <w:tmpl w:val="FFF63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4"/>
  </w:num>
  <w:num w:numId="4">
    <w:abstractNumId w:val="3"/>
  </w:num>
  <w:num w:numId="5">
    <w:abstractNumId w:val="2"/>
  </w:num>
  <w:num w:numId="6">
    <w:abstractNumId w:val="0"/>
  </w:num>
  <w:num w:numId="7">
    <w:abstractNumId w:val="2"/>
  </w:num>
  <w:num w:numId="8">
    <w:abstractNumId w:val="1"/>
  </w:num>
  <w:num w:numId="9">
    <w:abstractNumId w:val="4"/>
  </w:num>
  <w:num w:numId="10">
    <w:abstractNumId w:val="5"/>
  </w:num>
  <w:num w:numId="11">
    <w:abstractNumId w:val="4"/>
  </w:num>
  <w:num w:numId="12">
    <w:abstractNumId w:val="3"/>
  </w:num>
  <w:num w:numId="13">
    <w:abstractNumId w:val="2"/>
  </w:num>
  <w:num w:numId="14">
    <w:abstractNumId w:val="0"/>
  </w:num>
  <w:num w:numId="15">
    <w:abstractNumId w:val="2"/>
  </w:num>
  <w:num w:numId="16">
    <w:abstractNumId w:val="1"/>
  </w:num>
  <w:num w:numId="17">
    <w:abstractNumId w:val="6"/>
  </w:num>
  <w:num w:numId="18">
    <w:abstractNumId w:val="5"/>
    <w:lvlOverride w:ilvl="0">
      <w:startOverride w:val="1"/>
    </w:lvlOverride>
  </w:num>
  <w:num w:numId="19">
    <w:abstractNumId w:val="0"/>
    <w:lvlOverride w:ilvl="0">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CC"/>
    <w:rsid w:val="000058A8"/>
    <w:rsid w:val="0000669A"/>
    <w:rsid w:val="00035007"/>
    <w:rsid w:val="00050629"/>
    <w:rsid w:val="000A32EE"/>
    <w:rsid w:val="00122F3A"/>
    <w:rsid w:val="00154ACE"/>
    <w:rsid w:val="00174B99"/>
    <w:rsid w:val="00203128"/>
    <w:rsid w:val="00217FA3"/>
    <w:rsid w:val="002734CD"/>
    <w:rsid w:val="0028075D"/>
    <w:rsid w:val="00286D40"/>
    <w:rsid w:val="002C4A4D"/>
    <w:rsid w:val="002F343B"/>
    <w:rsid w:val="0031430F"/>
    <w:rsid w:val="00326CC2"/>
    <w:rsid w:val="00374B29"/>
    <w:rsid w:val="00376EBF"/>
    <w:rsid w:val="00383A38"/>
    <w:rsid w:val="003A4358"/>
    <w:rsid w:val="003B015A"/>
    <w:rsid w:val="003B0DCF"/>
    <w:rsid w:val="003D52AA"/>
    <w:rsid w:val="004461BD"/>
    <w:rsid w:val="00497841"/>
    <w:rsid w:val="004B6988"/>
    <w:rsid w:val="005045FF"/>
    <w:rsid w:val="00556BBB"/>
    <w:rsid w:val="005A0C53"/>
    <w:rsid w:val="005F70DD"/>
    <w:rsid w:val="00613FEF"/>
    <w:rsid w:val="006142CC"/>
    <w:rsid w:val="00617589"/>
    <w:rsid w:val="00641344"/>
    <w:rsid w:val="00660457"/>
    <w:rsid w:val="00675E14"/>
    <w:rsid w:val="006866EE"/>
    <w:rsid w:val="00691AE8"/>
    <w:rsid w:val="006956D8"/>
    <w:rsid w:val="006A0FE4"/>
    <w:rsid w:val="006C0D04"/>
    <w:rsid w:val="006D55EE"/>
    <w:rsid w:val="00742858"/>
    <w:rsid w:val="0079308C"/>
    <w:rsid w:val="007967DD"/>
    <w:rsid w:val="007D2373"/>
    <w:rsid w:val="0083039E"/>
    <w:rsid w:val="00856739"/>
    <w:rsid w:val="0086613E"/>
    <w:rsid w:val="008865CB"/>
    <w:rsid w:val="008F340C"/>
    <w:rsid w:val="0092510D"/>
    <w:rsid w:val="00964EF8"/>
    <w:rsid w:val="009861D0"/>
    <w:rsid w:val="009B028D"/>
    <w:rsid w:val="009E5C54"/>
    <w:rsid w:val="00A36235"/>
    <w:rsid w:val="00A42F17"/>
    <w:rsid w:val="00A660F0"/>
    <w:rsid w:val="00A664CC"/>
    <w:rsid w:val="00AE6D03"/>
    <w:rsid w:val="00AE789C"/>
    <w:rsid w:val="00AF3FDE"/>
    <w:rsid w:val="00B01C4A"/>
    <w:rsid w:val="00B05969"/>
    <w:rsid w:val="00B37032"/>
    <w:rsid w:val="00B42AD1"/>
    <w:rsid w:val="00B66C1E"/>
    <w:rsid w:val="00B73B53"/>
    <w:rsid w:val="00B830AB"/>
    <w:rsid w:val="00BC1883"/>
    <w:rsid w:val="00C32C81"/>
    <w:rsid w:val="00C57635"/>
    <w:rsid w:val="00C57DE2"/>
    <w:rsid w:val="00C652BC"/>
    <w:rsid w:val="00C81AF9"/>
    <w:rsid w:val="00C83F58"/>
    <w:rsid w:val="00CA42CE"/>
    <w:rsid w:val="00CE67D6"/>
    <w:rsid w:val="00D319EA"/>
    <w:rsid w:val="00D90016"/>
    <w:rsid w:val="00D97276"/>
    <w:rsid w:val="00DB4E26"/>
    <w:rsid w:val="00E11B9C"/>
    <w:rsid w:val="00E76F75"/>
    <w:rsid w:val="00E833E7"/>
    <w:rsid w:val="00EC2D6E"/>
    <w:rsid w:val="00ED45D6"/>
    <w:rsid w:val="00EF0AAB"/>
    <w:rsid w:val="00F9178D"/>
    <w:rsid w:val="00FC5FDD"/>
    <w:rsid w:val="00FC7F41"/>
    <w:rsid w:val="00FD3F45"/>
    <w:rsid w:val="00FF56B7"/>
    <w:rsid w:val="2E0BC1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309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D45D6"/>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11"/>
      </w:numPr>
      <w:spacing w:before="80" w:line="280" w:lineRule="atLeast"/>
    </w:pPr>
    <w:rPr>
      <w:szCs w:val="24"/>
    </w:rPr>
  </w:style>
  <w:style w:type="paragraph" w:customStyle="1" w:styleId="DoElist1numbered2018">
    <w:name w:val="DoE list 1 numbered 2018"/>
    <w:basedOn w:val="Normal"/>
    <w:qFormat/>
    <w:locked/>
    <w:rsid w:val="00ED45D6"/>
    <w:pPr>
      <w:numPr>
        <w:numId w:val="10"/>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11"/>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12"/>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ED45D6"/>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EC2D6E"/>
    <w:pPr>
      <w:numPr>
        <w:numId w:val="15"/>
      </w:numPr>
      <w:tabs>
        <w:tab w:val="clear" w:pos="567"/>
        <w:tab w:val="clear" w:pos="1134"/>
        <w:tab w:val="clear" w:pos="1701"/>
        <w:tab w:val="clear" w:pos="2268"/>
        <w:tab w:val="clear" w:pos="2835"/>
        <w:tab w:val="clear" w:pos="3402"/>
      </w:tabs>
      <w:spacing w:after="40" w:line="240" w:lineRule="atLeast"/>
      <w:ind w:left="340"/>
    </w:pPr>
    <w:rPr>
      <w:rFonts w:ascii="Arial" w:hAnsi="Arial"/>
    </w:rPr>
  </w:style>
  <w:style w:type="paragraph" w:customStyle="1" w:styleId="DoEtablelist1numbered2018">
    <w:name w:val="DoE table list 1 numbered 2018"/>
    <w:basedOn w:val="DoEtabletext2018"/>
    <w:qFormat/>
    <w:rsid w:val="00613FEF"/>
    <w:pPr>
      <w:numPr>
        <w:numId w:val="6"/>
      </w:numPr>
      <w:tabs>
        <w:tab w:val="clear" w:pos="567"/>
        <w:tab w:val="clear" w:pos="1134"/>
        <w:tab w:val="clear" w:pos="1701"/>
        <w:tab w:val="clear" w:pos="2268"/>
        <w:tab w:val="clear" w:pos="2835"/>
        <w:tab w:val="clear" w:pos="3402"/>
      </w:tabs>
      <w:spacing w:after="40" w:line="240" w:lineRule="atLeast"/>
    </w:pPr>
    <w:rPr>
      <w:rFonts w:ascii="Arial" w:hAnsi="Arial"/>
    </w:r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1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5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character" w:styleId="CommentReference">
    <w:name w:val="annotation reference"/>
    <w:basedOn w:val="DefaultParagraphFont"/>
    <w:uiPriority w:val="99"/>
    <w:semiHidden/>
    <w:unhideWhenUsed/>
    <w:rsid w:val="00A664CC"/>
    <w:rPr>
      <w:sz w:val="16"/>
      <w:szCs w:val="16"/>
    </w:rPr>
  </w:style>
  <w:style w:type="paragraph" w:styleId="CommentText">
    <w:name w:val="annotation text"/>
    <w:basedOn w:val="Normal"/>
    <w:link w:val="CommentTextChar"/>
    <w:uiPriority w:val="99"/>
    <w:semiHidden/>
    <w:unhideWhenUsed/>
    <w:rsid w:val="00A664CC"/>
    <w:pPr>
      <w:spacing w:line="240" w:lineRule="auto"/>
    </w:pPr>
    <w:rPr>
      <w:sz w:val="20"/>
      <w:szCs w:val="20"/>
    </w:rPr>
  </w:style>
  <w:style w:type="character" w:customStyle="1" w:styleId="CommentTextChar">
    <w:name w:val="Comment Text Char"/>
    <w:basedOn w:val="DefaultParagraphFont"/>
    <w:link w:val="CommentText"/>
    <w:uiPriority w:val="99"/>
    <w:semiHidden/>
    <w:rsid w:val="00A664CC"/>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A664CC"/>
    <w:rPr>
      <w:b/>
      <w:bCs/>
    </w:rPr>
  </w:style>
  <w:style w:type="character" w:customStyle="1" w:styleId="CommentSubjectChar">
    <w:name w:val="Comment Subject Char"/>
    <w:basedOn w:val="CommentTextChar"/>
    <w:link w:val="CommentSubject"/>
    <w:uiPriority w:val="99"/>
    <w:semiHidden/>
    <w:rsid w:val="00A664CC"/>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A664C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4CC"/>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k-10/learning-areas/science/science-and-technology-k-6-new-syllabus"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egal@det.nsw.edu.au" TargetMode="External"/><Relationship Id="rId5" Type="http://schemas.openxmlformats.org/officeDocument/2006/relationships/numbering" Target="numbering.xml"/><Relationship Id="rId15" Type="http://schemas.openxmlformats.org/officeDocument/2006/relationships/hyperlink" Target="https://education.nsw.gov.au/itd/guides-and-forms/technology-for-school-users/learning-and-collaboration-tools/minecraft-education-edition"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hsie/geography-k-10" TargetMode="External"/><Relationship Id="rId22" Type="http://schemas.openxmlformats.org/officeDocument/2006/relationships/hyperlink" Target="http://creativecommons.org/licenses/by/4.0/"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arsudas\AppData\Local\Temp\Temp1_DoE-Accessible-Template%20(002).zip\DoE-Accessible-Template\DoE-Word-Template\doe-template-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4" ma:contentTypeDescription="Create a new document." ma:contentTypeScope="" ma:versionID="de69e319e528afdb8edc8fd470fc9dbf">
  <xsd:schema xmlns:xsd="http://www.w3.org/2001/XMLSchema" xmlns:xs="http://www.w3.org/2001/XMLSchema" xmlns:p="http://schemas.microsoft.com/office/2006/metadata/properties" xmlns:ns2="3833b295-847c-417b-bad5-a5b36a53c10d" targetNamespace="http://schemas.microsoft.com/office/2006/metadata/properties" ma:root="true" ma:fieldsID="10d18b3c5c299d721d34e70bcedd8745"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EEB3F-F0EA-4E0F-8FA8-DB330A90376E}">
  <ds:schemaRefs>
    <ds:schemaRef ds:uri="http://schemas.microsoft.com/sharepoint/v3/contenttype/forms"/>
  </ds:schemaRefs>
</ds:datastoreItem>
</file>

<file path=customXml/itemProps2.xml><?xml version="1.0" encoding="utf-8"?>
<ds:datastoreItem xmlns:ds="http://schemas.openxmlformats.org/officeDocument/2006/customXml" ds:itemID="{47749DE9-D4D8-4E7A-8477-F6EA428842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5D5C7E-CE8A-4F15-A3AA-CD10834D016E}"/>
</file>

<file path=customXml/itemProps4.xml><?xml version="1.0" encoding="utf-8"?>
<ds:datastoreItem xmlns:ds="http://schemas.openxmlformats.org/officeDocument/2006/customXml" ds:itemID="{7C91F9DC-4D29-43F5-98ED-208ED635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doe-template-landscape.dotx</Template>
  <TotalTime>0</TotalTime>
  <Pages>8</Pages>
  <Words>1670</Words>
  <Characters>9522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Geography, Science and Technology Stage 3 – Sydney Metro: A 3D design focused inquiry</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Geography, Science and Technology –Sydney Metro – A 3D design focused inquiry</dc:title>
  <dc:subject/>
  <dc:creator/>
  <cp:keywords/>
  <dc:description/>
  <cp:lastModifiedBy/>
  <cp:revision>2</cp:revision>
  <dcterms:created xsi:type="dcterms:W3CDTF">2019-10-04T04:36:00Z</dcterms:created>
  <dcterms:modified xsi:type="dcterms:W3CDTF">2019-11-20T07:11:00Z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