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14C" w:rsidRPr="0084745C" w:rsidRDefault="00667FEF" w:rsidP="006C72CB">
      <w:pPr>
        <w:pStyle w:val="IOSdocumenttitle2017"/>
      </w:pPr>
      <w:r w:rsidRPr="0084745C">
        <w:rPr>
          <w:noProof/>
          <w:lang w:eastAsia="en-AU"/>
        </w:rPr>
        <w:drawing>
          <wp:inline distT="0" distB="0" distL="0" distR="0" wp14:anchorId="00B24DEA" wp14:editId="5363BA09">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A15C00">
        <w:t>Year 11 Mathematics Standard (Rhombus)</w:t>
      </w:r>
    </w:p>
    <w:p w:rsidR="009862E0" w:rsidRDefault="00A15C00" w:rsidP="00FA3D08">
      <w:pPr>
        <w:pStyle w:val="IOSheading22017"/>
      </w:pPr>
      <w:r>
        <w:t>Unit title</w:t>
      </w:r>
    </w:p>
    <w:p w:rsidR="00FA3D08" w:rsidRDefault="00FA3D08" w:rsidP="009862E0">
      <w:pPr>
        <w:pStyle w:val="IOSbodytext2017"/>
        <w:rPr>
          <w:lang w:eastAsia="en-US"/>
        </w:rPr>
      </w:pPr>
      <w:r>
        <w:rPr>
          <w:lang w:eastAsia="en-US"/>
        </w:rPr>
        <w:t>Relative Frequency and Probability (MS-S2)</w:t>
      </w:r>
    </w:p>
    <w:p w:rsidR="00A15C00" w:rsidRDefault="00A15C00" w:rsidP="00FA3D08">
      <w:pPr>
        <w:pStyle w:val="IOSheading22017"/>
      </w:pPr>
      <w:r>
        <w:t>Duration</w:t>
      </w:r>
    </w:p>
    <w:p w:rsidR="00FA3D08" w:rsidRDefault="001439CB" w:rsidP="009862E0">
      <w:pPr>
        <w:pStyle w:val="IOSbodytext2017"/>
        <w:rPr>
          <w:lang w:eastAsia="en-US"/>
        </w:rPr>
      </w:pPr>
      <w:r>
        <w:rPr>
          <w:lang w:eastAsia="en-US"/>
        </w:rPr>
        <w:t>3 weeks</w:t>
      </w:r>
      <w:bookmarkStart w:id="0" w:name="_GoBack"/>
      <w:bookmarkEnd w:id="0"/>
    </w:p>
    <w:p w:rsidR="00A15C00" w:rsidRDefault="00A15C00" w:rsidP="00FA3D08">
      <w:pPr>
        <w:pStyle w:val="IOSheading22017"/>
      </w:pPr>
      <w:r>
        <w:t>Rationale</w:t>
      </w:r>
    </w:p>
    <w:p w:rsidR="00FA3D08" w:rsidRDefault="00FA3D08" w:rsidP="00FA3D08">
      <w:pPr>
        <w:pStyle w:val="IOSbodytext2017"/>
        <w:rPr>
          <w:lang w:eastAsia="en-US"/>
        </w:rPr>
      </w:pPr>
      <w:r>
        <w:rPr>
          <w:lang w:eastAsia="en-US"/>
        </w:rPr>
        <w:t>Statistical analysis involves the collection, exploration, display, analysis and interpretation of data to identify and communicate key information.</w:t>
      </w:r>
    </w:p>
    <w:p w:rsidR="00FA3D08" w:rsidRDefault="00FA3D08" w:rsidP="00FA3D08">
      <w:pPr>
        <w:pStyle w:val="IOSbodytext2017"/>
        <w:rPr>
          <w:lang w:eastAsia="en-US"/>
        </w:rPr>
      </w:pPr>
      <w:r>
        <w:rPr>
          <w:lang w:eastAsia="en-US"/>
        </w:rPr>
        <w:t>Knowledge of statistical analysis enables the careful interpretation of situations and raises awareness of contributing factors when presented with information by third parties, including the possible misrepresentation of information.</w:t>
      </w:r>
    </w:p>
    <w:p w:rsidR="00FA3D08" w:rsidRDefault="00FA3D08" w:rsidP="00FA3D08">
      <w:pPr>
        <w:pStyle w:val="IOSbodytext2017"/>
        <w:rPr>
          <w:lang w:eastAsia="en-US"/>
        </w:rPr>
      </w:pPr>
      <w:r>
        <w:rPr>
          <w:lang w:eastAsia="en-US"/>
        </w:rPr>
        <w:t>Study of statistics is important in developing students’ understanding of the contribution that statistical thinking makes to decision-making in society and in the professional and personal lives of individuals.</w:t>
      </w:r>
    </w:p>
    <w:p w:rsidR="00A15C00" w:rsidRDefault="00A15C00" w:rsidP="00FA3D08">
      <w:pPr>
        <w:pStyle w:val="IOSheading22017"/>
      </w:pPr>
      <w:r>
        <w:t>Topic focus</w:t>
      </w:r>
    </w:p>
    <w:p w:rsidR="00FA3D08" w:rsidRDefault="00FA3D08" w:rsidP="00FA3D08">
      <w:pPr>
        <w:pStyle w:val="IOSbodytext2017"/>
        <w:rPr>
          <w:lang w:eastAsia="en-US"/>
        </w:rPr>
      </w:pPr>
      <w:r>
        <w:rPr>
          <w:lang w:eastAsia="en-US"/>
        </w:rPr>
        <w:t>The principal focus of this subtopic is to draw conclusions related to the chance that an event will occur.</w:t>
      </w:r>
    </w:p>
    <w:p w:rsidR="00FA3D08" w:rsidRDefault="00FA3D08" w:rsidP="00FA3D08">
      <w:pPr>
        <w:pStyle w:val="IOSbodytext2017"/>
        <w:rPr>
          <w:lang w:eastAsia="en-US"/>
        </w:rPr>
      </w:pPr>
      <w:r>
        <w:rPr>
          <w:lang w:eastAsia="en-US"/>
        </w:rPr>
        <w:t>Students develop awareness of the broad range of applications of probability concepts in everyday life and their use in decision-making.</w:t>
      </w:r>
    </w:p>
    <w:p w:rsidR="00FA3D08" w:rsidRDefault="00FA3D08" w:rsidP="00FA3D08">
      <w:pPr>
        <w:pStyle w:val="IOSbodytext2017"/>
        <w:rPr>
          <w:lang w:eastAsia="en-US"/>
        </w:rPr>
      </w:pPr>
      <w:r>
        <w:rPr>
          <w:lang w:eastAsia="en-US"/>
        </w:rPr>
        <w:lastRenderedPageBreak/>
        <w:t>Within this subtopic, schools have the opportunity to identify areas of Stage 5 content which may need to be reviewed to meet the needs of students.</w:t>
      </w:r>
    </w:p>
    <w:p w:rsidR="00A15C00" w:rsidRDefault="00A15C00" w:rsidP="00FA3D08">
      <w:pPr>
        <w:pStyle w:val="IOSheading22017"/>
      </w:pPr>
      <w:r>
        <w:t>Prior knowledge required</w:t>
      </w:r>
    </w:p>
    <w:p w:rsidR="00FA3D08" w:rsidRDefault="00FA3D08" w:rsidP="00FA3D08">
      <w:pPr>
        <w:pStyle w:val="IOSbodytext2017"/>
        <w:rPr>
          <w:lang w:eastAsia="en-US"/>
        </w:rPr>
      </w:pPr>
      <w:r w:rsidRPr="00FA3D08">
        <w:rPr>
          <w:rStyle w:val="IOSstrongemphasis2017"/>
          <w:lang w:eastAsia="en-US"/>
        </w:rPr>
        <w:t>Manda</w:t>
      </w:r>
      <w:r w:rsidRPr="00FA3D08">
        <w:rPr>
          <w:rStyle w:val="IOSstrongemphasis2017"/>
        </w:rPr>
        <w:t xml:space="preserve">tory – </w:t>
      </w:r>
      <w:r>
        <w:rPr>
          <w:lang w:eastAsia="en-US"/>
        </w:rPr>
        <w:t>Stage 4 Fractions, Decimals and Percentages</w:t>
      </w:r>
    </w:p>
    <w:p w:rsidR="00FA3D08" w:rsidRDefault="00FA3D08" w:rsidP="00FA3D08">
      <w:pPr>
        <w:pStyle w:val="IOSbodytext2017"/>
        <w:rPr>
          <w:lang w:eastAsia="en-US"/>
        </w:rPr>
      </w:pPr>
      <w:r w:rsidRPr="00FA3D08">
        <w:rPr>
          <w:rStyle w:val="IOSstrongemphasis2017"/>
        </w:rPr>
        <w:t>Preferable –</w:t>
      </w:r>
      <w:r>
        <w:rPr>
          <w:lang w:eastAsia="en-US"/>
        </w:rPr>
        <w:t xml:space="preserve"> Stage 4 Statistics and Probability, Stage 5.1 and 5.2 Single Variable Data Analysis</w:t>
      </w:r>
    </w:p>
    <w:p w:rsidR="00A15C00" w:rsidRDefault="00A15C00" w:rsidP="00FA3D08">
      <w:pPr>
        <w:pStyle w:val="IOSheading22017"/>
      </w:pPr>
      <w:r>
        <w:t>Language considerations</w:t>
      </w:r>
    </w:p>
    <w:p w:rsidR="00FA3D08" w:rsidRDefault="00FA3D08" w:rsidP="00FA3D08">
      <w:pPr>
        <w:pStyle w:val="IOSlist1bullet2017"/>
        <w:rPr>
          <w:lang w:eastAsia="en-US"/>
        </w:rPr>
        <w:sectPr w:rsidR="00FA3D08" w:rsidSect="00A15C00">
          <w:footerReference w:type="even" r:id="rId9"/>
          <w:footerReference w:type="default" r:id="rId10"/>
          <w:pgSz w:w="16838" w:h="11906" w:orient="landscape"/>
          <w:pgMar w:top="567" w:right="964" w:bottom="567" w:left="567" w:header="567" w:footer="567" w:gutter="0"/>
          <w:cols w:space="708"/>
          <w:docGrid w:linePitch="360"/>
        </w:sectPr>
      </w:pPr>
    </w:p>
    <w:p w:rsidR="00FA3D08" w:rsidRDefault="00FA3D08" w:rsidP="00FA3D08">
      <w:pPr>
        <w:pStyle w:val="IOSlist1bullet2017"/>
        <w:rPr>
          <w:lang w:eastAsia="en-US"/>
        </w:rPr>
      </w:pPr>
      <w:r>
        <w:rPr>
          <w:lang w:eastAsia="en-US"/>
        </w:rPr>
        <w:t>Complement</w:t>
      </w:r>
    </w:p>
    <w:p w:rsidR="00FA3D08" w:rsidRDefault="00FA3D08" w:rsidP="00FA3D08">
      <w:pPr>
        <w:pStyle w:val="IOSlist1bullet2017"/>
        <w:rPr>
          <w:lang w:eastAsia="en-US"/>
        </w:rPr>
      </w:pPr>
      <w:r>
        <w:rPr>
          <w:lang w:eastAsia="en-US"/>
        </w:rPr>
        <w:t>Event</w:t>
      </w:r>
    </w:p>
    <w:p w:rsidR="00FA3D08" w:rsidRDefault="00FA3D08" w:rsidP="00FA3D08">
      <w:pPr>
        <w:pStyle w:val="IOSlist1bullet2017"/>
        <w:rPr>
          <w:lang w:eastAsia="en-US"/>
        </w:rPr>
      </w:pPr>
      <w:r>
        <w:rPr>
          <w:lang w:eastAsia="en-US"/>
        </w:rPr>
        <w:t>Expected frequency</w:t>
      </w:r>
    </w:p>
    <w:p w:rsidR="00FA3D08" w:rsidRDefault="00FA3D08" w:rsidP="00FA3D08">
      <w:pPr>
        <w:pStyle w:val="IOSlist1bullet2017"/>
        <w:rPr>
          <w:lang w:eastAsia="en-US"/>
        </w:rPr>
      </w:pPr>
      <w:r>
        <w:rPr>
          <w:lang w:eastAsia="en-US"/>
        </w:rPr>
        <w:t>Experiment</w:t>
      </w:r>
    </w:p>
    <w:p w:rsidR="00FA3D08" w:rsidRDefault="00FA3D08" w:rsidP="00FA3D08">
      <w:pPr>
        <w:pStyle w:val="IOSlist1bullet2017"/>
        <w:rPr>
          <w:lang w:eastAsia="en-US"/>
        </w:rPr>
      </w:pPr>
      <w:r>
        <w:rPr>
          <w:lang w:eastAsia="en-US"/>
        </w:rPr>
        <w:t>Multi-stage</w:t>
      </w:r>
    </w:p>
    <w:p w:rsidR="00FA3D08" w:rsidRDefault="00FA3D08" w:rsidP="00FA3D08">
      <w:pPr>
        <w:pStyle w:val="IOSlist1bullet2017"/>
        <w:rPr>
          <w:lang w:eastAsia="en-US"/>
        </w:rPr>
      </w:pPr>
      <w:r>
        <w:rPr>
          <w:lang w:eastAsia="en-US"/>
        </w:rPr>
        <w:t>Outcome</w:t>
      </w:r>
    </w:p>
    <w:p w:rsidR="00FA3D08" w:rsidRDefault="00FA3D08" w:rsidP="00FA3D08">
      <w:pPr>
        <w:pStyle w:val="IOSlist1bullet2017"/>
        <w:rPr>
          <w:lang w:eastAsia="en-US"/>
        </w:rPr>
      </w:pPr>
      <w:r>
        <w:rPr>
          <w:lang w:eastAsia="en-US"/>
        </w:rPr>
        <w:t>Probability</w:t>
      </w:r>
    </w:p>
    <w:p w:rsidR="00FA3D08" w:rsidRDefault="00FA3D08" w:rsidP="00FA3D08">
      <w:pPr>
        <w:pStyle w:val="IOSlist1bullet2017"/>
        <w:rPr>
          <w:lang w:eastAsia="en-US"/>
        </w:rPr>
      </w:pPr>
      <w:r>
        <w:rPr>
          <w:lang w:eastAsia="en-US"/>
        </w:rPr>
        <w:t>Relative frequency</w:t>
      </w:r>
    </w:p>
    <w:p w:rsidR="00FA3D08" w:rsidRDefault="00FA3D08" w:rsidP="00FA3D08">
      <w:pPr>
        <w:pStyle w:val="IOSlist1bullet2017"/>
        <w:rPr>
          <w:lang w:eastAsia="en-US"/>
        </w:rPr>
      </w:pPr>
      <w:r>
        <w:rPr>
          <w:lang w:eastAsia="en-US"/>
        </w:rPr>
        <w:t>Sample</w:t>
      </w:r>
    </w:p>
    <w:p w:rsidR="00FA3D08" w:rsidRDefault="00FA3D08" w:rsidP="00FA3D08">
      <w:pPr>
        <w:pStyle w:val="IOSlist1bullet2017"/>
        <w:rPr>
          <w:lang w:eastAsia="en-US"/>
        </w:rPr>
      </w:pPr>
      <w:r>
        <w:rPr>
          <w:lang w:eastAsia="en-US"/>
        </w:rPr>
        <w:t>Sample space</w:t>
      </w:r>
    </w:p>
    <w:p w:rsidR="00FA3D08" w:rsidRDefault="00FA3D08" w:rsidP="00FA3D08">
      <w:pPr>
        <w:pStyle w:val="IOSlist1bullet2017"/>
        <w:rPr>
          <w:lang w:eastAsia="en-US"/>
        </w:rPr>
      </w:pPr>
      <w:r>
        <w:rPr>
          <w:lang w:eastAsia="en-US"/>
        </w:rPr>
        <w:t>Simulation</w:t>
      </w:r>
    </w:p>
    <w:p w:rsidR="00FA3D08" w:rsidRDefault="00FA3D08" w:rsidP="00FA3D08">
      <w:pPr>
        <w:pStyle w:val="IOSlist1bullet2017"/>
        <w:rPr>
          <w:lang w:eastAsia="en-US"/>
        </w:rPr>
      </w:pPr>
      <w:r>
        <w:rPr>
          <w:lang w:eastAsia="en-US"/>
        </w:rPr>
        <w:t>Theoretical probability</w:t>
      </w:r>
    </w:p>
    <w:p w:rsidR="00FA3D08" w:rsidRDefault="00FA3D08" w:rsidP="00FA3D08">
      <w:pPr>
        <w:pStyle w:val="IOSlist1bullet2017"/>
        <w:rPr>
          <w:lang w:eastAsia="en-US"/>
        </w:rPr>
      </w:pPr>
      <w:r>
        <w:rPr>
          <w:lang w:eastAsia="en-US"/>
        </w:rPr>
        <w:t>Tree Diagram</w:t>
      </w:r>
    </w:p>
    <w:p w:rsidR="00FA3D08" w:rsidRDefault="00FA3D08" w:rsidP="00FA3D08">
      <w:pPr>
        <w:pStyle w:val="IOSheading22017"/>
        <w:sectPr w:rsidR="00FA3D08" w:rsidSect="00FA3D08">
          <w:type w:val="continuous"/>
          <w:pgSz w:w="16838" w:h="11906" w:orient="landscape"/>
          <w:pgMar w:top="567" w:right="964" w:bottom="567" w:left="567" w:header="567" w:footer="567" w:gutter="0"/>
          <w:cols w:num="3" w:space="708"/>
          <w:docGrid w:linePitch="360"/>
        </w:sectPr>
      </w:pPr>
    </w:p>
    <w:p w:rsidR="00A15C00" w:rsidRDefault="00A15C00" w:rsidP="00FA3D08">
      <w:pPr>
        <w:pStyle w:val="IOSheading22017"/>
      </w:pPr>
      <w:r>
        <w:t>Outcomes</w:t>
      </w:r>
    </w:p>
    <w:p w:rsidR="00FA3D08" w:rsidRDefault="00FA3D08" w:rsidP="00FA3D08">
      <w:pPr>
        <w:pStyle w:val="IOSbodytext2017"/>
        <w:rPr>
          <w:lang w:eastAsia="en-US"/>
        </w:rPr>
      </w:pPr>
      <w:r>
        <w:rPr>
          <w:lang w:eastAsia="en-US"/>
        </w:rPr>
        <w:t>A student:</w:t>
      </w:r>
    </w:p>
    <w:p w:rsidR="00FA3D08" w:rsidRDefault="00FA3D08" w:rsidP="00FA3D08">
      <w:pPr>
        <w:pStyle w:val="IOSlist1bullet2017"/>
        <w:rPr>
          <w:lang w:eastAsia="en-US"/>
        </w:rPr>
      </w:pPr>
      <w:r w:rsidRPr="00FA3D08">
        <w:rPr>
          <w:rStyle w:val="IOSstrongemphasis2017"/>
        </w:rPr>
        <w:t>MS11-8</w:t>
      </w:r>
      <w:r>
        <w:rPr>
          <w:lang w:eastAsia="en-US"/>
        </w:rPr>
        <w:t xml:space="preserve"> solves probability problems involving multistage events</w:t>
      </w:r>
    </w:p>
    <w:p w:rsidR="00FA3D08" w:rsidRDefault="00FA3D08" w:rsidP="00FA3D08">
      <w:pPr>
        <w:pStyle w:val="IOSlist1bullet2017"/>
        <w:rPr>
          <w:lang w:eastAsia="en-US"/>
        </w:rPr>
      </w:pPr>
      <w:r w:rsidRPr="00FA3D08">
        <w:rPr>
          <w:rStyle w:val="IOSstrongemphasis2017"/>
        </w:rPr>
        <w:t>MS11-9</w:t>
      </w:r>
      <w:r>
        <w:rPr>
          <w:lang w:eastAsia="en-US"/>
        </w:rPr>
        <w:t xml:space="preserve"> uses appropriate technology to investigate, organise and interpret information in a range of contexts</w:t>
      </w:r>
    </w:p>
    <w:p w:rsidR="00FA3D08" w:rsidRDefault="00FA3D08" w:rsidP="00FA3D08">
      <w:pPr>
        <w:pStyle w:val="IOSlist1bullet2017"/>
        <w:rPr>
          <w:lang w:eastAsia="en-US"/>
        </w:rPr>
      </w:pPr>
      <w:r w:rsidRPr="00FA3D08">
        <w:rPr>
          <w:rStyle w:val="IOSstrongemphasis2017"/>
        </w:rPr>
        <w:t>MS11-10</w:t>
      </w:r>
      <w:r>
        <w:rPr>
          <w:lang w:eastAsia="en-US"/>
        </w:rPr>
        <w:t xml:space="preserve"> justifies a response to a given problem using appropriate mathematical terminology and/or calculations</w:t>
      </w:r>
    </w:p>
    <w:p w:rsidR="00A15C00" w:rsidRDefault="00A15C00" w:rsidP="00FA3D08">
      <w:pPr>
        <w:pStyle w:val="IOSheading22017"/>
      </w:pPr>
      <w:r>
        <w:t>Assessment (including formative and summative)</w:t>
      </w:r>
    </w:p>
    <w:p w:rsidR="00FA3D08" w:rsidRDefault="000A7D55" w:rsidP="00B303CB">
      <w:pPr>
        <w:pStyle w:val="IOSlist1bullet2017"/>
        <w:rPr>
          <w:lang w:eastAsia="en-US"/>
        </w:rPr>
      </w:pPr>
      <w:r w:rsidRPr="000A7D55">
        <w:rPr>
          <w:rStyle w:val="IOSstrongemphasis2017"/>
        </w:rPr>
        <w:t xml:space="preserve">Formative – </w:t>
      </w:r>
      <w:r>
        <w:rPr>
          <w:lang w:eastAsia="en-US"/>
        </w:rPr>
        <w:t>classroom discussion for revising prior learning</w:t>
      </w:r>
    </w:p>
    <w:p w:rsidR="000A7D55" w:rsidRDefault="000A7D55" w:rsidP="00B303CB">
      <w:pPr>
        <w:pStyle w:val="IOSlist1bullet2017"/>
        <w:rPr>
          <w:lang w:eastAsia="en-US"/>
        </w:rPr>
      </w:pPr>
      <w:r w:rsidRPr="000A7D55">
        <w:rPr>
          <w:rStyle w:val="IOSstrongemphasis2017"/>
        </w:rPr>
        <w:t xml:space="preserve">Summative – </w:t>
      </w:r>
      <w:r>
        <w:rPr>
          <w:lang w:eastAsia="en-US"/>
        </w:rPr>
        <w:t>formal assessment task, incorporating previous unit of work on Data Representation</w:t>
      </w:r>
    </w:p>
    <w:tbl>
      <w:tblPr>
        <w:tblStyle w:val="TableGrid"/>
        <w:tblW w:w="0" w:type="auto"/>
        <w:tblLook w:val="04A0" w:firstRow="1" w:lastRow="0" w:firstColumn="1" w:lastColumn="0" w:noHBand="0" w:noVBand="1"/>
        <w:tblCaption w:val="Unit of Work Overview"/>
        <w:tblDescription w:val="This is the unit of work for the relative frequency and probability rhombus program. This table contains the outcomes explored in the unit, the teaching and learning evident and the evidence of learning throughout."/>
      </w:tblPr>
      <w:tblGrid>
        <w:gridCol w:w="4903"/>
        <w:gridCol w:w="6520"/>
        <w:gridCol w:w="3874"/>
      </w:tblGrid>
      <w:tr w:rsidR="00B303CB" w:rsidTr="00B303CB">
        <w:trPr>
          <w:tblHeader/>
        </w:trPr>
        <w:tc>
          <w:tcPr>
            <w:tcW w:w="4390" w:type="dxa"/>
          </w:tcPr>
          <w:p w:rsidR="00B303CB" w:rsidRDefault="00B303CB" w:rsidP="00B303CB">
            <w:pPr>
              <w:pStyle w:val="IOStableheading2017"/>
              <w:rPr>
                <w:lang w:eastAsia="en-US"/>
              </w:rPr>
            </w:pPr>
            <w:r>
              <w:rPr>
                <w:lang w:eastAsia="en-US"/>
              </w:rPr>
              <w:lastRenderedPageBreak/>
              <w:t>Outcomes and content</w:t>
            </w:r>
          </w:p>
        </w:tc>
        <w:tc>
          <w:tcPr>
            <w:tcW w:w="6804" w:type="dxa"/>
          </w:tcPr>
          <w:p w:rsidR="00B303CB" w:rsidRDefault="00B303CB" w:rsidP="00B303CB">
            <w:pPr>
              <w:pStyle w:val="IOStableheading2017"/>
              <w:rPr>
                <w:lang w:eastAsia="en-US"/>
              </w:rPr>
            </w:pPr>
            <w:r>
              <w:rPr>
                <w:lang w:eastAsia="en-US"/>
              </w:rPr>
              <w:t>Teaching and learning strategies and evidence of learning</w:t>
            </w:r>
          </w:p>
        </w:tc>
        <w:tc>
          <w:tcPr>
            <w:tcW w:w="4103" w:type="dxa"/>
          </w:tcPr>
          <w:p w:rsidR="00B303CB" w:rsidRDefault="00B303CB" w:rsidP="00B303CB">
            <w:pPr>
              <w:pStyle w:val="IOStableheading2017"/>
              <w:rPr>
                <w:lang w:eastAsia="en-US"/>
              </w:rPr>
            </w:pPr>
            <w:r>
              <w:rPr>
                <w:lang w:eastAsia="en-US"/>
              </w:rPr>
              <w:t>Resources</w:t>
            </w:r>
          </w:p>
        </w:tc>
      </w:tr>
      <w:tr w:rsidR="00B303CB" w:rsidTr="00B303CB">
        <w:tc>
          <w:tcPr>
            <w:tcW w:w="4390" w:type="dxa"/>
          </w:tcPr>
          <w:p w:rsidR="005D682C" w:rsidRDefault="005D682C" w:rsidP="005D682C">
            <w:pPr>
              <w:pStyle w:val="IOStabletext2017"/>
              <w:rPr>
                <w:lang w:eastAsia="en-US"/>
              </w:rPr>
            </w:pPr>
            <w:r>
              <w:rPr>
                <w:lang w:eastAsia="en-US"/>
              </w:rPr>
              <w:t>Review, understand and use the language associated with theoretical probability and relative frequency</w:t>
            </w:r>
          </w:p>
          <w:p w:rsidR="005D682C" w:rsidRDefault="005D682C" w:rsidP="005D682C">
            <w:pPr>
              <w:pStyle w:val="IOStablelist1bullet2017"/>
              <w:rPr>
                <w:lang w:eastAsia="en-US"/>
              </w:rPr>
            </w:pPr>
            <w:proofErr w:type="spellStart"/>
            <w:r>
              <w:rPr>
                <w:lang w:eastAsia="en-US"/>
              </w:rPr>
              <w:t>Cconstruct</w:t>
            </w:r>
            <w:proofErr w:type="spellEnd"/>
            <w:r>
              <w:rPr>
                <w:lang w:eastAsia="en-US"/>
              </w:rPr>
              <w:t xml:space="preserve"> a sample space for an experiment and use it to determine the number of outcomes (ACMEM154)</w:t>
            </w:r>
          </w:p>
          <w:p w:rsidR="005D682C" w:rsidRDefault="005D682C" w:rsidP="005D682C">
            <w:pPr>
              <w:pStyle w:val="IOStablelist1bullet2017"/>
              <w:rPr>
                <w:lang w:eastAsia="en-US"/>
              </w:rPr>
            </w:pPr>
            <w:r>
              <w:rPr>
                <w:lang w:eastAsia="en-US"/>
              </w:rPr>
              <w:t>Review probability as a measure of the ‘likely chance of occurrence’ of an event (ACMMM052)</w:t>
            </w:r>
          </w:p>
          <w:p w:rsidR="00A47ABE" w:rsidRDefault="005D682C" w:rsidP="005D682C">
            <w:pPr>
              <w:pStyle w:val="IOStablelist1bullet2017"/>
              <w:rPr>
                <w:lang w:eastAsia="en-US"/>
              </w:rPr>
            </w:pPr>
            <w:r>
              <w:rPr>
                <w:lang w:eastAsia="en-US"/>
              </w:rPr>
              <w:t>R</w:t>
            </w:r>
            <w:r w:rsidR="00A47ABE">
              <w:rPr>
                <w:rFonts w:hint="eastAsia"/>
                <w:lang w:eastAsia="en-US"/>
              </w:rPr>
              <w:t>eview the probability scale:</w:t>
            </w:r>
          </w:p>
          <w:p w:rsidR="00B303CB" w:rsidRDefault="00A47ABE" w:rsidP="00A47ABE">
            <w:pPr>
              <w:pStyle w:val="IOStablelist2bullet2017"/>
              <w:rPr>
                <w:lang w:eastAsia="en-US"/>
              </w:rPr>
            </w:pPr>
            <w:r w:rsidRPr="005D682C">
              <w:rPr>
                <w:position w:val="-10"/>
                <w:lang w:eastAsia="en-US"/>
              </w:rPr>
              <w:object w:dxaOrig="124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8pt;height:16.2pt" o:ole="">
                  <v:imagedata r:id="rId11" o:title=""/>
                </v:shape>
                <o:OLEObject Type="Embed" ProgID="Equation.DSMT4" ShapeID="_x0000_i1025" DrawAspect="Content" ObjectID="_1574068764" r:id="rId12"/>
              </w:object>
            </w:r>
            <w:r w:rsidR="005D682C">
              <w:rPr>
                <w:lang w:eastAsia="en-US"/>
              </w:rPr>
              <w:t xml:space="preserve"> </w:t>
            </w:r>
            <w:r>
              <w:rPr>
                <w:rFonts w:hint="eastAsia"/>
                <w:lang w:eastAsia="en-US"/>
              </w:rPr>
              <w:t xml:space="preserve">for each event </w:t>
            </w:r>
            <w:r w:rsidRPr="00A47ABE">
              <w:rPr>
                <w:position w:val="-4"/>
                <w:lang w:eastAsia="en-US"/>
              </w:rPr>
              <w:object w:dxaOrig="240" w:dyaOrig="260">
                <v:shape id="_x0000_i1026" type="#_x0000_t75" style="width:12pt;height:13.2pt" o:ole="">
                  <v:imagedata r:id="rId13" o:title=""/>
                </v:shape>
                <o:OLEObject Type="Embed" ProgID="Equation.DSMT4" ShapeID="_x0000_i1026" DrawAspect="Content" ObjectID="_1574068765" r:id="rId14"/>
              </w:object>
            </w:r>
            <w:r w:rsidR="005D682C">
              <w:rPr>
                <w:rFonts w:hint="eastAsia"/>
                <w:lang w:eastAsia="en-US"/>
              </w:rPr>
              <w:t>, wit</w:t>
            </w:r>
            <w:r>
              <w:rPr>
                <w:rFonts w:hint="eastAsia"/>
                <w:lang w:eastAsia="en-US"/>
              </w:rPr>
              <w:t xml:space="preserve">h </w:t>
            </w:r>
            <w:r w:rsidRPr="00A47ABE">
              <w:rPr>
                <w:position w:val="-10"/>
                <w:lang w:eastAsia="en-US"/>
              </w:rPr>
              <w:object w:dxaOrig="920" w:dyaOrig="320">
                <v:shape id="_x0000_i1027" type="#_x0000_t75" style="width:46.2pt;height:16.2pt" o:ole="">
                  <v:imagedata r:id="rId15" o:title=""/>
                </v:shape>
                <o:OLEObject Type="Embed" ProgID="Equation.DSMT4" ShapeID="_x0000_i1027" DrawAspect="Content" ObjectID="_1574068766" r:id="rId16"/>
              </w:object>
            </w:r>
            <w:r>
              <w:rPr>
                <w:lang w:eastAsia="en-US"/>
              </w:rPr>
              <w:t xml:space="preserve"> </w:t>
            </w:r>
            <w:r>
              <w:rPr>
                <w:rFonts w:hint="eastAsia"/>
                <w:lang w:eastAsia="en-US"/>
              </w:rPr>
              <w:t xml:space="preserve">if </w:t>
            </w:r>
            <w:r w:rsidRPr="00A47ABE">
              <w:rPr>
                <w:position w:val="-4"/>
                <w:lang w:eastAsia="en-US"/>
              </w:rPr>
              <w:object w:dxaOrig="240" w:dyaOrig="260">
                <v:shape id="_x0000_i1028" type="#_x0000_t75" style="width:12pt;height:13.2pt" o:ole="">
                  <v:imagedata r:id="rId13" o:title=""/>
                </v:shape>
                <o:OLEObject Type="Embed" ProgID="Equation.DSMT4" ShapeID="_x0000_i1028" DrawAspect="Content" ObjectID="_1574068767" r:id="rId17"/>
              </w:object>
            </w:r>
            <w:r>
              <w:rPr>
                <w:lang w:eastAsia="en-US"/>
              </w:rPr>
              <w:t xml:space="preserve"> </w:t>
            </w:r>
            <w:r w:rsidR="005D682C">
              <w:rPr>
                <w:rFonts w:hint="eastAsia"/>
                <w:lang w:eastAsia="en-US"/>
              </w:rPr>
              <w:t>is a</w:t>
            </w:r>
            <w:r>
              <w:rPr>
                <w:rFonts w:hint="eastAsia"/>
                <w:lang w:eastAsia="en-US"/>
              </w:rPr>
              <w:t xml:space="preserve">n impossibility and </w:t>
            </w:r>
            <w:r w:rsidRPr="00A47ABE">
              <w:rPr>
                <w:position w:val="-10"/>
                <w:lang w:eastAsia="en-US"/>
              </w:rPr>
              <w:object w:dxaOrig="900" w:dyaOrig="320">
                <v:shape id="_x0000_i1029" type="#_x0000_t75" style="width:45pt;height:16.2pt" o:ole="">
                  <v:imagedata r:id="rId18" o:title=""/>
                </v:shape>
                <o:OLEObject Type="Embed" ProgID="Equation.DSMT4" ShapeID="_x0000_i1029" DrawAspect="Content" ObjectID="_1574068768" r:id="rId19"/>
              </w:object>
            </w:r>
            <w:r>
              <w:rPr>
                <w:lang w:eastAsia="en-US"/>
              </w:rPr>
              <w:t xml:space="preserve"> </w:t>
            </w:r>
            <w:r>
              <w:rPr>
                <w:rFonts w:hint="eastAsia"/>
                <w:lang w:eastAsia="en-US"/>
              </w:rPr>
              <w:t xml:space="preserve">if </w:t>
            </w:r>
            <w:r w:rsidRPr="00A47ABE">
              <w:rPr>
                <w:position w:val="-4"/>
                <w:lang w:eastAsia="en-US"/>
              </w:rPr>
              <w:object w:dxaOrig="240" w:dyaOrig="260">
                <v:shape id="_x0000_i1030" type="#_x0000_t75" style="width:12pt;height:13.2pt" o:ole="">
                  <v:imagedata r:id="rId13" o:title=""/>
                </v:shape>
                <o:OLEObject Type="Embed" ProgID="Equation.DSMT4" ShapeID="_x0000_i1030" DrawAspect="Content" ObjectID="_1574068769" r:id="rId20"/>
              </w:object>
            </w:r>
            <w:r>
              <w:rPr>
                <w:lang w:eastAsia="en-US"/>
              </w:rPr>
              <w:t xml:space="preserve"> </w:t>
            </w:r>
            <w:r w:rsidR="005D682C">
              <w:rPr>
                <w:rFonts w:hint="eastAsia"/>
                <w:lang w:eastAsia="en-US"/>
              </w:rPr>
              <w:t>is a certainty (ACMMM053)</w:t>
            </w:r>
          </w:p>
        </w:tc>
        <w:tc>
          <w:tcPr>
            <w:tcW w:w="6804" w:type="dxa"/>
          </w:tcPr>
          <w:p w:rsidR="00A47ABE" w:rsidRPr="00A47ABE" w:rsidRDefault="00A47ABE" w:rsidP="00A47ABE">
            <w:pPr>
              <w:pStyle w:val="IOStabletext2017"/>
              <w:rPr>
                <w:rStyle w:val="IOSstrongemphasis2017"/>
                <w:lang w:eastAsia="en-US"/>
              </w:rPr>
            </w:pPr>
            <w:r w:rsidRPr="00A47ABE">
              <w:rPr>
                <w:rStyle w:val="IOSstrongemphasis2017"/>
              </w:rPr>
              <w:t>Teaching s</w:t>
            </w:r>
            <w:r w:rsidRPr="00A47ABE">
              <w:rPr>
                <w:rStyle w:val="IOSstrongemphasis2017"/>
                <w:lang w:eastAsia="en-US"/>
              </w:rPr>
              <w:t>trategies</w:t>
            </w:r>
            <w:r w:rsidRPr="00A47ABE">
              <w:rPr>
                <w:rStyle w:val="IOSstrongemphasis2017"/>
              </w:rPr>
              <w:t>:</w:t>
            </w:r>
          </w:p>
          <w:p w:rsidR="00A47ABE" w:rsidRDefault="00A47ABE" w:rsidP="00A47ABE">
            <w:pPr>
              <w:pStyle w:val="IOStablelist1bullet2017"/>
              <w:rPr>
                <w:lang w:eastAsia="en-US"/>
              </w:rPr>
            </w:pPr>
            <w:r>
              <w:rPr>
                <w:lang w:eastAsia="en-US"/>
              </w:rPr>
              <w:t xml:space="preserve">Create a scale on the board or using a piece of string hung across the classroom going from 0 to 1. Give students a post-it note and have them place a probability word (pre-prepared or made up by the students) in </w:t>
            </w:r>
            <w:r w:rsidR="004361EE">
              <w:rPr>
                <w:lang w:eastAsia="en-US"/>
              </w:rPr>
              <w:t>an</w:t>
            </w:r>
            <w:r>
              <w:rPr>
                <w:lang w:eastAsia="en-US"/>
              </w:rPr>
              <w:t xml:space="preserve"> appropriate place in the scale. The activity could be extended to include fractions/decimals/percentages that the students put on the scale too.</w:t>
            </w:r>
          </w:p>
          <w:p w:rsidR="00A47ABE" w:rsidRPr="00A47ABE" w:rsidRDefault="00A47ABE" w:rsidP="00A47ABE">
            <w:pPr>
              <w:pStyle w:val="IOStabletext2017"/>
              <w:rPr>
                <w:rStyle w:val="IOSstrongemphasis2017"/>
                <w:lang w:eastAsia="en-US"/>
              </w:rPr>
            </w:pPr>
            <w:r w:rsidRPr="00A47ABE">
              <w:rPr>
                <w:rStyle w:val="IOSstrongemphasis2017"/>
              </w:rPr>
              <w:t>Student a</w:t>
            </w:r>
            <w:r w:rsidRPr="00A47ABE">
              <w:rPr>
                <w:rStyle w:val="IOSstrongemphasis2017"/>
                <w:lang w:eastAsia="en-US"/>
              </w:rPr>
              <w:t>ctivities</w:t>
            </w:r>
            <w:r w:rsidRPr="00A47ABE">
              <w:rPr>
                <w:rStyle w:val="IOSstrongemphasis2017"/>
              </w:rPr>
              <w:t>:</w:t>
            </w:r>
          </w:p>
          <w:p w:rsidR="00A47ABE" w:rsidRDefault="00A47ABE" w:rsidP="00A47ABE">
            <w:pPr>
              <w:pStyle w:val="IOStablelist1bullet2017"/>
              <w:rPr>
                <w:lang w:eastAsia="en-US"/>
              </w:rPr>
            </w:pPr>
            <w:r>
              <w:rPr>
                <w:lang w:eastAsia="en-US"/>
              </w:rPr>
              <w:t>Students could underline the probability words in a series of sentences about probability.</w:t>
            </w:r>
          </w:p>
          <w:p w:rsidR="00A47ABE" w:rsidRDefault="00A47ABE" w:rsidP="00A47ABE">
            <w:pPr>
              <w:pStyle w:val="IOStablelist1bullet2017"/>
              <w:rPr>
                <w:lang w:eastAsia="en-US"/>
              </w:rPr>
            </w:pPr>
            <w:r>
              <w:rPr>
                <w:lang w:eastAsia="en-US"/>
              </w:rPr>
              <w:t>Students could write sentences using probability words</w:t>
            </w:r>
            <w:r w:rsidR="004361EE">
              <w:rPr>
                <w:lang w:eastAsia="en-US"/>
              </w:rPr>
              <w:t>, such as</w:t>
            </w:r>
            <w:r>
              <w:rPr>
                <w:lang w:eastAsia="en-US"/>
              </w:rPr>
              <w:t xml:space="preserve"> impossible, certain, likely,</w:t>
            </w:r>
            <w:r w:rsidR="004361EE">
              <w:rPr>
                <w:lang w:eastAsia="en-US"/>
              </w:rPr>
              <w:t xml:space="preserve"> or</w:t>
            </w:r>
            <w:r>
              <w:rPr>
                <w:lang w:eastAsia="en-US"/>
              </w:rPr>
              <w:t xml:space="preserve"> unlikely.</w:t>
            </w:r>
          </w:p>
          <w:p w:rsidR="004361EE" w:rsidRDefault="00A47ABE" w:rsidP="00A47ABE">
            <w:pPr>
              <w:pStyle w:val="IOStablelist1bullet2017"/>
              <w:rPr>
                <w:lang w:eastAsia="en-US"/>
              </w:rPr>
            </w:pPr>
            <w:r>
              <w:rPr>
                <w:lang w:eastAsia="en-US"/>
              </w:rPr>
              <w:t>Give students a blank page of circles and have them create a spinner that suits given parameters</w:t>
            </w:r>
            <w:r w:rsidR="004361EE">
              <w:rPr>
                <w:lang w:eastAsia="en-US"/>
              </w:rPr>
              <w:t>.</w:t>
            </w:r>
          </w:p>
          <w:p w:rsidR="00B303CB" w:rsidRDefault="004361EE" w:rsidP="004361EE">
            <w:pPr>
              <w:pStyle w:val="IOStablelist2bullet2017"/>
              <w:rPr>
                <w:lang w:eastAsia="en-US"/>
              </w:rPr>
            </w:pPr>
            <w:r>
              <w:rPr>
                <w:lang w:eastAsia="en-US"/>
              </w:rPr>
              <w:t>For example, a</w:t>
            </w:r>
            <w:r w:rsidR="00A47ABE">
              <w:rPr>
                <w:lang w:eastAsia="en-US"/>
              </w:rPr>
              <w:t xml:space="preserve"> spinner </w:t>
            </w:r>
            <w:r>
              <w:rPr>
                <w:lang w:eastAsia="en-US"/>
              </w:rPr>
              <w:t xml:space="preserve">has three colours – red, yellow and </w:t>
            </w:r>
            <w:r w:rsidR="00A47ABE">
              <w:rPr>
                <w:lang w:eastAsia="en-US"/>
              </w:rPr>
              <w:t>blue. It is very likely that the spinner will land on red. It is equally likely that the spinner will land on yellow and blue.</w:t>
            </w:r>
          </w:p>
        </w:tc>
        <w:tc>
          <w:tcPr>
            <w:tcW w:w="4103" w:type="dxa"/>
          </w:tcPr>
          <w:p w:rsidR="00B303CB" w:rsidRDefault="00D041C2" w:rsidP="00B303CB">
            <w:pPr>
              <w:pStyle w:val="IOStabletext2017"/>
              <w:rPr>
                <w:lang w:eastAsia="en-US"/>
              </w:rPr>
            </w:pPr>
            <w:hyperlink r:id="rId21" w:history="1">
              <w:r w:rsidR="005D682C" w:rsidRPr="005D682C">
                <w:rPr>
                  <w:rStyle w:val="Hyperlink"/>
                  <w:lang w:eastAsia="en-US"/>
                </w:rPr>
                <w:t>Probability Washing Line</w:t>
              </w:r>
            </w:hyperlink>
            <w:r w:rsidR="005D682C">
              <w:rPr>
                <w:lang w:eastAsia="en-US"/>
              </w:rPr>
              <w:t xml:space="preserve"> (</w:t>
            </w:r>
            <w:proofErr w:type="spellStart"/>
            <w:r w:rsidR="005D682C">
              <w:rPr>
                <w:lang w:eastAsia="en-US"/>
              </w:rPr>
              <w:t>Transum</w:t>
            </w:r>
            <w:proofErr w:type="spellEnd"/>
            <w:r w:rsidR="005D682C">
              <w:rPr>
                <w:lang w:eastAsia="en-US"/>
              </w:rPr>
              <w:t>)</w:t>
            </w:r>
          </w:p>
        </w:tc>
      </w:tr>
      <w:tr w:rsidR="00B303CB" w:rsidTr="00B303CB">
        <w:tc>
          <w:tcPr>
            <w:tcW w:w="4390" w:type="dxa"/>
          </w:tcPr>
          <w:p w:rsidR="005D682C" w:rsidRDefault="005D682C" w:rsidP="005D682C">
            <w:pPr>
              <w:pStyle w:val="IOStabletext2017"/>
              <w:rPr>
                <w:lang w:eastAsia="en-US"/>
              </w:rPr>
            </w:pPr>
            <w:r>
              <w:rPr>
                <w:lang w:eastAsia="en-US"/>
              </w:rPr>
              <w:t xml:space="preserve">Determine the probabilities associated with </w:t>
            </w:r>
            <w:r w:rsidR="00A47ABE">
              <w:rPr>
                <w:lang w:eastAsia="en-US"/>
              </w:rPr>
              <w:t>simple games and experiments</w:t>
            </w:r>
          </w:p>
          <w:p w:rsidR="005D682C" w:rsidRDefault="005D682C" w:rsidP="00A47ABE">
            <w:pPr>
              <w:pStyle w:val="IOStablelist1bullet2017"/>
              <w:rPr>
                <w:lang w:eastAsia="en-US"/>
              </w:rPr>
            </w:pPr>
            <w:r>
              <w:rPr>
                <w:lang w:eastAsia="en-US"/>
              </w:rPr>
              <w:t>Use the following definition of probability of an event whe</w:t>
            </w:r>
            <w:r w:rsidR="00A47ABE">
              <w:rPr>
                <w:lang w:eastAsia="en-US"/>
              </w:rPr>
              <w:t xml:space="preserve">re outcomes are equally likely: </w:t>
            </w:r>
            <w:r w:rsidR="00A47ABE" w:rsidRPr="00A47ABE">
              <w:rPr>
                <w:position w:val="-24"/>
                <w:lang w:eastAsia="en-US"/>
              </w:rPr>
              <w:object w:dxaOrig="4280" w:dyaOrig="620">
                <v:shape id="_x0000_i1031" type="#_x0000_t75" style="width:214.2pt;height:31.2pt" o:ole="">
                  <v:imagedata r:id="rId22" o:title=""/>
                </v:shape>
                <o:OLEObject Type="Embed" ProgID="Equation.DSMT4" ShapeID="_x0000_i1031" DrawAspect="Content" ObjectID="_1574068770" r:id="rId23"/>
              </w:object>
            </w:r>
          </w:p>
          <w:p w:rsidR="00B303CB" w:rsidRDefault="005D682C" w:rsidP="00A47ABE">
            <w:pPr>
              <w:pStyle w:val="IOStablelist1bullet2017"/>
              <w:rPr>
                <w:lang w:eastAsia="en-US"/>
              </w:rPr>
            </w:pPr>
            <w:r>
              <w:rPr>
                <w:lang w:eastAsia="en-US"/>
              </w:rPr>
              <w:t>Calculate the probability of the complement of an event using the</w:t>
            </w:r>
            <w:r w:rsidR="00C479D6">
              <w:rPr>
                <w:lang w:eastAsia="en-US"/>
              </w:rPr>
              <w:t xml:space="preserve"> following</w:t>
            </w:r>
            <w:r>
              <w:rPr>
                <w:lang w:eastAsia="en-US"/>
              </w:rPr>
              <w:t xml:space="preserve"> relationship</w:t>
            </w:r>
            <w:r w:rsidR="00C479D6">
              <w:rPr>
                <w:lang w:eastAsia="en-US"/>
              </w:rPr>
              <w:t>:</w:t>
            </w:r>
            <w:r>
              <w:rPr>
                <w:lang w:eastAsia="en-US"/>
              </w:rPr>
              <w:t xml:space="preserve"> </w:t>
            </w:r>
            <w:r w:rsidR="00A47ABE" w:rsidRPr="00A47ABE">
              <w:rPr>
                <w:position w:val="-68"/>
                <w:lang w:eastAsia="en-US"/>
              </w:rPr>
              <w:object w:dxaOrig="2880" w:dyaOrig="1480">
                <v:shape id="_x0000_i1032" type="#_x0000_t75" style="width:2in;height:73.8pt" o:ole="">
                  <v:imagedata r:id="rId24" o:title=""/>
                </v:shape>
                <o:OLEObject Type="Embed" ProgID="Equation.DSMT4" ShapeID="_x0000_i1032" DrawAspect="Content" ObjectID="_1574068771" r:id="rId25"/>
              </w:object>
            </w:r>
          </w:p>
        </w:tc>
        <w:tc>
          <w:tcPr>
            <w:tcW w:w="6804" w:type="dxa"/>
          </w:tcPr>
          <w:p w:rsidR="00A47ABE" w:rsidRPr="00A47ABE" w:rsidRDefault="00A47ABE" w:rsidP="00A47ABE">
            <w:pPr>
              <w:pStyle w:val="IOStabletext2017"/>
              <w:rPr>
                <w:rStyle w:val="IOSstrongemphasis2017"/>
                <w:lang w:eastAsia="en-US"/>
              </w:rPr>
            </w:pPr>
            <w:r w:rsidRPr="00A47ABE">
              <w:rPr>
                <w:rStyle w:val="IOSstrongemphasis2017"/>
              </w:rPr>
              <w:t>Teaching s</w:t>
            </w:r>
            <w:r w:rsidRPr="00A47ABE">
              <w:rPr>
                <w:rStyle w:val="IOSstrongemphasis2017"/>
                <w:lang w:eastAsia="en-US"/>
              </w:rPr>
              <w:t>trategies</w:t>
            </w:r>
            <w:r w:rsidRPr="00A47ABE">
              <w:rPr>
                <w:rStyle w:val="IOSstrongemphasis2017"/>
              </w:rPr>
              <w:t>:</w:t>
            </w:r>
          </w:p>
          <w:p w:rsidR="00A47ABE" w:rsidRDefault="00A47ABE" w:rsidP="00A47ABE">
            <w:pPr>
              <w:pStyle w:val="IOStablelist1bullet2017"/>
              <w:rPr>
                <w:lang w:eastAsia="en-US"/>
              </w:rPr>
            </w:pPr>
            <w:r>
              <w:rPr>
                <w:lang w:eastAsia="en-US"/>
              </w:rPr>
              <w:t>Students could be familiarised with complementary events using concrete materials</w:t>
            </w:r>
            <w:r w:rsidR="004361EE">
              <w:rPr>
                <w:lang w:eastAsia="en-US"/>
              </w:rPr>
              <w:t>.</w:t>
            </w:r>
          </w:p>
          <w:p w:rsidR="00A47ABE" w:rsidRDefault="00A47ABE" w:rsidP="00A47ABE">
            <w:pPr>
              <w:pStyle w:val="IOStablelist2bullet2017"/>
              <w:rPr>
                <w:lang w:eastAsia="en-US"/>
              </w:rPr>
            </w:pPr>
            <w:r>
              <w:rPr>
                <w:lang w:eastAsia="en-US"/>
              </w:rPr>
              <w:t>Students have a pack of playing cards and are ask</w:t>
            </w:r>
            <w:r w:rsidR="004361EE">
              <w:rPr>
                <w:lang w:eastAsia="en-US"/>
              </w:rPr>
              <w:t>ed</w:t>
            </w:r>
            <w:r>
              <w:rPr>
                <w:lang w:eastAsia="en-US"/>
              </w:rPr>
              <w:t xml:space="preserve"> to find the complement to drawing a red card</w:t>
            </w:r>
            <w:r w:rsidR="004361EE">
              <w:rPr>
                <w:lang w:eastAsia="en-US"/>
              </w:rPr>
              <w:t>. T</w:t>
            </w:r>
            <w:r>
              <w:rPr>
                <w:lang w:eastAsia="en-US"/>
              </w:rPr>
              <w:t xml:space="preserve">he red cards are put in a pile and the remaining pile is the complement to drawing a red card </w:t>
            </w:r>
            <w:r w:rsidR="004361EE">
              <w:rPr>
                <w:lang w:eastAsia="en-US"/>
              </w:rPr>
              <w:t>(which is</w:t>
            </w:r>
            <w:r>
              <w:rPr>
                <w:lang w:eastAsia="en-US"/>
              </w:rPr>
              <w:t xml:space="preserve"> drawing a black card). The teacher could </w:t>
            </w:r>
            <w:r w:rsidR="004361EE">
              <w:rPr>
                <w:lang w:eastAsia="en-US"/>
              </w:rPr>
              <w:t xml:space="preserve">then </w:t>
            </w:r>
            <w:r>
              <w:rPr>
                <w:lang w:eastAsia="en-US"/>
              </w:rPr>
              <w:t>complete with other pairs of complementary events (</w:t>
            </w:r>
            <w:r w:rsidR="004361EE">
              <w:rPr>
                <w:lang w:eastAsia="en-US"/>
              </w:rPr>
              <w:t>such as drawing a 7 or</w:t>
            </w:r>
            <w:r>
              <w:rPr>
                <w:lang w:eastAsia="en-US"/>
              </w:rPr>
              <w:t xml:space="preserve"> drawing an even number)</w:t>
            </w:r>
            <w:r w:rsidR="004361EE">
              <w:rPr>
                <w:lang w:eastAsia="en-US"/>
              </w:rPr>
              <w:t>.</w:t>
            </w:r>
          </w:p>
          <w:p w:rsidR="004361EE" w:rsidRDefault="004361EE" w:rsidP="00A47ABE">
            <w:pPr>
              <w:pStyle w:val="IOStablelist1bullet2017"/>
              <w:rPr>
                <w:lang w:eastAsia="en-US"/>
              </w:rPr>
            </w:pPr>
            <w:r>
              <w:rPr>
                <w:lang w:eastAsia="en-US"/>
              </w:rPr>
              <w:t>Students play Beano:</w:t>
            </w:r>
          </w:p>
          <w:p w:rsidR="00A47ABE" w:rsidRDefault="00A47ABE" w:rsidP="004361EE">
            <w:pPr>
              <w:pStyle w:val="IOStablelist2bullet2017"/>
              <w:rPr>
                <w:lang w:eastAsia="en-US"/>
              </w:rPr>
            </w:pPr>
            <w:r>
              <w:rPr>
                <w:lang w:eastAsia="en-US"/>
              </w:rPr>
              <w:t>Each student has a game board and 12 cubes/beans/</w:t>
            </w:r>
            <w:r w:rsidR="004361EE">
              <w:rPr>
                <w:lang w:eastAsia="en-US"/>
              </w:rPr>
              <w:t>counters</w:t>
            </w:r>
            <w:r>
              <w:rPr>
                <w:lang w:eastAsia="en-US"/>
              </w:rPr>
              <w:t>. The</w:t>
            </w:r>
            <w:r w:rsidR="004361EE">
              <w:rPr>
                <w:lang w:eastAsia="en-US"/>
              </w:rPr>
              <w:t>y</w:t>
            </w:r>
            <w:r>
              <w:rPr>
                <w:lang w:eastAsia="en-US"/>
              </w:rPr>
              <w:t xml:space="preserve"> place the twelves cubes above the numbers they predict will be rolled (two dice will be rolled and the faces added). When the dice are rolled, if there is a cube above the sum then the student takes it away. Whoever clears the board first wins</w:t>
            </w:r>
            <w:r w:rsidR="004361EE">
              <w:rPr>
                <w:lang w:eastAsia="en-US"/>
              </w:rPr>
              <w:t>.</w:t>
            </w:r>
            <w:r>
              <w:rPr>
                <w:lang w:eastAsia="en-US"/>
              </w:rPr>
              <w:t xml:space="preserve"> Having played it once</w:t>
            </w:r>
            <w:r w:rsidR="004361EE">
              <w:rPr>
                <w:lang w:eastAsia="en-US"/>
              </w:rPr>
              <w:t>,</w:t>
            </w:r>
            <w:r>
              <w:rPr>
                <w:lang w:eastAsia="en-US"/>
              </w:rPr>
              <w:t xml:space="preserve"> students calcu</w:t>
            </w:r>
            <w:r w:rsidR="004361EE">
              <w:rPr>
                <w:lang w:eastAsia="en-US"/>
              </w:rPr>
              <w:t>late the probabilities of</w:t>
            </w:r>
            <w:r>
              <w:rPr>
                <w:lang w:eastAsia="en-US"/>
              </w:rPr>
              <w:t xml:space="preserve"> </w:t>
            </w:r>
            <w:r>
              <w:rPr>
                <w:lang w:eastAsia="en-US"/>
              </w:rPr>
              <w:lastRenderedPageBreak/>
              <w:t>different outcomes and develop a winning strat</w:t>
            </w:r>
            <w:r w:rsidR="004361EE">
              <w:rPr>
                <w:lang w:eastAsia="en-US"/>
              </w:rPr>
              <w:t>egy for the next round of play.</w:t>
            </w:r>
          </w:p>
          <w:p w:rsidR="00A47ABE" w:rsidRPr="00A47ABE" w:rsidRDefault="00A47ABE" w:rsidP="00A47ABE">
            <w:pPr>
              <w:pStyle w:val="IOStabletext2017"/>
              <w:rPr>
                <w:rStyle w:val="IOSstrongemphasis2017"/>
                <w:lang w:eastAsia="en-US"/>
              </w:rPr>
            </w:pPr>
            <w:r w:rsidRPr="00A47ABE">
              <w:rPr>
                <w:rStyle w:val="IOSstrongemphasis2017"/>
              </w:rPr>
              <w:t>Student a</w:t>
            </w:r>
            <w:r w:rsidRPr="00A47ABE">
              <w:rPr>
                <w:rStyle w:val="IOSstrongemphasis2017"/>
                <w:lang w:eastAsia="en-US"/>
              </w:rPr>
              <w:t>ctivities</w:t>
            </w:r>
            <w:r w:rsidRPr="00A47ABE">
              <w:rPr>
                <w:rStyle w:val="IOSstrongemphasis2017"/>
              </w:rPr>
              <w:t>:</w:t>
            </w:r>
          </w:p>
          <w:p w:rsidR="004361EE" w:rsidRDefault="004361EE" w:rsidP="00A47ABE">
            <w:pPr>
              <w:pStyle w:val="IOStablelist1bullet2017"/>
              <w:rPr>
                <w:lang w:eastAsia="en-US"/>
              </w:rPr>
            </w:pPr>
            <w:r>
              <w:rPr>
                <w:lang w:eastAsia="en-US"/>
              </w:rPr>
              <w:t>Students play Greedy Pig:</w:t>
            </w:r>
          </w:p>
          <w:p w:rsidR="00A47ABE" w:rsidRDefault="00A47ABE" w:rsidP="004361EE">
            <w:pPr>
              <w:pStyle w:val="IOStablelist2bullet2017"/>
              <w:rPr>
                <w:lang w:eastAsia="en-US"/>
              </w:rPr>
            </w:pPr>
            <w:r>
              <w:rPr>
                <w:lang w:eastAsia="en-US"/>
              </w:rPr>
              <w:t>The aim of the game is to get the highest score after 10 rounds. Students start by standing up. Each time the die is rolled, you must add the number on the die to the sum of your previous rolls. A player can 'sit down' at any time. When a player sits, they keep all the points they have earned in the round, but are not able to earn more points until the next round. When a one is rolled, all 'standing' players lose the points they have accumulated in the current round. The player with the most points at the end of 10 rounds wins.</w:t>
            </w:r>
          </w:p>
          <w:p w:rsidR="00B303CB" w:rsidRDefault="00A47ABE" w:rsidP="00A47ABE">
            <w:pPr>
              <w:pStyle w:val="IOStablelist1bullet2017"/>
              <w:rPr>
                <w:lang w:eastAsia="en-US"/>
              </w:rPr>
            </w:pPr>
            <w:r>
              <w:rPr>
                <w:lang w:eastAsia="en-US"/>
              </w:rPr>
              <w:t>Students could create their own game/experiment and record the probabilities of the different outcomes. They could be asked to make the game fair or biased and justify how they achieved this.</w:t>
            </w:r>
          </w:p>
        </w:tc>
        <w:tc>
          <w:tcPr>
            <w:tcW w:w="4103" w:type="dxa"/>
          </w:tcPr>
          <w:p w:rsidR="00B303CB" w:rsidRDefault="005D682C" w:rsidP="00B303CB">
            <w:pPr>
              <w:pStyle w:val="IOStabletext2017"/>
              <w:rPr>
                <w:lang w:eastAsia="en-US"/>
              </w:rPr>
            </w:pPr>
            <w:r>
              <w:rPr>
                <w:lang w:eastAsia="en-US"/>
              </w:rPr>
              <w:lastRenderedPageBreak/>
              <w:t>N/A</w:t>
            </w:r>
          </w:p>
        </w:tc>
      </w:tr>
      <w:tr w:rsidR="00B303CB" w:rsidTr="00B303CB">
        <w:tc>
          <w:tcPr>
            <w:tcW w:w="4390" w:type="dxa"/>
          </w:tcPr>
          <w:p w:rsidR="005D682C" w:rsidRDefault="005D682C" w:rsidP="005D682C">
            <w:pPr>
              <w:pStyle w:val="IOStabletext2017"/>
              <w:rPr>
                <w:lang w:eastAsia="en-US"/>
              </w:rPr>
            </w:pPr>
            <w:r>
              <w:rPr>
                <w:lang w:eastAsia="en-US"/>
              </w:rPr>
              <w:t xml:space="preserve">Solve problems involving simulations or trials of experiments in a variety of contexts </w:t>
            </w:r>
            <w:r w:rsidRPr="005D682C">
              <w:rPr>
                <w:rStyle w:val="IOSstrongemphasis2017"/>
                <w:lang w:eastAsia="en-US"/>
              </w:rPr>
              <w:t>AAM</w:t>
            </w:r>
          </w:p>
          <w:p w:rsidR="005D682C" w:rsidRDefault="005D682C" w:rsidP="005D682C">
            <w:pPr>
              <w:pStyle w:val="IOStablelist1bullet2017"/>
              <w:rPr>
                <w:lang w:eastAsia="en-US"/>
              </w:rPr>
            </w:pPr>
            <w:r>
              <w:rPr>
                <w:lang w:eastAsia="en-US"/>
              </w:rPr>
              <w:t>Perform simulations of experiments using technology (ACMEM150)</w:t>
            </w:r>
          </w:p>
          <w:p w:rsidR="005D682C" w:rsidRDefault="005D682C" w:rsidP="005D682C">
            <w:pPr>
              <w:pStyle w:val="IOStablelist1bullet2017"/>
              <w:rPr>
                <w:lang w:eastAsia="en-US"/>
              </w:rPr>
            </w:pPr>
            <w:r>
              <w:rPr>
                <w:lang w:eastAsia="en-US"/>
              </w:rPr>
              <w:t>Use relative frequency as an estimate of probability (ACMEM152)</w:t>
            </w:r>
          </w:p>
          <w:p w:rsidR="005D682C" w:rsidRDefault="005D682C" w:rsidP="005D682C">
            <w:pPr>
              <w:pStyle w:val="IOStablelist1bullet2017"/>
              <w:rPr>
                <w:lang w:eastAsia="en-US"/>
              </w:rPr>
            </w:pPr>
            <w:r>
              <w:rPr>
                <w:lang w:eastAsia="en-US"/>
              </w:rPr>
              <w:t>Recognise that an increasing number of trials produces relative frequencies that gradually become closer in value to the theoretical probability</w:t>
            </w:r>
          </w:p>
          <w:p w:rsidR="00B303CB" w:rsidRDefault="005D682C" w:rsidP="005D682C">
            <w:pPr>
              <w:pStyle w:val="IOStablelist1bullet2017"/>
              <w:rPr>
                <w:lang w:eastAsia="en-US"/>
              </w:rPr>
            </w:pPr>
            <w:r>
              <w:rPr>
                <w:lang w:eastAsia="en-US"/>
              </w:rPr>
              <w:t>Identify factors that could complicate the simulation of real-world events (ACMEM153)</w:t>
            </w:r>
          </w:p>
        </w:tc>
        <w:tc>
          <w:tcPr>
            <w:tcW w:w="6804" w:type="dxa"/>
          </w:tcPr>
          <w:p w:rsidR="00A47ABE" w:rsidRPr="00A47ABE" w:rsidRDefault="00A47ABE" w:rsidP="00A47ABE">
            <w:pPr>
              <w:pStyle w:val="IOStabletext2017"/>
              <w:rPr>
                <w:rStyle w:val="IOSstrongemphasis2017"/>
                <w:lang w:eastAsia="en-US"/>
              </w:rPr>
            </w:pPr>
            <w:r w:rsidRPr="00A47ABE">
              <w:rPr>
                <w:rStyle w:val="IOSstrongemphasis2017"/>
              </w:rPr>
              <w:t>Teaching s</w:t>
            </w:r>
            <w:r w:rsidRPr="00A47ABE">
              <w:rPr>
                <w:rStyle w:val="IOSstrongemphasis2017"/>
                <w:lang w:eastAsia="en-US"/>
              </w:rPr>
              <w:t>trategies</w:t>
            </w:r>
            <w:r w:rsidRPr="00A47ABE">
              <w:rPr>
                <w:rStyle w:val="IOSstrongemphasis2017"/>
              </w:rPr>
              <w:t>:</w:t>
            </w:r>
          </w:p>
          <w:p w:rsidR="00A47ABE" w:rsidRDefault="00A47ABE" w:rsidP="00A47ABE">
            <w:pPr>
              <w:pStyle w:val="IOStablelist1bullet2017"/>
              <w:rPr>
                <w:lang w:eastAsia="en-US"/>
              </w:rPr>
            </w:pPr>
            <w:r>
              <w:rPr>
                <w:lang w:eastAsia="en-US"/>
              </w:rPr>
              <w:t>The following steps are involved in creating a simulation of an experiment using digital technology:</w:t>
            </w:r>
          </w:p>
          <w:p w:rsidR="00A47ABE" w:rsidRDefault="00A47ABE" w:rsidP="00A47ABE">
            <w:pPr>
              <w:pStyle w:val="IOStablelist2bullet2017"/>
              <w:rPr>
                <w:lang w:eastAsia="en-US"/>
              </w:rPr>
            </w:pPr>
            <w:r>
              <w:rPr>
                <w:lang w:eastAsia="en-US"/>
              </w:rPr>
              <w:t>List the possible outcomes</w:t>
            </w:r>
            <w:r w:rsidR="004361EE">
              <w:rPr>
                <w:lang w:eastAsia="en-US"/>
              </w:rPr>
              <w:t>.</w:t>
            </w:r>
          </w:p>
          <w:p w:rsidR="00A47ABE" w:rsidRDefault="00A47ABE" w:rsidP="00A47ABE">
            <w:pPr>
              <w:pStyle w:val="IOStablelist2bullet2017"/>
              <w:rPr>
                <w:lang w:eastAsia="en-US"/>
              </w:rPr>
            </w:pPr>
            <w:r>
              <w:rPr>
                <w:lang w:eastAsia="en-US"/>
              </w:rPr>
              <w:t>Assign a number to each of the possible outcomes</w:t>
            </w:r>
            <w:r w:rsidR="004361EE">
              <w:rPr>
                <w:lang w:eastAsia="en-US"/>
              </w:rPr>
              <w:t>.</w:t>
            </w:r>
          </w:p>
          <w:p w:rsidR="00A47ABE" w:rsidRDefault="00A47ABE" w:rsidP="00A47ABE">
            <w:pPr>
              <w:pStyle w:val="IOStablelist2bullet2017"/>
              <w:rPr>
                <w:lang w:eastAsia="en-US"/>
              </w:rPr>
            </w:pPr>
            <w:r>
              <w:rPr>
                <w:lang w:eastAsia="en-US"/>
              </w:rPr>
              <w:t>Use a random number gene</w:t>
            </w:r>
            <w:r w:rsidR="004361EE">
              <w:rPr>
                <w:lang w:eastAsia="en-US"/>
              </w:rPr>
              <w:t>rator to choose a random number. N</w:t>
            </w:r>
            <w:r>
              <w:rPr>
                <w:lang w:eastAsia="en-US"/>
              </w:rPr>
              <w:t xml:space="preserve">ote the simulated outcome and repeat as many times as you </w:t>
            </w:r>
            <w:r w:rsidR="004361EE">
              <w:rPr>
                <w:lang w:eastAsia="en-US"/>
              </w:rPr>
              <w:t>mean to conduct the simulation.</w:t>
            </w:r>
          </w:p>
          <w:p w:rsidR="00A47ABE" w:rsidRDefault="00A47ABE" w:rsidP="00A47ABE">
            <w:pPr>
              <w:pStyle w:val="IOStablelist1bullet2017"/>
              <w:rPr>
                <w:lang w:eastAsia="en-US"/>
              </w:rPr>
            </w:pPr>
            <w:r>
              <w:rPr>
                <w:lang w:eastAsia="en-US"/>
              </w:rPr>
              <w:t>To demonstrate that an increasing number of trials produces relative frequencies that become closer to theoretical probability:</w:t>
            </w:r>
          </w:p>
          <w:p w:rsidR="00A47ABE" w:rsidRDefault="00A47ABE" w:rsidP="00A47ABE">
            <w:pPr>
              <w:pStyle w:val="IOStablelist2bullet2017"/>
              <w:rPr>
                <w:lang w:eastAsia="en-US"/>
              </w:rPr>
            </w:pPr>
            <w:r>
              <w:rPr>
                <w:lang w:eastAsia="en-US"/>
              </w:rPr>
              <w:t xml:space="preserve">Have students conduct an experiment </w:t>
            </w:r>
            <w:r w:rsidR="004361EE">
              <w:rPr>
                <w:lang w:eastAsia="en-US"/>
              </w:rPr>
              <w:t xml:space="preserve">individually, either physically or using digital technology, such as </w:t>
            </w:r>
            <w:r>
              <w:rPr>
                <w:lang w:eastAsia="en-US"/>
              </w:rPr>
              <w:t>rolling a die and recording the face</w:t>
            </w:r>
            <w:r w:rsidR="004361EE">
              <w:rPr>
                <w:lang w:eastAsia="en-US"/>
              </w:rPr>
              <w:t>.</w:t>
            </w:r>
          </w:p>
          <w:p w:rsidR="00A47ABE" w:rsidRDefault="00A47ABE" w:rsidP="00A47ABE">
            <w:pPr>
              <w:pStyle w:val="IOStablelist2bullet2017"/>
              <w:rPr>
                <w:lang w:eastAsia="en-US"/>
              </w:rPr>
            </w:pPr>
            <w:r>
              <w:rPr>
                <w:lang w:eastAsia="en-US"/>
              </w:rPr>
              <w:t xml:space="preserve">Have students calculate the relative frequency of their results and compare to </w:t>
            </w:r>
            <w:r w:rsidR="004361EE">
              <w:rPr>
                <w:lang w:eastAsia="en-US"/>
              </w:rPr>
              <w:t xml:space="preserve">the </w:t>
            </w:r>
            <w:r>
              <w:rPr>
                <w:lang w:eastAsia="en-US"/>
              </w:rPr>
              <w:t>theoretical probability</w:t>
            </w:r>
            <w:r w:rsidR="004361EE">
              <w:rPr>
                <w:lang w:eastAsia="en-US"/>
              </w:rPr>
              <w:t>.</w:t>
            </w:r>
          </w:p>
          <w:p w:rsidR="00A47ABE" w:rsidRDefault="00A47ABE" w:rsidP="00A47ABE">
            <w:pPr>
              <w:pStyle w:val="IOStablelist2bullet2017"/>
              <w:rPr>
                <w:lang w:eastAsia="en-US"/>
              </w:rPr>
            </w:pPr>
            <w:r>
              <w:rPr>
                <w:lang w:eastAsia="en-US"/>
              </w:rPr>
              <w:t xml:space="preserve">Combine results of students and recalculate relative frequency and compare to theoretical probability. Students should find </w:t>
            </w:r>
            <w:r>
              <w:rPr>
                <w:lang w:eastAsia="en-US"/>
              </w:rPr>
              <w:lastRenderedPageBreak/>
              <w:t>that these last results are closer to theoretical probability than when they d</w:t>
            </w:r>
            <w:r w:rsidR="004361EE">
              <w:rPr>
                <w:lang w:eastAsia="en-US"/>
              </w:rPr>
              <w:t>id the experiment on their own.</w:t>
            </w:r>
          </w:p>
          <w:p w:rsidR="00A47ABE" w:rsidRPr="00A47ABE" w:rsidRDefault="00A47ABE" w:rsidP="00A47ABE">
            <w:pPr>
              <w:pStyle w:val="IOStabletext2017"/>
              <w:rPr>
                <w:rStyle w:val="IOSstrongemphasis2017"/>
                <w:lang w:eastAsia="en-US"/>
              </w:rPr>
            </w:pPr>
            <w:r w:rsidRPr="00A47ABE">
              <w:rPr>
                <w:rStyle w:val="IOSstrongemphasis2017"/>
              </w:rPr>
              <w:t>Student a</w:t>
            </w:r>
            <w:r w:rsidRPr="00A47ABE">
              <w:rPr>
                <w:rStyle w:val="IOSstrongemphasis2017"/>
                <w:lang w:eastAsia="en-US"/>
              </w:rPr>
              <w:t>ctivities</w:t>
            </w:r>
            <w:r w:rsidRPr="00A47ABE">
              <w:rPr>
                <w:rStyle w:val="IOSstrongemphasis2017"/>
              </w:rPr>
              <w:t>:</w:t>
            </w:r>
          </w:p>
          <w:p w:rsidR="00B303CB" w:rsidRDefault="00A47ABE" w:rsidP="004361EE">
            <w:pPr>
              <w:pStyle w:val="IOStablelist1bullet2017"/>
              <w:rPr>
                <w:lang w:eastAsia="en-US"/>
              </w:rPr>
            </w:pPr>
            <w:r>
              <w:rPr>
                <w:lang w:eastAsia="en-US"/>
              </w:rPr>
              <w:t>Students create their own experime</w:t>
            </w:r>
            <w:r w:rsidR="004361EE">
              <w:rPr>
                <w:lang w:eastAsia="en-US"/>
              </w:rPr>
              <w:t xml:space="preserve">nt with 6 possible outcomes, such as a </w:t>
            </w:r>
            <w:r>
              <w:rPr>
                <w:lang w:eastAsia="en-US"/>
              </w:rPr>
              <w:t xml:space="preserve">bag </w:t>
            </w:r>
            <w:r w:rsidR="004361EE">
              <w:rPr>
                <w:lang w:eastAsia="en-US"/>
              </w:rPr>
              <w:t>containing</w:t>
            </w:r>
            <w:r>
              <w:rPr>
                <w:lang w:eastAsia="en-US"/>
              </w:rPr>
              <w:t xml:space="preserve"> counters of 6 different colours. They use the probability and dice rolling application to conduct a simulation and record their results.</w:t>
            </w:r>
          </w:p>
        </w:tc>
        <w:tc>
          <w:tcPr>
            <w:tcW w:w="4103" w:type="dxa"/>
          </w:tcPr>
          <w:p w:rsidR="00B303CB" w:rsidRDefault="00D041C2" w:rsidP="00B303CB">
            <w:pPr>
              <w:pStyle w:val="IOStabletext2017"/>
              <w:rPr>
                <w:lang w:eastAsia="en-US"/>
              </w:rPr>
            </w:pPr>
            <w:hyperlink r:id="rId26" w:history="1">
              <w:r w:rsidR="005D682C" w:rsidRPr="005D682C">
                <w:rPr>
                  <w:rStyle w:val="Hyperlink"/>
                  <w:lang w:eastAsia="en-US"/>
                </w:rPr>
                <w:t>Random Number Generator</w:t>
              </w:r>
            </w:hyperlink>
          </w:p>
          <w:p w:rsidR="005D682C" w:rsidRDefault="00D041C2" w:rsidP="00B303CB">
            <w:pPr>
              <w:pStyle w:val="IOStabletext2017"/>
              <w:rPr>
                <w:lang w:eastAsia="en-US"/>
              </w:rPr>
            </w:pPr>
            <w:hyperlink r:id="rId27" w:history="1">
              <w:r w:rsidR="005D682C" w:rsidRPr="005D682C">
                <w:rPr>
                  <w:rStyle w:val="Hyperlink"/>
                  <w:lang w:eastAsia="en-US"/>
                </w:rPr>
                <w:t>Probability Simulations Examples</w:t>
              </w:r>
            </w:hyperlink>
          </w:p>
        </w:tc>
      </w:tr>
    </w:tbl>
    <w:p w:rsidR="00B303CB" w:rsidRPr="009862E0" w:rsidRDefault="005D682C" w:rsidP="005D682C">
      <w:pPr>
        <w:pStyle w:val="IOSheading22017"/>
      </w:pPr>
      <w:r>
        <w:t>Reflection and evaluation</w:t>
      </w:r>
    </w:p>
    <w:sectPr w:rsidR="00B303CB" w:rsidRPr="009862E0" w:rsidSect="00FA3D08">
      <w:type w:val="continuous"/>
      <w:pgSz w:w="16838" w:h="11906" w:orient="landscape"/>
      <w:pgMar w:top="567" w:right="964"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41C2" w:rsidRDefault="00D041C2" w:rsidP="00F247F6">
      <w:r>
        <w:separator/>
      </w:r>
    </w:p>
    <w:p w:rsidR="00D041C2" w:rsidRDefault="00D041C2"/>
    <w:p w:rsidR="00D041C2" w:rsidRDefault="00D041C2"/>
  </w:endnote>
  <w:endnote w:type="continuationSeparator" w:id="0">
    <w:p w:rsidR="00D041C2" w:rsidRDefault="00D041C2" w:rsidP="00F247F6">
      <w:r>
        <w:continuationSeparator/>
      </w:r>
    </w:p>
    <w:p w:rsidR="00D041C2" w:rsidRDefault="00D041C2"/>
    <w:p w:rsidR="00D041C2" w:rsidRDefault="00D041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92025C" w:rsidRDefault="00BB366E" w:rsidP="00FA3D08">
    <w:pPr>
      <w:pStyle w:val="IOSfooter2017"/>
      <w:tabs>
        <w:tab w:val="clear" w:pos="10773"/>
        <w:tab w:val="right" w:pos="15309"/>
      </w:tabs>
    </w:pPr>
    <w:r w:rsidRPr="004E338C">
      <w:tab/>
    </w:r>
    <w:r w:rsidRPr="004E338C">
      <w:fldChar w:fldCharType="begin"/>
    </w:r>
    <w:r w:rsidRPr="004E338C">
      <w:instrText xml:space="preserve"> PAGE </w:instrText>
    </w:r>
    <w:r w:rsidRPr="004E338C">
      <w:fldChar w:fldCharType="separate"/>
    </w:r>
    <w:r w:rsidR="001439CB">
      <w:rPr>
        <w:noProof/>
      </w:rPr>
      <w:t>4</w:t>
    </w:r>
    <w:r w:rsidRPr="004E338C">
      <w:fldChar w:fldCharType="end"/>
    </w:r>
    <w:r>
      <w:tab/>
    </w:r>
    <w:r>
      <w:tab/>
    </w:r>
    <w:r w:rsidR="00FA3D08">
      <w:t>Year 11 Mathematics Standard – Relative Frequency and Probability – Rhombus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182340" w:rsidRDefault="00BB366E" w:rsidP="00FA3D08">
    <w:pPr>
      <w:pStyle w:val="IOSfooter2017"/>
      <w:tabs>
        <w:tab w:val="clear" w:pos="10773"/>
        <w:tab w:val="right" w:pos="15309"/>
      </w:tabs>
    </w:pPr>
    <w:r w:rsidRPr="00233AD0">
      <w:t xml:space="preserve">© </w:t>
    </w:r>
    <w:hyperlink r:id="rId1" w:history="1">
      <w:r w:rsidRPr="006F6A94">
        <w:rPr>
          <w:rStyle w:val="Hyperlink"/>
        </w:rPr>
        <w:t>NSW Department of Education</w:t>
      </w:r>
    </w:hyperlink>
    <w:r>
      <w:t>, June 2017</w:t>
    </w:r>
    <w:r w:rsidRPr="004E338C">
      <w:tab/>
    </w:r>
    <w:r>
      <w:tab/>
    </w:r>
    <w:r w:rsidRPr="004E338C">
      <w:fldChar w:fldCharType="begin"/>
    </w:r>
    <w:r w:rsidRPr="004E338C">
      <w:instrText xml:space="preserve"> PAGE </w:instrText>
    </w:r>
    <w:r w:rsidRPr="004E338C">
      <w:fldChar w:fldCharType="separate"/>
    </w:r>
    <w:r w:rsidR="001439CB">
      <w:rPr>
        <w:noProof/>
      </w:rPr>
      <w:t>5</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41C2" w:rsidRDefault="00D041C2" w:rsidP="00F247F6">
      <w:r>
        <w:separator/>
      </w:r>
    </w:p>
    <w:p w:rsidR="00D041C2" w:rsidRDefault="00D041C2"/>
    <w:p w:rsidR="00D041C2" w:rsidRDefault="00D041C2"/>
  </w:footnote>
  <w:footnote w:type="continuationSeparator" w:id="0">
    <w:p w:rsidR="00D041C2" w:rsidRDefault="00D041C2" w:rsidP="00F247F6">
      <w:r>
        <w:continuationSeparator/>
      </w:r>
    </w:p>
    <w:p w:rsidR="00D041C2" w:rsidRDefault="00D041C2"/>
    <w:p w:rsidR="00D041C2" w:rsidRDefault="00D041C2"/>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0"/>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US" w:vendorID="64" w:dllVersion="131078" w:nlCheck="1" w:checkStyle="1"/>
  <w:activeWritingStyle w:appName="MSWord" w:lang="en-AU" w:vendorID="2" w:dllVersion="6"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characterSpacingControl w:val="doNotCompress"/>
  <w:hdrShapeDefaults>
    <o:shapedefaults v:ext="edit" spidmax="2049"/>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A15C00"/>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A7D55"/>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9CB"/>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361EE"/>
    <w:rsid w:val="0044354A"/>
    <w:rsid w:val="00450B1C"/>
    <w:rsid w:val="00457521"/>
    <w:rsid w:val="00462988"/>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235E"/>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2C17"/>
    <w:rsid w:val="005D6163"/>
    <w:rsid w:val="005D682C"/>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C00"/>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47ABE"/>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03CB"/>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479D6"/>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41C2"/>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3D08"/>
    <w:rsid w:val="00FA52AA"/>
    <w:rsid w:val="00FA6BFF"/>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CC7C7F"/>
  <w15:docId w15:val="{07A3A607-0E26-4803-8899-8A6598F04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paragraph" w:styleId="Header">
    <w:name w:val="header"/>
    <w:basedOn w:val="Normal"/>
    <w:link w:val="HeaderChar"/>
    <w:uiPriority w:val="99"/>
    <w:unhideWhenUsed/>
    <w:rsid w:val="00FA3D08"/>
    <w:pPr>
      <w:tabs>
        <w:tab w:val="center" w:pos="4513"/>
        <w:tab w:val="right" w:pos="9026"/>
      </w:tabs>
      <w:spacing w:before="0" w:line="240" w:lineRule="auto"/>
    </w:pPr>
  </w:style>
  <w:style w:type="character" w:customStyle="1" w:styleId="HeaderChar">
    <w:name w:val="Header Char"/>
    <w:basedOn w:val="DefaultParagraphFont"/>
    <w:link w:val="Header"/>
    <w:uiPriority w:val="99"/>
    <w:rsid w:val="00FA3D08"/>
    <w:rPr>
      <w:rFonts w:ascii="Arial" w:hAnsi="Arial"/>
      <w:szCs w:val="22"/>
      <w:lang w:eastAsia="zh-CN"/>
    </w:rPr>
  </w:style>
  <w:style w:type="paragraph" w:styleId="Footer">
    <w:name w:val="footer"/>
    <w:basedOn w:val="Normal"/>
    <w:link w:val="FooterChar"/>
    <w:uiPriority w:val="99"/>
    <w:unhideWhenUsed/>
    <w:rsid w:val="00FA3D08"/>
    <w:pPr>
      <w:tabs>
        <w:tab w:val="center" w:pos="4513"/>
        <w:tab w:val="right" w:pos="9026"/>
      </w:tabs>
      <w:spacing w:before="0" w:line="240" w:lineRule="auto"/>
    </w:pPr>
  </w:style>
  <w:style w:type="character" w:customStyle="1" w:styleId="FooterChar">
    <w:name w:val="Footer Char"/>
    <w:basedOn w:val="DefaultParagraphFont"/>
    <w:link w:val="Footer"/>
    <w:uiPriority w:val="99"/>
    <w:rsid w:val="00FA3D08"/>
    <w:rPr>
      <w:rFonts w:ascii="Arial" w:hAnsi="Arial"/>
      <w:szCs w:val="22"/>
      <w:lang w:eastAsia="zh-CN"/>
    </w:rPr>
  </w:style>
  <w:style w:type="table" w:styleId="TableGrid">
    <w:name w:val="Table Grid"/>
    <w:basedOn w:val="TableNormal"/>
    <w:uiPriority w:val="59"/>
    <w:rsid w:val="00B303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D68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wmf"/><Relationship Id="rId18" Type="http://schemas.openxmlformats.org/officeDocument/2006/relationships/image" Target="media/image5.wmf"/><Relationship Id="rId26" Type="http://schemas.openxmlformats.org/officeDocument/2006/relationships/hyperlink" Target="https://www.random.org/integers/" TargetMode="External"/><Relationship Id="rId3" Type="http://schemas.openxmlformats.org/officeDocument/2006/relationships/styles" Target="styles.xml"/><Relationship Id="rId21" Type="http://schemas.openxmlformats.org/officeDocument/2006/relationships/hyperlink" Target="http://www.transum.org/Maths/Activity/Probability/Discuss.asp" TargetMode="Externa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oleObject" Target="embeddings/oleObject4.bin"/><Relationship Id="rId25" Type="http://schemas.openxmlformats.org/officeDocument/2006/relationships/oleObject" Target="embeddings/oleObject8.bin"/><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6.bin"/><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image" Target="media/image7.wmf"/><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oleObject" Target="embeddings/oleObject7.bin"/><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2.bin"/><Relationship Id="rId22" Type="http://schemas.openxmlformats.org/officeDocument/2006/relationships/image" Target="media/image6.wmf"/><Relationship Id="rId27" Type="http://schemas.openxmlformats.org/officeDocument/2006/relationships/hyperlink" Target="https://www.mathmammoth.com/lessons/probability_simulations.php"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Y3\Desktop\IOS-blank-template-V8-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5ADF81-0CCC-4B59-9985-3902C7571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IOS-blank-template-V8-2017</Template>
  <TotalTime>49</TotalTime>
  <Pages>5</Pages>
  <Words>1123</Words>
  <Characters>6406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MS-S2 - Relative Frequency and Probability - Rhombus</vt:lpstr>
    </vt:vector>
  </TitlesOfParts>
  <Manager/>
  <Company>NSW Department of Education</Company>
  <LinksUpToDate>false</LinksUpToDate>
  <CharactersWithSpaces>7514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MS-S2 - Relative Frequency and Probability - Rhombus</dc:title>
  <dc:subject/>
  <dc:creator>Ly, Helen</dc:creator>
  <cp:keywords/>
  <dc:description/>
  <cp:lastModifiedBy>Ly, Helen</cp:lastModifiedBy>
  <cp:revision>5</cp:revision>
  <cp:lastPrinted>2017-06-14T01:28:00Z</cp:lastPrinted>
  <dcterms:created xsi:type="dcterms:W3CDTF">2017-12-04T23:37:00Z</dcterms:created>
  <dcterms:modified xsi:type="dcterms:W3CDTF">2017-12-06T01:32:00Z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