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281F50">
      <w:pPr>
        <w:pStyle w:val="IOSHeading1"/>
        <w:tabs>
          <w:tab w:val="left" w:pos="2552"/>
        </w:tabs>
      </w:pPr>
      <w:r>
        <w:rPr>
          <w:noProof/>
        </w:rPr>
        <w:drawing>
          <wp:inline distT="0" distB="0" distL="0" distR="0" wp14:anchorId="49244A44" wp14:editId="1041E19B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731D3" w:rsidRPr="001731D3">
        <w:t>FSHo2CEC Costs of running a household, maintenance, and repairs</w:t>
      </w:r>
    </w:p>
    <w:p w:rsidR="00A86A04" w:rsidRPr="00C8607F" w:rsidRDefault="00A86A04" w:rsidP="00A86A04">
      <w:pPr>
        <w:pStyle w:val="IOSbodytext"/>
      </w:pPr>
      <w:r w:rsidRPr="00C8607F">
        <w:t>MG1H-2 analyses representations of data in order to make predictions</w:t>
      </w:r>
    </w:p>
    <w:p w:rsidR="00A86A04" w:rsidRDefault="00A86A04" w:rsidP="00A86A04">
      <w:pPr>
        <w:pStyle w:val="IOSbodytext"/>
      </w:pPr>
      <w:r w:rsidRPr="00C8607F">
        <w:t>MG1H-3 makes predictions about every</w:t>
      </w:r>
      <w:r>
        <w:t xml:space="preserve">day situations based on simple </w:t>
      </w:r>
      <w:r w:rsidRPr="00C8607F">
        <w:t>mathematical models</w:t>
      </w:r>
    </w:p>
    <w:p w:rsidR="00A86A04" w:rsidRDefault="00A86A04" w:rsidP="00A86A04">
      <w:pPr>
        <w:pStyle w:val="IOSbodytext"/>
      </w:pPr>
      <w:r>
        <w:t xml:space="preserve">MG1H-4 </w:t>
      </w:r>
      <w:r w:rsidRPr="00A01D4E">
        <w:t>analyses simple two-dimensional and three-dimens</w:t>
      </w:r>
      <w:r>
        <w:t xml:space="preserve">ional models to solve practical </w:t>
      </w:r>
      <w:r w:rsidRPr="00A01D4E">
        <w:t>problems</w:t>
      </w:r>
    </w:p>
    <w:p w:rsidR="00A86A04" w:rsidRPr="00C8607F" w:rsidRDefault="00A86A04" w:rsidP="00A86A04">
      <w:pPr>
        <w:pStyle w:val="IOSbodytext"/>
      </w:pPr>
      <w:r w:rsidRPr="00C8607F">
        <w:t>MG1H-5 interprets the results of measurements and calculations and makes judgements about reasonableness, including the conversion to appropriate units</w:t>
      </w:r>
    </w:p>
    <w:p w:rsidR="00A86A04" w:rsidRPr="00C8607F" w:rsidRDefault="00A86A04" w:rsidP="00A86A04">
      <w:pPr>
        <w:pStyle w:val="IOSbodytext"/>
      </w:pPr>
      <w:r w:rsidRPr="00C8607F">
        <w:t>MG1H-6 makes informed decisions about financial situations likely to be encountered post-school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features 3 columns: content, teaching strategies, and resources, to provide information for the task."/>
      </w:tblPr>
      <w:tblGrid>
        <w:gridCol w:w="5176"/>
        <w:gridCol w:w="5176"/>
        <w:gridCol w:w="5179"/>
      </w:tblGrid>
      <w:tr w:rsidR="001731D3" w:rsidTr="001731D3">
        <w:trPr>
          <w:tblHeader/>
        </w:trPr>
        <w:tc>
          <w:tcPr>
            <w:tcW w:w="1666" w:type="pct"/>
          </w:tcPr>
          <w:p w:rsidR="001731D3" w:rsidRDefault="00A86A04" w:rsidP="00215471">
            <w:pPr>
              <w:pStyle w:val="IOStableheader"/>
            </w:pPr>
            <w:r>
              <w:t>Content</w:t>
            </w:r>
          </w:p>
        </w:tc>
        <w:tc>
          <w:tcPr>
            <w:tcW w:w="1666" w:type="pct"/>
          </w:tcPr>
          <w:p w:rsidR="001731D3" w:rsidRDefault="00A86A04" w:rsidP="00215471">
            <w:pPr>
              <w:pStyle w:val="IOStableheader"/>
            </w:pPr>
            <w:r>
              <w:t>Teaching Strategies</w:t>
            </w:r>
          </w:p>
        </w:tc>
        <w:tc>
          <w:tcPr>
            <w:tcW w:w="1667" w:type="pct"/>
          </w:tcPr>
          <w:p w:rsidR="001731D3" w:rsidRDefault="00A86A04" w:rsidP="00215471">
            <w:pPr>
              <w:pStyle w:val="IOStableheader"/>
            </w:pPr>
            <w:r>
              <w:t>Resources</w:t>
            </w:r>
          </w:p>
        </w:tc>
      </w:tr>
      <w:tr w:rsidR="001731D3" w:rsidRPr="00604AD2" w:rsidTr="001731D3">
        <w:tc>
          <w:tcPr>
            <w:tcW w:w="1666" w:type="pct"/>
          </w:tcPr>
          <w:p w:rsidR="001731D3" w:rsidRPr="00604AD2" w:rsidRDefault="00A86A04" w:rsidP="00604AD2">
            <w:pPr>
              <w:pStyle w:val="IOStabletext"/>
            </w:pPr>
            <w:r w:rsidRPr="00604AD2">
              <w:t>Compare the costs of various insurances, including public liability, building, contents, income protection, and personal insurance</w:t>
            </w:r>
          </w:p>
        </w:tc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 w:rsidRPr="00604AD2">
              <w:t>Whilst there are a lot of insurance comparison web-sites, many require a lot of information (that student’s may not be familiar with) and not all show a comparison without giving personal details.</w:t>
            </w:r>
          </w:p>
          <w:p w:rsidR="001731D3" w:rsidRPr="00604AD2" w:rsidRDefault="00604AD2" w:rsidP="00604AD2">
            <w:pPr>
              <w:pStyle w:val="IOStabletext"/>
            </w:pPr>
            <w:r w:rsidRPr="00604AD2">
              <w:t>The Canstar web-site, allows some basic comparison of price and features for a variety of insurances.</w:t>
            </w:r>
          </w:p>
        </w:tc>
        <w:tc>
          <w:tcPr>
            <w:tcW w:w="1667" w:type="pct"/>
          </w:tcPr>
          <w:p w:rsidR="00604AD2" w:rsidRPr="00604AD2" w:rsidRDefault="00604AD2" w:rsidP="00604AD2">
            <w:pPr>
              <w:pStyle w:val="IOStabletext"/>
            </w:pPr>
            <w:r w:rsidRPr="00604AD2">
              <w:t>Insurance comparison sites, Choice</w:t>
            </w:r>
          </w:p>
          <w:p w:rsidR="001731D3" w:rsidRPr="00604AD2" w:rsidRDefault="00604AD2" w:rsidP="00604AD2">
            <w:pPr>
              <w:pStyle w:val="IOStabletext"/>
            </w:pPr>
            <w:r w:rsidRPr="00604AD2">
              <w:t>Canstar</w:t>
            </w:r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</w:p>
        </w:tc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>
              <w:t>With some basic options selected, you can compared health insurance policies on this Australian Government web-site.</w:t>
            </w:r>
          </w:p>
        </w:tc>
        <w:tc>
          <w:tcPr>
            <w:tcW w:w="1667" w:type="pct"/>
          </w:tcPr>
          <w:p w:rsidR="00604AD2" w:rsidRDefault="00604AD2" w:rsidP="00604AD2">
            <w:pPr>
              <w:pStyle w:val="IOStabletext"/>
              <w:keepNext/>
            </w:pPr>
            <w:r>
              <w:t>Compare health insurance policies, Australian Government</w:t>
            </w:r>
          </w:p>
          <w:p w:rsidR="00604AD2" w:rsidRPr="00604AD2" w:rsidRDefault="00037A86" w:rsidP="00604AD2">
            <w:pPr>
              <w:pStyle w:val="IOStabletext"/>
            </w:pPr>
            <w:r>
              <w:t xml:space="preserve">Click </w:t>
            </w:r>
            <w:r w:rsidR="00604AD2">
              <w:t>to view an introductory video.</w:t>
            </w:r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</w:p>
        </w:tc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>
              <w:t>About home &amp; contents insurance</w:t>
            </w:r>
          </w:p>
        </w:tc>
        <w:tc>
          <w:tcPr>
            <w:tcW w:w="1667" w:type="pct"/>
          </w:tcPr>
          <w:p w:rsidR="00604AD2" w:rsidRPr="00604AD2" w:rsidRDefault="00320539" w:rsidP="00604AD2">
            <w:pPr>
              <w:pStyle w:val="IOStabletext"/>
            </w:pPr>
            <w:hyperlink r:id="rId9" w:tooltip="https://www.moneysmart.gov.au/insurance/home-and-contents-insurance">
              <w:r w:rsidR="00604AD2">
                <w:rPr>
                  <w:color w:val="1155CC"/>
                  <w:u w:val="single"/>
                </w:rPr>
                <w:t>MoneySmart</w:t>
              </w:r>
            </w:hyperlink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</w:p>
        </w:tc>
        <w:tc>
          <w:tcPr>
            <w:tcW w:w="1666" w:type="pct"/>
          </w:tcPr>
          <w:p w:rsidR="00604AD2" w:rsidRDefault="00604AD2" w:rsidP="00604AD2">
            <w:pPr>
              <w:pStyle w:val="IOStabletext"/>
              <w:keepNext/>
            </w:pPr>
            <w:r>
              <w:t>The owners corporation</w:t>
            </w:r>
          </w:p>
          <w:p w:rsidR="00604AD2" w:rsidRPr="00604AD2" w:rsidRDefault="00604AD2" w:rsidP="00604AD2">
            <w:pPr>
              <w:pStyle w:val="IOStabletext"/>
            </w:pPr>
            <w:r>
              <w:t>Explains the responsibilities of the owners corporation</w:t>
            </w:r>
          </w:p>
        </w:tc>
        <w:tc>
          <w:tcPr>
            <w:tcW w:w="1667" w:type="pct"/>
          </w:tcPr>
          <w:p w:rsidR="00604AD2" w:rsidRPr="00604AD2" w:rsidRDefault="00320539" w:rsidP="00604AD2">
            <w:pPr>
              <w:pStyle w:val="IOStabletext"/>
            </w:pPr>
            <w:hyperlink r:id="rId10" w:tooltip="http://www.fairtrading.nsw.gov.au/Tenants_and_home_owners/Strata_schemes/The_owners_corporation.html">
              <w:r w:rsidR="00604AD2">
                <w:rPr>
                  <w:color w:val="1155CC"/>
                  <w:u w:val="single"/>
                </w:rPr>
                <w:t>Fair Trading NSW</w:t>
              </w:r>
            </w:hyperlink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</w:p>
        </w:tc>
        <w:tc>
          <w:tcPr>
            <w:tcW w:w="1666" w:type="pct"/>
          </w:tcPr>
          <w:p w:rsidR="00604AD2" w:rsidRDefault="00604AD2" w:rsidP="00604AD2">
            <w:pPr>
              <w:pStyle w:val="IOStabletext"/>
            </w:pPr>
            <w:r>
              <w:t>This article from the NAB covers how a body corporate (owners corporation) is financed.</w:t>
            </w:r>
          </w:p>
        </w:tc>
        <w:tc>
          <w:tcPr>
            <w:tcW w:w="1667" w:type="pct"/>
          </w:tcPr>
          <w:p w:rsidR="00604AD2" w:rsidRDefault="00320539" w:rsidP="00604AD2">
            <w:pPr>
              <w:pStyle w:val="IOStabletext"/>
            </w:pPr>
            <w:hyperlink r:id="rId11" w:tooltip="http://learn.nab.com.au/what-is-a-body-corporate/">
              <w:r w:rsidR="00604AD2">
                <w:rPr>
                  <w:color w:val="1155CC"/>
                  <w:u w:val="single"/>
                </w:rPr>
                <w:t>What is a body corporate?</w:t>
              </w:r>
            </w:hyperlink>
            <w:r w:rsidR="00604AD2">
              <w:t>, NAB</w:t>
            </w:r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>
              <w:rPr>
                <w:rFonts w:ascii="Arial" w:eastAsia="Arial" w:hAnsi="Arial" w:cs="Arial"/>
              </w:rPr>
              <w:t>Read and interpret common household bills, including bills for electricity, gas, telephone, council rates, land tax, water, and body-corporate and strata levies</w:t>
            </w:r>
          </w:p>
        </w:tc>
        <w:tc>
          <w:tcPr>
            <w:tcW w:w="1666" w:type="pct"/>
          </w:tcPr>
          <w:p w:rsidR="00604AD2" w:rsidRDefault="00604AD2" w:rsidP="00604AD2">
            <w:pPr>
              <w:pStyle w:val="IOStabletext"/>
            </w:pPr>
            <w:r>
              <w:t>Australian spending habits</w:t>
            </w:r>
          </w:p>
          <w:p w:rsidR="00604AD2" w:rsidRDefault="00604AD2" w:rsidP="00604AD2">
            <w:pPr>
              <w:pStyle w:val="IOStabletext"/>
            </w:pPr>
            <w:r>
              <w:t>This infographic gives lots of examples of how Australians spend their money.</w:t>
            </w:r>
          </w:p>
        </w:tc>
        <w:tc>
          <w:tcPr>
            <w:tcW w:w="1667" w:type="pct"/>
          </w:tcPr>
          <w:p w:rsidR="00604AD2" w:rsidRDefault="00320539" w:rsidP="00604AD2">
            <w:pPr>
              <w:pStyle w:val="IOStabletext"/>
            </w:pPr>
            <w:hyperlink r:id="rId12" w:tooltip="https://www.moneysmart.gov.au/managing-your-money/budgeting/spending/australian-spending-habits">
              <w:r w:rsidR="00604AD2">
                <w:rPr>
                  <w:color w:val="1155CC"/>
                  <w:u w:val="single"/>
                </w:rPr>
                <w:t>What do you really spend your money on?</w:t>
              </w:r>
            </w:hyperlink>
            <w:r w:rsidR="00604AD2">
              <w:t>, MoneySmart</w:t>
            </w:r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</w:p>
        </w:tc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>
              <w:t>Read and interpret common ho</w:t>
            </w:r>
            <w:bookmarkStart w:id="0" w:name="_GoBack"/>
            <w:bookmarkEnd w:id="0"/>
            <w:r>
              <w:t>usehold bills</w:t>
            </w:r>
          </w:p>
        </w:tc>
        <w:tc>
          <w:tcPr>
            <w:tcW w:w="1667" w:type="pct"/>
          </w:tcPr>
          <w:p w:rsidR="00604AD2" w:rsidRDefault="00604AD2" w:rsidP="00604AD2">
            <w:pPr>
              <w:pStyle w:val="IOStabletext"/>
              <w:keepNext/>
            </w:pPr>
            <w:r>
              <w:t>Bill guides, Energy Australia (electricity)</w:t>
            </w:r>
          </w:p>
          <w:p w:rsidR="00604AD2" w:rsidRDefault="00604AD2" w:rsidP="00604AD2">
            <w:pPr>
              <w:pStyle w:val="IOStabletext"/>
              <w:keepNext/>
            </w:pPr>
            <w:r>
              <w:t>Your Residential Bill Explained, AGL (electricity, gas)</w:t>
            </w:r>
          </w:p>
          <w:p w:rsidR="00604AD2" w:rsidRDefault="00604AD2" w:rsidP="00604AD2">
            <w:pPr>
              <w:pStyle w:val="IOStabletext"/>
              <w:keepNext/>
            </w:pPr>
            <w:r>
              <w:t>How to read your bill, Telstra (phone, internet)</w:t>
            </w:r>
          </w:p>
          <w:p w:rsidR="00604AD2" w:rsidRDefault="00604AD2" w:rsidP="00604AD2">
            <w:pPr>
              <w:pStyle w:val="IOStabletext"/>
              <w:keepNext/>
            </w:pPr>
            <w:r>
              <w:t>Understanding your Optus Bill &amp; Usage (telephone, internet)</w:t>
            </w:r>
          </w:p>
          <w:p w:rsidR="00604AD2" w:rsidRPr="00604AD2" w:rsidRDefault="00604AD2" w:rsidP="00604AD2">
            <w:pPr>
              <w:pStyle w:val="IOStabletext"/>
            </w:pPr>
            <w:r>
              <w:t>About your bill, Sydney Water</w:t>
            </w:r>
          </w:p>
        </w:tc>
      </w:tr>
      <w:tr w:rsidR="00604AD2" w:rsidRPr="00604AD2" w:rsidTr="001731D3">
        <w:tc>
          <w:tcPr>
            <w:tcW w:w="1666" w:type="pct"/>
          </w:tcPr>
          <w:p w:rsidR="00604AD2" w:rsidRPr="00604AD2" w:rsidRDefault="00604AD2" w:rsidP="00604AD2">
            <w:pPr>
              <w:pStyle w:val="IOStabletext"/>
            </w:pPr>
            <w:r>
              <w:rPr>
                <w:rFonts w:ascii="Arial" w:eastAsia="Arial" w:hAnsi="Arial" w:cs="Arial"/>
              </w:rPr>
              <w:t>Perform calculations based on information contained in common household bills</w:t>
            </w:r>
          </w:p>
        </w:tc>
        <w:tc>
          <w:tcPr>
            <w:tcW w:w="1666" w:type="pct"/>
          </w:tcPr>
          <w:p w:rsidR="00604AD2" w:rsidRDefault="00604AD2" w:rsidP="00604AD2">
            <w:pPr>
              <w:pStyle w:val="IOStabletext"/>
            </w:pPr>
          </w:p>
        </w:tc>
        <w:tc>
          <w:tcPr>
            <w:tcW w:w="1667" w:type="pct"/>
          </w:tcPr>
          <w:p w:rsidR="00604AD2" w:rsidRDefault="00604AD2" w:rsidP="00604AD2">
            <w:pPr>
              <w:pStyle w:val="IOStabletext"/>
            </w:pPr>
          </w:p>
        </w:tc>
      </w:tr>
      <w:tr w:rsidR="00A74231" w:rsidRPr="00604AD2" w:rsidTr="001731D3">
        <w:tc>
          <w:tcPr>
            <w:tcW w:w="1666" w:type="pct"/>
          </w:tcPr>
          <w:p w:rsidR="00A74231" w:rsidRDefault="00A74231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Investigate ways in which household expenditure can be reduced, eg efficient shower heads, and more efficient light globes and appliances</w:t>
            </w:r>
          </w:p>
        </w:tc>
        <w:tc>
          <w:tcPr>
            <w:tcW w:w="1666" w:type="pct"/>
          </w:tcPr>
          <w:p w:rsidR="00A74231" w:rsidRDefault="00A74231" w:rsidP="00A74231">
            <w:pPr>
              <w:pStyle w:val="IOStabletextbold"/>
            </w:pPr>
            <w:r>
              <w:t>Twenty ways to cut your expenses</w:t>
            </w:r>
          </w:p>
          <w:p w:rsidR="00A74231" w:rsidRDefault="00A74231" w:rsidP="00A74231">
            <w:pPr>
              <w:pStyle w:val="IOStabletext"/>
            </w:pPr>
            <w:r>
              <w:t>A starting point for further discussion/investigation.</w:t>
            </w:r>
          </w:p>
        </w:tc>
        <w:tc>
          <w:tcPr>
            <w:tcW w:w="1667" w:type="pct"/>
          </w:tcPr>
          <w:p w:rsidR="00A74231" w:rsidRDefault="00320539" w:rsidP="00604AD2">
            <w:pPr>
              <w:pStyle w:val="IOStabletext"/>
            </w:pPr>
            <w:hyperlink r:id="rId13" w:tooltip="http://www.adelaidenow.com.au/news/twenty-ways-to-cut-your-expenses/story-e6fredo3-1111118941078">
              <w:r w:rsidR="00A74231">
                <w:rPr>
                  <w:color w:val="1155CC"/>
                  <w:u w:val="single"/>
                </w:rPr>
                <w:t>Article, The (Adelaide) Advertiser</w:t>
              </w:r>
            </w:hyperlink>
          </w:p>
        </w:tc>
      </w:tr>
      <w:tr w:rsidR="00A74231" w:rsidRPr="00604AD2" w:rsidTr="001731D3">
        <w:tc>
          <w:tcPr>
            <w:tcW w:w="1666" w:type="pct"/>
          </w:tcPr>
          <w:p w:rsidR="00A74231" w:rsidRDefault="00A74231" w:rsidP="00604AD2">
            <w:pPr>
              <w:pStyle w:val="IOStabletext"/>
              <w:rPr>
                <w:rFonts w:ascii="Arial" w:eastAsia="Arial" w:hAnsi="Arial" w:cs="Arial"/>
              </w:rPr>
            </w:pPr>
          </w:p>
        </w:tc>
        <w:tc>
          <w:tcPr>
            <w:tcW w:w="1666" w:type="pct"/>
          </w:tcPr>
          <w:p w:rsidR="00A74231" w:rsidRDefault="00A74231" w:rsidP="00A74231">
            <w:pPr>
              <w:pStyle w:val="IOStabletextbold"/>
            </w:pPr>
            <w:r>
              <w:t>Five ways to reduce your household's energy use</w:t>
            </w:r>
          </w:p>
        </w:tc>
        <w:tc>
          <w:tcPr>
            <w:tcW w:w="1667" w:type="pct"/>
          </w:tcPr>
          <w:p w:rsidR="00A74231" w:rsidRDefault="00320539" w:rsidP="00604AD2">
            <w:pPr>
              <w:pStyle w:val="IOStabletext"/>
            </w:pPr>
            <w:hyperlink r:id="rId14" w:tooltip="https://www.choice.com.au/home-improvement/energy-saving/reducing-your-carbon-footprint/articles/five-ways-to-reduce-your-households-energy-use">
              <w:r w:rsidR="00A74231">
                <w:rPr>
                  <w:color w:val="1155CC"/>
                  <w:u w:val="single"/>
                </w:rPr>
                <w:t>Article, Choice</w:t>
              </w:r>
            </w:hyperlink>
          </w:p>
        </w:tc>
      </w:tr>
      <w:tr w:rsidR="00A74231" w:rsidRPr="00604AD2" w:rsidTr="001731D3">
        <w:tc>
          <w:tcPr>
            <w:tcW w:w="1666" w:type="pct"/>
          </w:tcPr>
          <w:p w:rsidR="00A74231" w:rsidRDefault="00A74231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Calculate the costs of common repairs carried out by tradespeople, given the hourly rate and the cost of materials</w:t>
            </w:r>
          </w:p>
        </w:tc>
        <w:tc>
          <w:tcPr>
            <w:tcW w:w="1666" w:type="pct"/>
          </w:tcPr>
          <w:p w:rsidR="00A74231" w:rsidRDefault="00A74231" w:rsidP="00604AD2">
            <w:pPr>
              <w:pStyle w:val="IOStabletext"/>
            </w:pPr>
            <w:r>
              <w:t>This table appears to give hourly rates for 10 renovation industries.</w:t>
            </w:r>
          </w:p>
        </w:tc>
        <w:tc>
          <w:tcPr>
            <w:tcW w:w="1667" w:type="pct"/>
          </w:tcPr>
          <w:p w:rsidR="00A74231" w:rsidRDefault="00320539" w:rsidP="00604AD2">
            <w:pPr>
              <w:pStyle w:val="IOStabletext"/>
            </w:pPr>
            <w:hyperlink r:id="rId15" w:tooltip="http://www.serviceseeking.com.au/blog/other/renovation-consumer-price-index-q4-2014/">
              <w:r w:rsidR="00A74231">
                <w:rPr>
                  <w:color w:val="1155CC"/>
                  <w:u w:val="single"/>
                </w:rPr>
                <w:t>serviceseeking.com.au</w:t>
              </w:r>
            </w:hyperlink>
          </w:p>
        </w:tc>
      </w:tr>
      <w:tr w:rsidR="00A74231" w:rsidRPr="00604AD2" w:rsidTr="001731D3">
        <w:tc>
          <w:tcPr>
            <w:tcW w:w="1666" w:type="pct"/>
          </w:tcPr>
          <w:p w:rsidR="00A74231" w:rsidRDefault="00A74231" w:rsidP="00604AD2">
            <w:pPr>
              <w:pStyle w:val="IOStabletext"/>
              <w:rPr>
                <w:rFonts w:ascii="Arial" w:eastAsia="Arial" w:hAnsi="Arial" w:cs="Arial"/>
              </w:rPr>
            </w:pPr>
          </w:p>
        </w:tc>
        <w:tc>
          <w:tcPr>
            <w:tcW w:w="1666" w:type="pct"/>
          </w:tcPr>
          <w:p w:rsidR="00A74231" w:rsidRDefault="00A74231" w:rsidP="00A74231">
            <w:pPr>
              <w:pStyle w:val="IOStabletextbold"/>
            </w:pPr>
            <w:r>
              <w:t>Renovation Consumer Price Index</w:t>
            </w:r>
          </w:p>
          <w:p w:rsidR="00A74231" w:rsidRDefault="00A74231" w:rsidP="00A74231">
            <w:pPr>
              <w:pStyle w:val="IOStabletext"/>
            </w:pPr>
            <w:r>
              <w:t>Lists the hourly rates for 10 trades.</w:t>
            </w:r>
          </w:p>
        </w:tc>
        <w:tc>
          <w:tcPr>
            <w:tcW w:w="1667" w:type="pct"/>
          </w:tcPr>
          <w:p w:rsidR="00A74231" w:rsidRDefault="00320539" w:rsidP="00604AD2">
            <w:pPr>
              <w:pStyle w:val="IOStabletext"/>
            </w:pPr>
            <w:hyperlink r:id="rId16" w:tooltip="https://www.serviceseeking.com.au/renovations/nsw">
              <w:r w:rsidR="00A74231">
                <w:rPr>
                  <w:color w:val="1155CC"/>
                  <w:u w:val="single"/>
                </w:rPr>
                <w:t>https://www.serviceseeking.com.au/renovations/nsw</w:t>
              </w:r>
            </w:hyperlink>
          </w:p>
        </w:tc>
      </w:tr>
      <w:tr w:rsidR="00A74231" w:rsidRPr="00604AD2" w:rsidTr="001731D3">
        <w:tc>
          <w:tcPr>
            <w:tcW w:w="1666" w:type="pct"/>
          </w:tcPr>
          <w:p w:rsidR="00A74231" w:rsidRDefault="00A74231" w:rsidP="00A102B5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Perform calculations for home additions, renovations, </w:t>
            </w:r>
            <w:r w:rsidR="00A102B5">
              <w:rPr>
                <w:rFonts w:ascii="Arial" w:eastAsia="Arial" w:hAnsi="Arial" w:cs="Arial"/>
              </w:rPr>
              <w:lastRenderedPageBreak/>
              <w:t>R</w:t>
            </w:r>
            <w:r>
              <w:rPr>
                <w:rFonts w:ascii="Arial" w:eastAsia="Arial" w:hAnsi="Arial" w:cs="Arial"/>
              </w:rPr>
              <w:t>epairs and maintenance</w:t>
            </w:r>
          </w:p>
        </w:tc>
        <w:tc>
          <w:tcPr>
            <w:tcW w:w="1666" w:type="pct"/>
          </w:tcPr>
          <w:p w:rsidR="00A74231" w:rsidRDefault="00A74231" w:rsidP="00A74231">
            <w:pPr>
              <w:pStyle w:val="IOStabletextbold"/>
            </w:pPr>
            <w:r>
              <w:lastRenderedPageBreak/>
              <w:t>Archicentre Cost Guide</w:t>
            </w:r>
          </w:p>
          <w:p w:rsidR="00A74231" w:rsidRDefault="00A74231" w:rsidP="00A74231">
            <w:pPr>
              <w:pStyle w:val="IOStabletext"/>
            </w:pPr>
            <w:r>
              <w:lastRenderedPageBreak/>
              <w:t>Gives indicative: Repair &amp; Maintenance Costs, Renovation and Extension costs</w:t>
            </w:r>
          </w:p>
        </w:tc>
        <w:tc>
          <w:tcPr>
            <w:tcW w:w="1667" w:type="pct"/>
          </w:tcPr>
          <w:p w:rsidR="00A102B5" w:rsidRDefault="00A102B5" w:rsidP="00A102B5">
            <w:pPr>
              <w:pStyle w:val="IOStabletext"/>
            </w:pPr>
            <w:r>
              <w:lastRenderedPageBreak/>
              <w:t>File: Archicentre_Cost_Guide_Final_v3_Aug15.pdf</w:t>
            </w:r>
          </w:p>
          <w:p w:rsidR="00A74231" w:rsidRDefault="00320539" w:rsidP="00A102B5">
            <w:pPr>
              <w:pStyle w:val="IOStabletext"/>
            </w:pPr>
            <w:hyperlink r:id="rId17" w:tooltip="http://www.archicentre.com.au/download-archicentre-cost-guide" w:history="1">
              <w:r w:rsidR="00A14CBA">
                <w:rPr>
                  <w:rStyle w:val="Hyperlink"/>
                </w:rPr>
                <w:t>Source: Download Archicentre Cost Guide</w:t>
              </w:r>
            </w:hyperlink>
          </w:p>
        </w:tc>
      </w:tr>
      <w:tr w:rsidR="00A74231" w:rsidRPr="00604AD2" w:rsidTr="001731D3">
        <w:tc>
          <w:tcPr>
            <w:tcW w:w="1666" w:type="pct"/>
          </w:tcPr>
          <w:p w:rsidR="00A74231" w:rsidRDefault="00A102B5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Construct a scale diagram of a room</w:t>
            </w:r>
          </w:p>
        </w:tc>
        <w:tc>
          <w:tcPr>
            <w:tcW w:w="1666" w:type="pct"/>
          </w:tcPr>
          <w:p w:rsidR="00A74231" w:rsidRDefault="00A102B5" w:rsidP="00A74231">
            <w:pPr>
              <w:pStyle w:val="IOStabletextbold"/>
            </w:pPr>
            <w:r>
              <w:t>See FSDe1CEC for online tools to create simple floor plans.</w:t>
            </w:r>
          </w:p>
        </w:tc>
        <w:tc>
          <w:tcPr>
            <w:tcW w:w="1667" w:type="pct"/>
          </w:tcPr>
          <w:p w:rsidR="00A74231" w:rsidRDefault="00A74231" w:rsidP="00604AD2">
            <w:pPr>
              <w:pStyle w:val="IOStabletext"/>
            </w:pPr>
          </w:p>
        </w:tc>
      </w:tr>
      <w:tr w:rsidR="00A102B5" w:rsidRPr="00604AD2" w:rsidTr="001731D3">
        <w:tc>
          <w:tcPr>
            <w:tcW w:w="1666" w:type="pct"/>
          </w:tcPr>
          <w:p w:rsidR="00A102B5" w:rsidRDefault="00A102B5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Calculate the cost of repainting rooms based on the calculation of the area of the walls and ceilings</w:t>
            </w:r>
          </w:p>
        </w:tc>
        <w:tc>
          <w:tcPr>
            <w:tcW w:w="1666" w:type="pct"/>
          </w:tcPr>
          <w:p w:rsidR="00A102B5" w:rsidRDefault="00A102B5" w:rsidP="00A74231">
            <w:pPr>
              <w:pStyle w:val="IOStabletextbold"/>
            </w:pPr>
            <w:r>
              <w:t>See FSDe1CEC Scale drawings and house plans.</w:t>
            </w:r>
          </w:p>
        </w:tc>
        <w:tc>
          <w:tcPr>
            <w:tcW w:w="1667" w:type="pct"/>
          </w:tcPr>
          <w:p w:rsidR="00A102B5" w:rsidRDefault="00A102B5" w:rsidP="00604AD2">
            <w:pPr>
              <w:pStyle w:val="IOStabletext"/>
            </w:pPr>
          </w:p>
        </w:tc>
      </w:tr>
      <w:tr w:rsidR="00A102B5" w:rsidRPr="00604AD2" w:rsidTr="001731D3">
        <w:tc>
          <w:tcPr>
            <w:tcW w:w="1666" w:type="pct"/>
          </w:tcPr>
          <w:p w:rsidR="00A102B5" w:rsidRDefault="00A102B5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Calculate the amount of floor covering required for a room</w:t>
            </w:r>
          </w:p>
        </w:tc>
        <w:tc>
          <w:tcPr>
            <w:tcW w:w="1666" w:type="pct"/>
          </w:tcPr>
          <w:p w:rsidR="00A102B5" w:rsidRDefault="00A102B5" w:rsidP="00A74231">
            <w:pPr>
              <w:pStyle w:val="IOStabletextbold"/>
            </w:pPr>
            <w:r>
              <w:t>See FSDe1CEC Scale drawings and house plans.</w:t>
            </w:r>
          </w:p>
        </w:tc>
        <w:tc>
          <w:tcPr>
            <w:tcW w:w="1667" w:type="pct"/>
          </w:tcPr>
          <w:p w:rsidR="00A102B5" w:rsidRDefault="00A102B5" w:rsidP="00604AD2">
            <w:pPr>
              <w:pStyle w:val="IOStabletext"/>
            </w:pPr>
          </w:p>
        </w:tc>
      </w:tr>
      <w:tr w:rsidR="00A102B5" w:rsidRPr="00604AD2" w:rsidTr="001731D3">
        <w:tc>
          <w:tcPr>
            <w:tcW w:w="1666" w:type="pct"/>
          </w:tcPr>
          <w:p w:rsidR="00A102B5" w:rsidRDefault="00A102B5" w:rsidP="00604AD2">
            <w:pPr>
              <w:pStyle w:val="IOStabletex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 a budget reflecting the costs of running a household.</w:t>
            </w:r>
          </w:p>
        </w:tc>
        <w:tc>
          <w:tcPr>
            <w:tcW w:w="1666" w:type="pct"/>
          </w:tcPr>
          <w:p w:rsidR="00A102B5" w:rsidRDefault="00A102B5" w:rsidP="00A74231">
            <w:pPr>
              <w:pStyle w:val="IOStabletextbold"/>
            </w:pPr>
          </w:p>
        </w:tc>
        <w:tc>
          <w:tcPr>
            <w:tcW w:w="1667" w:type="pct"/>
          </w:tcPr>
          <w:p w:rsidR="00A102B5" w:rsidRDefault="00320539" w:rsidP="00604AD2">
            <w:pPr>
              <w:pStyle w:val="IOStabletext"/>
            </w:pPr>
            <w:hyperlink r:id="rId18" w:tooltip="https://www.moneysmart.gov.au/tools-and-resources/calculators-and-apps/budget-planner">
              <w:r w:rsidR="00A102B5">
                <w:rPr>
                  <w:color w:val="1155CC"/>
                  <w:u w:val="single"/>
                </w:rPr>
                <w:t>Budget Planner</w:t>
              </w:r>
            </w:hyperlink>
          </w:p>
        </w:tc>
      </w:tr>
    </w:tbl>
    <w:p w:rsidR="009608E0" w:rsidRPr="009608E0" w:rsidRDefault="00A14CBA" w:rsidP="009608E0">
      <w:pPr>
        <w:pStyle w:val="IOSbodytext"/>
      </w:pPr>
      <w:r w:rsidRPr="00A14CBA">
        <w:t xml:space="preserve">Additional Links: </w:t>
      </w:r>
      <w:hyperlink r:id="rId19" w:tooltip="https://mathslinks.net/browse/fsho2cec" w:history="1">
        <w:r w:rsidRPr="00A14CBA">
          <w:rPr>
            <w:rStyle w:val="Hyperlink"/>
          </w:rPr>
          <w:t>MathsLinks FSHo2CEC: Costs of running a household, maintenance and repairs</w:t>
        </w:r>
      </w:hyperlink>
    </w:p>
    <w:sectPr w:rsidR="009608E0" w:rsidRPr="009608E0" w:rsidSect="001731D3">
      <w:headerReference w:type="default" r:id="rId20"/>
      <w:footerReference w:type="default" r:id="rId21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39" w:rsidRDefault="00320539" w:rsidP="00480FD7">
      <w:r>
        <w:separator/>
      </w:r>
    </w:p>
  </w:endnote>
  <w:endnote w:type="continuationSeparator" w:id="0">
    <w:p w:rsidR="00320539" w:rsidRDefault="0032053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1731D3" w:rsidP="001731D3">
    <w:pPr>
      <w:pStyle w:val="IOSfooter"/>
      <w:tabs>
        <w:tab w:val="clear" w:pos="5245"/>
        <w:tab w:val="clear" w:pos="10773"/>
        <w:tab w:val="right" w:pos="15309"/>
      </w:tabs>
    </w:pPr>
    <w:r>
      <w:t>Mathematics HSC General 1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037A86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39" w:rsidRDefault="00320539" w:rsidP="00480FD7">
      <w:r>
        <w:separator/>
      </w:r>
    </w:p>
  </w:footnote>
  <w:footnote w:type="continuationSeparator" w:id="0">
    <w:p w:rsidR="00320539" w:rsidRDefault="00320539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D3"/>
    <w:rsid w:val="00010671"/>
    <w:rsid w:val="00010B54"/>
    <w:rsid w:val="00037A86"/>
    <w:rsid w:val="00076446"/>
    <w:rsid w:val="000C3B9A"/>
    <w:rsid w:val="000C4732"/>
    <w:rsid w:val="000F6821"/>
    <w:rsid w:val="00100563"/>
    <w:rsid w:val="001731D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20539"/>
    <w:rsid w:val="00334511"/>
    <w:rsid w:val="00341F8B"/>
    <w:rsid w:val="00361327"/>
    <w:rsid w:val="00367FB2"/>
    <w:rsid w:val="003B3062"/>
    <w:rsid w:val="004668BC"/>
    <w:rsid w:val="00480C44"/>
    <w:rsid w:val="00480FD7"/>
    <w:rsid w:val="004B2F60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04AD2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C75DC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102B5"/>
    <w:rsid w:val="00A14CBA"/>
    <w:rsid w:val="00A21F45"/>
    <w:rsid w:val="00A370B3"/>
    <w:rsid w:val="00A57066"/>
    <w:rsid w:val="00A67905"/>
    <w:rsid w:val="00A74231"/>
    <w:rsid w:val="00A86A04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88E94F9C-0D8D-46C6-A9F5-4D642FAA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04AD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04AD2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173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D3"/>
    <w:rPr>
      <w:rFonts w:ascii="Arial" w:hAnsi="Arial"/>
      <w:sz w:val="24"/>
      <w:szCs w:val="24"/>
      <w:lang w:eastAsia="en-US"/>
    </w:rPr>
  </w:style>
  <w:style w:type="paragraph" w:customStyle="1" w:styleId="list127">
    <w:name w:val="list 1.27"/>
    <w:rsid w:val="00A86A04"/>
    <w:pPr>
      <w:spacing w:after="120"/>
      <w:ind w:left="720" w:hanging="720"/>
    </w:pPr>
    <w:rPr>
      <w:rFonts w:ascii="Arial" w:eastAsia="Times New Roman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0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elaidenow.com.au/news/twenty-ways-to-cut-your-expenses/story-e6fredo3-1111118941078" TargetMode="External"/><Relationship Id="rId18" Type="http://schemas.openxmlformats.org/officeDocument/2006/relationships/hyperlink" Target="https://www.moneysmart.gov.au/tools-and-resources/calculators-and-apps/budget-plann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oneysmart.gov.au/managing-your-money/budgeting/spending/australian-spending-habits" TargetMode="External"/><Relationship Id="rId17" Type="http://schemas.openxmlformats.org/officeDocument/2006/relationships/hyperlink" Target="http://www.archicentre.com.au/download-archicentre-cost-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seeking.com.au/renovations/n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.nab.com.au/what-is-a-body-corpor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viceseeking.com.au/blog/other/renovation-consumer-price-index-q4-201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irtrading.nsw.gov.au/Tenants_and_home_owners/Strata_schemes/The_owners_corporation.html" TargetMode="External"/><Relationship Id="rId19" Type="http://schemas.openxmlformats.org/officeDocument/2006/relationships/hyperlink" Target="https://mathslinks.net/browse/fsho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eysmart.gov.au/insurance/home-and-contents-insurance" TargetMode="External"/><Relationship Id="rId14" Type="http://schemas.openxmlformats.org/officeDocument/2006/relationships/hyperlink" Target="https://www.choice.com.au/home-improvement/energy-saving/reducing-your-carbon-footprint/articles/five-ways-to-reduce-your-households-energy-us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C8F7E-3362-4AD9-B161-8883EA7A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18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FSHo2CEC Costs of running a household, maintenance, and repairs</dc:title>
  <dc:creator>Tromboukis, Martha</dc:creator>
  <cp:lastModifiedBy>User</cp:lastModifiedBy>
  <cp:revision>8</cp:revision>
  <cp:lastPrinted>2016-07-07T23:41:00Z</cp:lastPrinted>
  <dcterms:created xsi:type="dcterms:W3CDTF">2016-07-29T05:08:00Z</dcterms:created>
  <dcterms:modified xsi:type="dcterms:W3CDTF">2016-08-09T10:14:00Z</dcterms:modified>
</cp:coreProperties>
</file>