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30F79" w14:textId="77777777" w:rsidR="00A10197" w:rsidRDefault="00201F55" w:rsidP="00201F55">
      <w:pPr>
        <w:pStyle w:val="BodyText"/>
        <w:jc w:val="center"/>
        <w:rPr>
          <w:rFonts w:ascii="Times New Roman"/>
          <w:sz w:val="20"/>
        </w:rPr>
      </w:pPr>
      <w:bookmarkStart w:id="0" w:name="_GoBack"/>
      <w:bookmarkEnd w:id="0"/>
      <w:r>
        <w:rPr>
          <w:noProof/>
          <w:lang w:bidi="ar-SA"/>
        </w:rPr>
        <w:drawing>
          <wp:inline distT="0" distB="0" distL="0" distR="0" wp14:anchorId="5D7FD31E" wp14:editId="0BD2FC98">
            <wp:extent cx="2351314" cy="835006"/>
            <wp:effectExtent l="0" t="0" r="0" b="0"/>
            <wp:docPr id="2" name="Picture 2" descr="https://education.nsw.gov.au/__data/assets/image/0007/373795/DoE_Logo_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ducation.nsw.gov.au/__data/assets/image/0007/373795/DoE_Logo_K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4033" cy="843074"/>
                    </a:xfrm>
                    <a:prstGeom prst="rect">
                      <a:avLst/>
                    </a:prstGeom>
                    <a:noFill/>
                    <a:ln>
                      <a:noFill/>
                    </a:ln>
                  </pic:spPr>
                </pic:pic>
              </a:graphicData>
            </a:graphic>
          </wp:inline>
        </w:drawing>
      </w:r>
    </w:p>
    <w:p w14:paraId="609575D6" w14:textId="77777777" w:rsidR="00A10197" w:rsidRDefault="00A10197">
      <w:pPr>
        <w:pStyle w:val="BodyText"/>
        <w:spacing w:before="6"/>
        <w:rPr>
          <w:rFonts w:ascii="Times New Roman"/>
          <w:sz w:val="25"/>
        </w:rPr>
      </w:pPr>
    </w:p>
    <w:p w14:paraId="60D68D9F" w14:textId="77777777" w:rsidR="00A10197" w:rsidRDefault="00F00EA6" w:rsidP="00201F55">
      <w:pPr>
        <w:spacing w:before="84"/>
        <w:ind w:left="2503"/>
        <w:rPr>
          <w:b/>
          <w:sz w:val="48"/>
        </w:rPr>
      </w:pPr>
      <w:r>
        <w:rPr>
          <w:b/>
          <w:sz w:val="48"/>
        </w:rPr>
        <w:t xml:space="preserve">SCHOLARSHIP </w:t>
      </w:r>
      <w:r w:rsidR="003442BD">
        <w:rPr>
          <w:b/>
          <w:sz w:val="48"/>
        </w:rPr>
        <w:t>DEED</w:t>
      </w:r>
    </w:p>
    <w:p w14:paraId="220408C5" w14:textId="77777777" w:rsidR="00201F55" w:rsidRPr="00201F55" w:rsidRDefault="00201F55" w:rsidP="00201F55">
      <w:pPr>
        <w:spacing w:before="84"/>
        <w:ind w:left="2503"/>
        <w:rPr>
          <w:b/>
          <w:sz w:val="48"/>
        </w:rPr>
      </w:pPr>
    </w:p>
    <w:p w14:paraId="0FD138A6" w14:textId="77777777" w:rsidR="00A10197" w:rsidRDefault="00201F55">
      <w:pPr>
        <w:spacing w:before="1" w:line="242" w:lineRule="auto"/>
        <w:ind w:left="1600" w:right="1938"/>
        <w:jc w:val="center"/>
        <w:rPr>
          <w:b/>
          <w:sz w:val="44"/>
        </w:rPr>
      </w:pPr>
      <w:r>
        <w:rPr>
          <w:b/>
          <w:sz w:val="44"/>
        </w:rPr>
        <w:t>Master of Instructional Leadership</w:t>
      </w:r>
      <w:r w:rsidR="003442BD">
        <w:rPr>
          <w:b/>
          <w:sz w:val="44"/>
        </w:rPr>
        <w:t xml:space="preserve"> </w:t>
      </w:r>
      <w:r>
        <w:rPr>
          <w:b/>
          <w:sz w:val="44"/>
        </w:rPr>
        <w:t>Scholarship</w:t>
      </w:r>
    </w:p>
    <w:p w14:paraId="6876EBEE" w14:textId="77777777" w:rsidR="00A10197" w:rsidRDefault="00A10197">
      <w:pPr>
        <w:pStyle w:val="BodyText"/>
        <w:spacing w:before="10"/>
        <w:rPr>
          <w:b/>
          <w:sz w:val="64"/>
        </w:rPr>
      </w:pPr>
    </w:p>
    <w:p w14:paraId="3545E912" w14:textId="77777777" w:rsidR="00F00EA6" w:rsidRDefault="00F00EA6" w:rsidP="00F00EA6">
      <w:pPr>
        <w:jc w:val="center"/>
        <w:rPr>
          <w:b/>
          <w:sz w:val="32"/>
        </w:rPr>
      </w:pPr>
      <w:r>
        <w:rPr>
          <w:b/>
          <w:sz w:val="32"/>
        </w:rPr>
        <w:t>[Name]</w:t>
      </w:r>
    </w:p>
    <w:p w14:paraId="560B28AF" w14:textId="77777777" w:rsidR="00A10197" w:rsidRDefault="00201F55" w:rsidP="00F00EA6">
      <w:pPr>
        <w:jc w:val="center"/>
        <w:rPr>
          <w:b/>
          <w:sz w:val="32"/>
        </w:rPr>
      </w:pPr>
      <w:r>
        <w:rPr>
          <w:b/>
          <w:sz w:val="32"/>
        </w:rPr>
        <w:t>(Scholar</w:t>
      </w:r>
      <w:r w:rsidR="003442BD">
        <w:rPr>
          <w:b/>
          <w:sz w:val="32"/>
        </w:rPr>
        <w:t>ship Holder)</w:t>
      </w:r>
    </w:p>
    <w:p w14:paraId="0524B6EA" w14:textId="77777777" w:rsidR="00942833" w:rsidRDefault="00942833" w:rsidP="00F00EA6">
      <w:pPr>
        <w:jc w:val="center"/>
        <w:rPr>
          <w:b/>
          <w:sz w:val="32"/>
        </w:rPr>
      </w:pPr>
    </w:p>
    <w:p w14:paraId="6C89F3B7" w14:textId="77777777" w:rsidR="00A10197" w:rsidRDefault="005A08A9" w:rsidP="00990283">
      <w:pPr>
        <w:spacing w:before="264"/>
        <w:jc w:val="center"/>
        <w:rPr>
          <w:b/>
          <w:i/>
        </w:rPr>
      </w:pPr>
      <w:r>
        <w:rPr>
          <w:noProof/>
          <w:lang w:bidi="ar-SA"/>
        </w:rPr>
        <mc:AlternateContent>
          <mc:Choice Requires="wps">
            <w:drawing>
              <wp:anchor distT="0" distB="0" distL="114300" distR="114300" simplePos="0" relativeHeight="503306368" behindDoc="1" locked="0" layoutInCell="1" allowOverlap="1" wp14:anchorId="38310CC4" wp14:editId="4CC381DC">
                <wp:simplePos x="0" y="0"/>
                <wp:positionH relativeFrom="page">
                  <wp:posOffset>581025</wp:posOffset>
                </wp:positionH>
                <wp:positionV relativeFrom="paragraph">
                  <wp:posOffset>10796</wp:posOffset>
                </wp:positionV>
                <wp:extent cx="6367145" cy="3429000"/>
                <wp:effectExtent l="19050" t="19050" r="14605" b="19050"/>
                <wp:wrapNone/>
                <wp:docPr id="2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7145" cy="3429000"/>
                        </a:xfrm>
                        <a:prstGeom prst="rect">
                          <a:avLst/>
                        </a:prstGeom>
                        <a:noFill/>
                        <a:ln w="3180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433A0" id="Rectangle 27" o:spid="_x0000_s1026" style="position:absolute;margin-left:45.75pt;margin-top:.85pt;width:501.35pt;height:270pt;z-index:-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" filled="f" strokeweight=".88342mm">
                <w10:wrap anchorx="page"/>
              </v:rect>
            </w:pict>
          </mc:Fallback>
        </mc:AlternateContent>
      </w:r>
      <w:r w:rsidR="003442BD">
        <w:rPr>
          <w:b/>
          <w:i/>
        </w:rPr>
        <w:t xml:space="preserve">Instructions for completing this </w:t>
      </w:r>
      <w:r>
        <w:rPr>
          <w:b/>
          <w:i/>
        </w:rPr>
        <w:t>document</w:t>
      </w:r>
    </w:p>
    <w:p w14:paraId="0357A2FA" w14:textId="77777777" w:rsidR="00A10197" w:rsidRDefault="00A10197">
      <w:pPr>
        <w:pStyle w:val="BodyText"/>
        <w:spacing w:before="9"/>
        <w:rPr>
          <w:b/>
          <w:i/>
          <w:sz w:val="21"/>
        </w:rPr>
      </w:pPr>
    </w:p>
    <w:p w14:paraId="54140F16" w14:textId="77777777" w:rsidR="006339A5" w:rsidRDefault="006339A5">
      <w:pPr>
        <w:pStyle w:val="BodyText"/>
        <w:ind w:left="300" w:right="834"/>
      </w:pPr>
      <w:r>
        <w:t>Please do</w:t>
      </w:r>
      <w:r w:rsidR="00F00EA6">
        <w:t xml:space="preserve"> not make any </w:t>
      </w:r>
      <w:r w:rsidR="005A08A9">
        <w:t xml:space="preserve">changes </w:t>
      </w:r>
      <w:r w:rsidR="00F00EA6">
        <w:t>to this</w:t>
      </w:r>
      <w:r>
        <w:t xml:space="preserve"> </w:t>
      </w:r>
      <w:r w:rsidR="005A08A9">
        <w:rPr>
          <w:spacing w:val="-3"/>
        </w:rPr>
        <w:t>document</w:t>
      </w:r>
      <w:r>
        <w:t xml:space="preserve">.  Please </w:t>
      </w:r>
      <w:r w:rsidR="005A08A9">
        <w:t>let</w:t>
      </w:r>
      <w:r>
        <w:t xml:space="preserve"> the Department </w:t>
      </w:r>
      <w:r w:rsidR="005A08A9">
        <w:t xml:space="preserve">know </w:t>
      </w:r>
      <w:r>
        <w:t>if you want to propose any changes</w:t>
      </w:r>
      <w:r w:rsidR="005A08A9">
        <w:t>.</w:t>
      </w:r>
    </w:p>
    <w:p w14:paraId="209396A9" w14:textId="77777777" w:rsidR="006339A5" w:rsidRDefault="006339A5">
      <w:pPr>
        <w:pStyle w:val="BodyText"/>
        <w:ind w:left="300" w:right="834"/>
      </w:pPr>
    </w:p>
    <w:p w14:paraId="590798CD" w14:textId="77777777" w:rsidR="005A08A9" w:rsidRPr="00990283" w:rsidRDefault="003442BD" w:rsidP="005A08A9">
      <w:pPr>
        <w:pStyle w:val="BodyText"/>
        <w:ind w:left="300" w:right="834"/>
        <w:rPr>
          <w:sz w:val="26"/>
        </w:rPr>
      </w:pPr>
      <w:r>
        <w:t xml:space="preserve">Please read the whole of the </w:t>
      </w:r>
      <w:r w:rsidR="005A08A9">
        <w:t xml:space="preserve">document </w:t>
      </w:r>
      <w:r>
        <w:t>carefully and ensure that you understand</w:t>
      </w:r>
      <w:r w:rsidR="005A08A9">
        <w:t xml:space="preserve"> it, including </w:t>
      </w:r>
      <w:r w:rsidR="005A08A9" w:rsidRPr="005A08A9">
        <w:t>your repayment obligations</w:t>
      </w:r>
      <w:r w:rsidR="005A08A9">
        <w:t xml:space="preserve">. You may wish to seek </w:t>
      </w:r>
      <w:r w:rsidR="005A08A9" w:rsidRPr="005A08A9">
        <w:t>independent advice.</w:t>
      </w:r>
    </w:p>
    <w:p w14:paraId="137DCE49" w14:textId="77777777" w:rsidR="00A10197" w:rsidRDefault="00A10197">
      <w:pPr>
        <w:pStyle w:val="BodyText"/>
        <w:ind w:left="300" w:right="834"/>
      </w:pPr>
    </w:p>
    <w:p w14:paraId="5C5F89E1" w14:textId="77777777" w:rsidR="005A08A9" w:rsidRDefault="005A08A9">
      <w:pPr>
        <w:pStyle w:val="BodyText"/>
        <w:ind w:left="300" w:right="834"/>
      </w:pPr>
      <w:r>
        <w:t>To proceed, please:</w:t>
      </w:r>
    </w:p>
    <w:p w14:paraId="583961E4" w14:textId="77777777" w:rsidR="00A10197" w:rsidRDefault="005A08A9">
      <w:pPr>
        <w:pStyle w:val="ListParagraph"/>
        <w:numPr>
          <w:ilvl w:val="0"/>
          <w:numId w:val="2"/>
        </w:numPr>
        <w:tabs>
          <w:tab w:val="left" w:pos="866"/>
          <w:tab w:val="left" w:pos="867"/>
        </w:tabs>
        <w:spacing w:before="133"/>
        <w:ind w:hanging="566"/>
      </w:pPr>
      <w:r>
        <w:t xml:space="preserve">ensure that </w:t>
      </w:r>
      <w:r w:rsidR="003442BD">
        <w:t xml:space="preserve">your name and address in the </w:t>
      </w:r>
      <w:r w:rsidR="003442BD">
        <w:rPr>
          <w:b/>
        </w:rPr>
        <w:t xml:space="preserve">Schedule </w:t>
      </w:r>
      <w:r w:rsidR="003442BD">
        <w:t>is</w:t>
      </w:r>
      <w:r w:rsidR="003442BD">
        <w:rPr>
          <w:spacing w:val="-18"/>
        </w:rPr>
        <w:t xml:space="preserve"> </w:t>
      </w:r>
      <w:r w:rsidR="00201F55">
        <w:t>correct</w:t>
      </w:r>
    </w:p>
    <w:p w14:paraId="2C6D49E9" w14:textId="77777777" w:rsidR="00A10197" w:rsidRDefault="003442BD" w:rsidP="002B578D">
      <w:pPr>
        <w:pStyle w:val="ListParagraph"/>
        <w:numPr>
          <w:ilvl w:val="0"/>
          <w:numId w:val="2"/>
        </w:numPr>
        <w:tabs>
          <w:tab w:val="left" w:pos="867"/>
        </w:tabs>
        <w:spacing w:before="140"/>
        <w:ind w:left="900" w:right="633" w:hanging="600"/>
      </w:pPr>
      <w:r>
        <w:t xml:space="preserve">sign, date and </w:t>
      </w:r>
      <w:r w:rsidRPr="005A08A9">
        <w:rPr>
          <w:spacing w:val="-3"/>
        </w:rPr>
        <w:t xml:space="preserve">return </w:t>
      </w:r>
      <w:r w:rsidR="005A08A9">
        <w:t xml:space="preserve">2 full </w:t>
      </w:r>
      <w:r>
        <w:t>copies of this Deed</w:t>
      </w:r>
      <w:r w:rsidR="005A08A9">
        <w:t xml:space="preserve"> to</w:t>
      </w:r>
      <w:r>
        <w:t>:</w:t>
      </w:r>
    </w:p>
    <w:p w14:paraId="77B94090" w14:textId="77777777" w:rsidR="00A10197" w:rsidRDefault="00A10197" w:rsidP="002B578D">
      <w:pPr>
        <w:pStyle w:val="BodyText"/>
        <w:spacing w:before="9"/>
        <w:rPr>
          <w:sz w:val="21"/>
        </w:rPr>
      </w:pPr>
    </w:p>
    <w:p w14:paraId="18EEDB1C" w14:textId="77777777" w:rsidR="00A10197" w:rsidRDefault="003016A7" w:rsidP="005A08A9">
      <w:pPr>
        <w:pStyle w:val="BodyText"/>
        <w:ind w:left="180" w:right="4453" w:firstLine="720"/>
      </w:pPr>
      <w:r>
        <w:t>Leadership</w:t>
      </w:r>
      <w:r w:rsidR="00511FE8">
        <w:t xml:space="preserve"> </w:t>
      </w:r>
      <w:r>
        <w:t>Pathways</w:t>
      </w:r>
      <w:r w:rsidR="00385219">
        <w:t xml:space="preserve"> Unit Locked Bag 53</w:t>
      </w:r>
    </w:p>
    <w:p w14:paraId="1E589252" w14:textId="77777777" w:rsidR="00A10197" w:rsidRDefault="00385219" w:rsidP="005A08A9">
      <w:pPr>
        <w:pStyle w:val="BodyText"/>
        <w:spacing w:before="3"/>
        <w:ind w:left="180" w:firstLine="720"/>
      </w:pPr>
      <w:r>
        <w:t>DARLINGHURST NSW 1300</w:t>
      </w:r>
    </w:p>
    <w:p w14:paraId="46F222C3" w14:textId="77777777" w:rsidR="005A08A9" w:rsidRDefault="005A08A9" w:rsidP="005A08A9">
      <w:pPr>
        <w:pStyle w:val="BodyText"/>
        <w:spacing w:before="3"/>
        <w:ind w:left="180" w:firstLine="720"/>
      </w:pPr>
    </w:p>
    <w:p w14:paraId="522C7DE9" w14:textId="77777777" w:rsidR="00A10197" w:rsidRPr="005A08A9" w:rsidRDefault="005A08A9" w:rsidP="00FF77A4">
      <w:pPr>
        <w:pStyle w:val="BodyText"/>
        <w:ind w:left="300" w:right="834"/>
      </w:pPr>
      <w:r>
        <w:t xml:space="preserve">When 2 signed copies of the Deed are returned, they will be checked and, </w:t>
      </w:r>
      <w:r w:rsidRPr="00990283">
        <w:rPr>
          <w:spacing w:val="-3"/>
        </w:rPr>
        <w:t xml:space="preserve">if </w:t>
      </w:r>
      <w:r>
        <w:t>satisfactory, signed by the Department. One signed copy will then be returned to</w:t>
      </w:r>
      <w:r w:rsidRPr="00990283">
        <w:rPr>
          <w:spacing w:val="1"/>
        </w:rPr>
        <w:t xml:space="preserve"> </w:t>
      </w:r>
      <w:r>
        <w:t>you. The other copy</w:t>
      </w:r>
      <w:r w:rsidR="003442BD" w:rsidRPr="005A08A9">
        <w:t xml:space="preserve"> will be attached to your personnel file and your service commitment will be </w:t>
      </w:r>
      <w:r w:rsidRPr="005A08A9">
        <w:t>recorded</w:t>
      </w:r>
      <w:r w:rsidR="003442BD" w:rsidRPr="005A08A9">
        <w:t xml:space="preserve">. </w:t>
      </w:r>
    </w:p>
    <w:p w14:paraId="0FE74324" w14:textId="77777777" w:rsidR="00A10197" w:rsidRDefault="00A10197">
      <w:pPr>
        <w:spacing w:line="237" w:lineRule="auto"/>
        <w:rPr>
          <w:sz w:val="20"/>
        </w:rPr>
        <w:sectPr w:rsidR="00A10197">
          <w:headerReference w:type="default" r:id="rId9"/>
          <w:footerReference w:type="default" r:id="rId10"/>
          <w:type w:val="continuous"/>
          <w:pgSz w:w="11910" w:h="16840"/>
          <w:pgMar w:top="640" w:right="440" w:bottom="280" w:left="780" w:header="720" w:footer="720" w:gutter="0"/>
          <w:cols w:space="720"/>
        </w:sectPr>
      </w:pPr>
    </w:p>
    <w:p w14:paraId="36077A58" w14:textId="77777777" w:rsidR="00332580" w:rsidRDefault="00332580" w:rsidP="00D76A6F">
      <w:pPr>
        <w:pStyle w:val="Heading1"/>
        <w:spacing w:before="74" w:line="237" w:lineRule="auto"/>
        <w:ind w:left="2263" w:right="2498" w:hanging="92"/>
        <w:jc w:val="center"/>
      </w:pPr>
    </w:p>
    <w:p w14:paraId="57ED59A2" w14:textId="77777777" w:rsidR="00332580" w:rsidRDefault="00332580" w:rsidP="00D76A6F">
      <w:pPr>
        <w:pStyle w:val="Heading1"/>
        <w:spacing w:before="74" w:line="237" w:lineRule="auto"/>
        <w:ind w:left="2263" w:right="2498" w:hanging="92"/>
        <w:jc w:val="center"/>
      </w:pPr>
    </w:p>
    <w:p w14:paraId="4794899F" w14:textId="77777777" w:rsidR="002A347F" w:rsidRDefault="00EF535D" w:rsidP="00FC33D0">
      <w:pPr>
        <w:pStyle w:val="BodyText"/>
        <w:rPr>
          <w:b/>
          <w:bCs/>
          <w:spacing w:val="8"/>
          <w:sz w:val="24"/>
        </w:rPr>
      </w:pPr>
      <w:r>
        <w:br w:type="page"/>
      </w:r>
    </w:p>
    <w:p w14:paraId="28707693" w14:textId="77777777" w:rsidR="002A347F" w:rsidRPr="00FC0D17" w:rsidRDefault="002A347F" w:rsidP="002A347F">
      <w:pPr>
        <w:pStyle w:val="Heading1"/>
        <w:spacing w:before="360" w:after="240"/>
        <w:ind w:left="0"/>
        <w:jc w:val="center"/>
        <w:rPr>
          <w:spacing w:val="20"/>
          <w:sz w:val="28"/>
        </w:rPr>
      </w:pPr>
      <w:r w:rsidRPr="00FC0D17">
        <w:rPr>
          <w:spacing w:val="20"/>
          <w:sz w:val="28"/>
        </w:rPr>
        <w:lastRenderedPageBreak/>
        <w:t xml:space="preserve">SCHOLARSHIP DEED </w:t>
      </w:r>
    </w:p>
    <w:p w14:paraId="7D81A8C2" w14:textId="77777777" w:rsidR="002A347F" w:rsidRDefault="002A347F" w:rsidP="00EF535D">
      <w:pPr>
        <w:spacing w:before="66" w:after="44"/>
        <w:rPr>
          <w:b/>
          <w:bCs/>
          <w:spacing w:val="8"/>
          <w:sz w:val="24"/>
        </w:rPr>
      </w:pPr>
    </w:p>
    <w:p w14:paraId="723425FE" w14:textId="77777777" w:rsidR="002A347F" w:rsidRDefault="002A347F" w:rsidP="00EF535D">
      <w:pPr>
        <w:spacing w:before="66" w:after="44"/>
        <w:rPr>
          <w:b/>
          <w:bCs/>
          <w:spacing w:val="8"/>
          <w:sz w:val="24"/>
        </w:rPr>
      </w:pPr>
    </w:p>
    <w:tbl>
      <w:tblPr>
        <w:tblStyle w:val="TableGrid"/>
        <w:tblW w:w="0" w:type="auto"/>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ook w:val="04A0" w:firstRow="1" w:lastRow="0" w:firstColumn="1" w:lastColumn="0" w:noHBand="0" w:noVBand="1"/>
      </w:tblPr>
      <w:tblGrid>
        <w:gridCol w:w="10598"/>
      </w:tblGrid>
      <w:tr w:rsidR="00FC33D0" w14:paraId="691B4CCC" w14:textId="77777777" w:rsidTr="00FC33D0">
        <w:tc>
          <w:tcPr>
            <w:tcW w:w="10598" w:type="dxa"/>
          </w:tcPr>
          <w:p w14:paraId="55A26381" w14:textId="77777777" w:rsidR="00FC33D0" w:rsidRDefault="00FC33D0" w:rsidP="00FC33D0">
            <w:pPr>
              <w:pStyle w:val="Heading1"/>
              <w:spacing w:before="360" w:after="240"/>
              <w:ind w:left="0"/>
              <w:rPr>
                <w:spacing w:val="20"/>
                <w:sz w:val="26"/>
              </w:rPr>
            </w:pPr>
            <w:r w:rsidRPr="00FC33D0">
              <w:rPr>
                <w:spacing w:val="20"/>
                <w:sz w:val="26"/>
              </w:rPr>
              <w:t>THE SCHEDULE:</w:t>
            </w:r>
          </w:p>
          <w:tbl>
            <w:tblPr>
              <w:tblW w:w="0" w:type="auto"/>
              <w:tblInd w:w="100" w:type="dxa"/>
              <w:tblBorders>
                <w:insideH w:val="single" w:sz="2" w:space="0" w:color="BFBFBF" w:themeColor="background1" w:themeShade="BF"/>
                <w:insideV w:val="single" w:sz="2" w:space="0" w:color="BFBFBF" w:themeColor="background1" w:themeShade="BF"/>
              </w:tblBorders>
              <w:tblCellMar>
                <w:left w:w="0" w:type="dxa"/>
                <w:right w:w="0" w:type="dxa"/>
              </w:tblCellMar>
              <w:tblLook w:val="01E0" w:firstRow="1" w:lastRow="1" w:firstColumn="1" w:lastColumn="1" w:noHBand="0" w:noVBand="0"/>
            </w:tblPr>
            <w:tblGrid>
              <w:gridCol w:w="959"/>
              <w:gridCol w:w="4052"/>
              <w:gridCol w:w="5271"/>
            </w:tblGrid>
            <w:tr w:rsidR="00FC33D0" w14:paraId="2E182BC5" w14:textId="77777777" w:rsidTr="00FC33D0">
              <w:trPr>
                <w:trHeight w:val="466"/>
              </w:trPr>
              <w:tc>
                <w:tcPr>
                  <w:tcW w:w="975" w:type="dxa"/>
                </w:tcPr>
                <w:p w14:paraId="51D02ACC" w14:textId="77777777" w:rsidR="00FC33D0" w:rsidRDefault="00FC33D0" w:rsidP="005D57C2">
                  <w:pPr>
                    <w:pStyle w:val="TableParagraph"/>
                    <w:spacing w:before="110"/>
                    <w:ind w:left="0" w:right="126"/>
                    <w:jc w:val="right"/>
                    <w:rPr>
                      <w:b/>
                      <w:sz w:val="20"/>
                    </w:rPr>
                  </w:pPr>
                  <w:r>
                    <w:rPr>
                      <w:b/>
                      <w:sz w:val="20"/>
                    </w:rPr>
                    <w:t>Item 1:</w:t>
                  </w:r>
                </w:p>
              </w:tc>
              <w:tc>
                <w:tcPr>
                  <w:tcW w:w="9491" w:type="dxa"/>
                  <w:gridSpan w:val="2"/>
                </w:tcPr>
                <w:p w14:paraId="3A06B345" w14:textId="77777777" w:rsidR="00FC33D0" w:rsidRDefault="00FC33D0" w:rsidP="005D57C2">
                  <w:pPr>
                    <w:pStyle w:val="TableParagraph"/>
                    <w:spacing w:before="110"/>
                    <w:rPr>
                      <w:b/>
                      <w:sz w:val="20"/>
                    </w:rPr>
                  </w:pPr>
                  <w:r>
                    <w:rPr>
                      <w:b/>
                      <w:sz w:val="20"/>
                    </w:rPr>
                    <w:t>Details of the Scholarship Holder</w:t>
                  </w:r>
                </w:p>
              </w:tc>
            </w:tr>
            <w:tr w:rsidR="00FC33D0" w14:paraId="2DFCEEE1" w14:textId="77777777" w:rsidTr="00FC33D0">
              <w:trPr>
                <w:trHeight w:val="801"/>
              </w:trPr>
              <w:tc>
                <w:tcPr>
                  <w:tcW w:w="975" w:type="dxa"/>
                </w:tcPr>
                <w:p w14:paraId="7053E5E7" w14:textId="77777777" w:rsidR="00FC33D0" w:rsidRDefault="00FC33D0" w:rsidP="005D57C2">
                  <w:pPr>
                    <w:pStyle w:val="TableParagraph"/>
                    <w:ind w:left="0"/>
                    <w:rPr>
                      <w:rFonts w:ascii="Times New Roman"/>
                      <w:sz w:val="20"/>
                    </w:rPr>
                  </w:pPr>
                </w:p>
              </w:tc>
              <w:tc>
                <w:tcPr>
                  <w:tcW w:w="4138" w:type="dxa"/>
                  <w:tcBorders>
                    <w:right w:val="nil"/>
                  </w:tcBorders>
                </w:tcPr>
                <w:p w14:paraId="5DA7B7BE" w14:textId="77777777" w:rsidR="00FC33D0" w:rsidRDefault="00FC33D0" w:rsidP="005D57C2">
                  <w:pPr>
                    <w:pStyle w:val="TableParagraph"/>
                    <w:spacing w:line="228" w:lineRule="exact"/>
                    <w:rPr>
                      <w:sz w:val="20"/>
                    </w:rPr>
                  </w:pPr>
                  <w:r>
                    <w:rPr>
                      <w:sz w:val="20"/>
                    </w:rPr>
                    <w:t>«</w:t>
                  </w:r>
                  <w:proofErr w:type="spellStart"/>
                  <w:r>
                    <w:rPr>
                      <w:sz w:val="20"/>
                    </w:rPr>
                    <w:t>Mailing_Title</w:t>
                  </w:r>
                  <w:proofErr w:type="spellEnd"/>
                  <w:r>
                    <w:rPr>
                      <w:sz w:val="20"/>
                    </w:rPr>
                    <w:t>»</w:t>
                  </w:r>
                </w:p>
                <w:p w14:paraId="0640D25D" w14:textId="77777777" w:rsidR="00FC33D0" w:rsidRDefault="00FC33D0" w:rsidP="005D57C2">
                  <w:pPr>
                    <w:pStyle w:val="TableParagraph"/>
                    <w:spacing w:line="228" w:lineRule="exact"/>
                    <w:rPr>
                      <w:sz w:val="20"/>
                    </w:rPr>
                  </w:pPr>
                  <w:r>
                    <w:rPr>
                      <w:sz w:val="20"/>
                    </w:rPr>
                    <w:t>«Home_Address_1»</w:t>
                  </w:r>
                </w:p>
                <w:p w14:paraId="7FD2E132" w14:textId="77777777" w:rsidR="00FC33D0" w:rsidRDefault="00FC33D0" w:rsidP="005D57C2">
                  <w:pPr>
                    <w:pStyle w:val="TableParagraph"/>
                    <w:rPr>
                      <w:sz w:val="20"/>
                    </w:rPr>
                  </w:pPr>
                  <w:r>
                    <w:rPr>
                      <w:sz w:val="20"/>
                    </w:rPr>
                    <w:t>«Home_Address_2»</w:t>
                  </w:r>
                </w:p>
                <w:p w14:paraId="581629D5" w14:textId="77777777" w:rsidR="00FC33D0" w:rsidRDefault="00FC33D0" w:rsidP="005D57C2">
                  <w:pPr>
                    <w:pStyle w:val="TableParagraph"/>
                    <w:rPr>
                      <w:sz w:val="20"/>
                    </w:rPr>
                  </w:pPr>
                  <w:r>
                    <w:rPr>
                      <w:sz w:val="20"/>
                    </w:rPr>
                    <w:t>«Email Address»</w:t>
                  </w:r>
                </w:p>
                <w:p w14:paraId="654FB528" w14:textId="77777777" w:rsidR="00FC33D0" w:rsidRDefault="00FC33D0" w:rsidP="005D57C2">
                  <w:pPr>
                    <w:pStyle w:val="TableParagraph"/>
                    <w:rPr>
                      <w:sz w:val="20"/>
                    </w:rPr>
                  </w:pPr>
                </w:p>
              </w:tc>
              <w:tc>
                <w:tcPr>
                  <w:tcW w:w="5353" w:type="dxa"/>
                  <w:tcBorders>
                    <w:top w:val="single" w:sz="2" w:space="0" w:color="BFBFBF" w:themeColor="background1" w:themeShade="BF"/>
                    <w:left w:val="nil"/>
                    <w:bottom w:val="single" w:sz="2" w:space="0" w:color="BFBFBF" w:themeColor="background1" w:themeShade="BF"/>
                  </w:tcBorders>
                </w:tcPr>
                <w:p w14:paraId="3DE5A522" w14:textId="77777777" w:rsidR="00FC33D0" w:rsidRDefault="00FC33D0" w:rsidP="005D57C2">
                  <w:pPr>
                    <w:pStyle w:val="TableParagraph"/>
                    <w:ind w:left="2191"/>
                    <w:rPr>
                      <w:sz w:val="20"/>
                    </w:rPr>
                  </w:pPr>
                  <w:r>
                    <w:rPr>
                      <w:sz w:val="20"/>
                    </w:rPr>
                    <w:t>ID No: «</w:t>
                  </w:r>
                  <w:proofErr w:type="spellStart"/>
                  <w:r>
                    <w:rPr>
                      <w:sz w:val="20"/>
                    </w:rPr>
                    <w:t>PEPS_ID</w:t>
                  </w:r>
                  <w:proofErr w:type="spellEnd"/>
                  <w:r>
                    <w:rPr>
                      <w:sz w:val="20"/>
                    </w:rPr>
                    <w:t>»</w:t>
                  </w:r>
                </w:p>
              </w:tc>
            </w:tr>
            <w:tr w:rsidR="00FC33D0" w14:paraId="5D7FD330" w14:textId="77777777" w:rsidTr="00FC33D0">
              <w:trPr>
                <w:trHeight w:val="801"/>
              </w:trPr>
              <w:tc>
                <w:tcPr>
                  <w:tcW w:w="975" w:type="dxa"/>
                </w:tcPr>
                <w:p w14:paraId="5B650C4C" w14:textId="77777777" w:rsidR="00FC33D0" w:rsidRDefault="00FC33D0" w:rsidP="005D57C2">
                  <w:pPr>
                    <w:pStyle w:val="TableParagraph"/>
                    <w:spacing w:before="110"/>
                    <w:ind w:left="0" w:right="126"/>
                    <w:jc w:val="right"/>
                    <w:rPr>
                      <w:b/>
                      <w:sz w:val="20"/>
                    </w:rPr>
                  </w:pPr>
                  <w:r>
                    <w:rPr>
                      <w:b/>
                      <w:sz w:val="20"/>
                    </w:rPr>
                    <w:t>Item 2:</w:t>
                  </w:r>
                </w:p>
              </w:tc>
              <w:tc>
                <w:tcPr>
                  <w:tcW w:w="9491" w:type="dxa"/>
                  <w:gridSpan w:val="2"/>
                </w:tcPr>
                <w:p w14:paraId="4E95A24A" w14:textId="138A78C0" w:rsidR="00FC33D0" w:rsidRPr="00F85343" w:rsidRDefault="00FC33D0" w:rsidP="00034F4A">
                  <w:pPr>
                    <w:pStyle w:val="TableParagraph"/>
                    <w:spacing w:before="110"/>
                    <w:rPr>
                      <w:b/>
                      <w:sz w:val="20"/>
                    </w:rPr>
                  </w:pPr>
                  <w:r>
                    <w:rPr>
                      <w:b/>
                      <w:sz w:val="20"/>
                    </w:rPr>
                    <w:t>Commencement</w:t>
                  </w:r>
                  <w:r w:rsidRPr="00F85343">
                    <w:rPr>
                      <w:b/>
                      <w:sz w:val="20"/>
                    </w:rPr>
                    <w:t xml:space="preserve"> </w:t>
                  </w:r>
                  <w:r>
                    <w:rPr>
                      <w:b/>
                      <w:sz w:val="20"/>
                    </w:rPr>
                    <w:t xml:space="preserve">date </w:t>
                  </w:r>
                  <w:r w:rsidRPr="00F85343">
                    <w:rPr>
                      <w:b/>
                      <w:sz w:val="20"/>
                    </w:rPr>
                    <w:t>of this Deed</w:t>
                  </w:r>
                  <w:r>
                    <w:rPr>
                      <w:b/>
                      <w:sz w:val="20"/>
                    </w:rPr>
                    <w:t xml:space="preserve"> </w:t>
                  </w:r>
                  <w:r w:rsidRPr="00247E0A">
                    <w:rPr>
                      <w:sz w:val="20"/>
                    </w:rPr>
                    <w:t>means</w:t>
                  </w:r>
                  <w:r w:rsidR="00753605">
                    <w:rPr>
                      <w:sz w:val="20"/>
                    </w:rPr>
                    <w:t xml:space="preserve"> the date on</w:t>
                  </w:r>
                  <w:r w:rsidR="00034F4A">
                    <w:rPr>
                      <w:sz w:val="20"/>
                    </w:rPr>
                    <w:t xml:space="preserve"> which</w:t>
                  </w:r>
                  <w:r w:rsidR="00753605">
                    <w:rPr>
                      <w:sz w:val="20"/>
                    </w:rPr>
                    <w:t xml:space="preserve"> </w:t>
                  </w:r>
                  <w:r w:rsidR="00034F4A">
                    <w:rPr>
                      <w:sz w:val="20"/>
                    </w:rPr>
                    <w:t>the deed is executed by all Parties</w:t>
                  </w:r>
                  <w:r w:rsidR="00753605">
                    <w:rPr>
                      <w:sz w:val="20"/>
                    </w:rPr>
                    <w:t>.</w:t>
                  </w:r>
                </w:p>
              </w:tc>
            </w:tr>
            <w:tr w:rsidR="00FC33D0" w14:paraId="7D6C06B3" w14:textId="77777777" w:rsidTr="00FC33D0">
              <w:trPr>
                <w:trHeight w:val="921"/>
              </w:trPr>
              <w:tc>
                <w:tcPr>
                  <w:tcW w:w="975" w:type="dxa"/>
                </w:tcPr>
                <w:p w14:paraId="0BD5BE45" w14:textId="77777777" w:rsidR="00FC33D0" w:rsidRDefault="00FC33D0" w:rsidP="005D57C2">
                  <w:pPr>
                    <w:pStyle w:val="TableParagraph"/>
                    <w:spacing w:before="110"/>
                    <w:ind w:left="0" w:right="126"/>
                    <w:jc w:val="right"/>
                    <w:rPr>
                      <w:b/>
                      <w:sz w:val="20"/>
                    </w:rPr>
                  </w:pPr>
                  <w:r>
                    <w:rPr>
                      <w:b/>
                      <w:sz w:val="20"/>
                    </w:rPr>
                    <w:t>Item 3:</w:t>
                  </w:r>
                </w:p>
              </w:tc>
              <w:tc>
                <w:tcPr>
                  <w:tcW w:w="9491" w:type="dxa"/>
                  <w:gridSpan w:val="2"/>
                  <w:shd w:val="clear" w:color="auto" w:fill="auto"/>
                </w:tcPr>
                <w:p w14:paraId="21F10AC6" w14:textId="77777777" w:rsidR="00FC33D0" w:rsidRDefault="00FC33D0" w:rsidP="005D57C2">
                  <w:pPr>
                    <w:pStyle w:val="TableParagraph"/>
                    <w:spacing w:before="110" w:after="110"/>
                    <w:ind w:left="125"/>
                    <w:rPr>
                      <w:sz w:val="20"/>
                    </w:rPr>
                  </w:pPr>
                  <w:r w:rsidRPr="00714C37">
                    <w:rPr>
                      <w:b/>
                      <w:sz w:val="20"/>
                    </w:rPr>
                    <w:t>Scholarship</w:t>
                  </w:r>
                  <w:r>
                    <w:rPr>
                      <w:sz w:val="20"/>
                    </w:rPr>
                    <w:t xml:space="preserve"> means 50% of the Total Course Fee.</w:t>
                  </w:r>
                </w:p>
                <w:p w14:paraId="37372020" w14:textId="77777777" w:rsidR="00FC33D0" w:rsidRDefault="00FC33D0" w:rsidP="005D57C2">
                  <w:pPr>
                    <w:pStyle w:val="TableParagraph"/>
                    <w:spacing w:before="110" w:after="110"/>
                    <w:ind w:left="125"/>
                    <w:rPr>
                      <w:sz w:val="20"/>
                    </w:rPr>
                  </w:pPr>
                  <w:r w:rsidRPr="00714C37">
                    <w:rPr>
                      <w:b/>
                      <w:sz w:val="20"/>
                    </w:rPr>
                    <w:t>T</w:t>
                  </w:r>
                  <w:r>
                    <w:rPr>
                      <w:b/>
                      <w:sz w:val="20"/>
                    </w:rPr>
                    <w:t>otal Course Fee</w:t>
                  </w:r>
                  <w:r>
                    <w:rPr>
                      <w:sz w:val="20"/>
                    </w:rPr>
                    <w:t xml:space="preserve"> is the total amount payable to the University of Melbourne for enrolment and completion of the Course. This is estimated to be $28,448.</w:t>
                  </w:r>
                </w:p>
                <w:p w14:paraId="58D84F6E" w14:textId="77777777" w:rsidR="00FC33D0" w:rsidRPr="00DD20D8" w:rsidRDefault="00FC33D0" w:rsidP="005D57C2">
                  <w:pPr>
                    <w:pStyle w:val="TableParagraph"/>
                    <w:spacing w:before="110" w:after="110"/>
                    <w:ind w:left="125"/>
                    <w:rPr>
                      <w:sz w:val="20"/>
                      <w:highlight w:val="yellow"/>
                    </w:rPr>
                  </w:pPr>
                  <w:r w:rsidRPr="00714C37">
                    <w:rPr>
                      <w:b/>
                      <w:sz w:val="20"/>
                    </w:rPr>
                    <w:t xml:space="preserve">Subject </w:t>
                  </w:r>
                  <w:r>
                    <w:rPr>
                      <w:b/>
                      <w:sz w:val="20"/>
                    </w:rPr>
                    <w:t>Fee</w:t>
                  </w:r>
                  <w:r>
                    <w:rPr>
                      <w:sz w:val="20"/>
                    </w:rPr>
                    <w:t xml:space="preserve"> is the cost of each individual subject. This is estimated to be </w:t>
                  </w:r>
                  <w:r w:rsidRPr="00714C37">
                    <w:rPr>
                      <w:sz w:val="20"/>
                    </w:rPr>
                    <w:t xml:space="preserve">the Total Course Fee </w:t>
                  </w:r>
                  <w:r>
                    <w:rPr>
                      <w:sz w:val="20"/>
                    </w:rPr>
                    <w:t>divided by the number of units (e.g. Individual Subject Amount is $28,448 divided by 8 units).</w:t>
                  </w:r>
                </w:p>
              </w:tc>
            </w:tr>
            <w:tr w:rsidR="00FC33D0" w14:paraId="30CD89AB" w14:textId="77777777" w:rsidTr="00FC33D0">
              <w:trPr>
                <w:trHeight w:val="794"/>
              </w:trPr>
              <w:tc>
                <w:tcPr>
                  <w:tcW w:w="975" w:type="dxa"/>
                </w:tcPr>
                <w:p w14:paraId="3449F5C4" w14:textId="77777777" w:rsidR="00FC33D0" w:rsidRDefault="00FC33D0" w:rsidP="005D57C2">
                  <w:pPr>
                    <w:pStyle w:val="TableParagraph"/>
                    <w:spacing w:before="110"/>
                    <w:ind w:left="29" w:right="126"/>
                    <w:jc w:val="right"/>
                    <w:rPr>
                      <w:b/>
                      <w:sz w:val="20"/>
                    </w:rPr>
                  </w:pPr>
                  <w:r>
                    <w:rPr>
                      <w:b/>
                      <w:sz w:val="20"/>
                    </w:rPr>
                    <w:t>Item 4:</w:t>
                  </w:r>
                </w:p>
              </w:tc>
              <w:tc>
                <w:tcPr>
                  <w:tcW w:w="9491" w:type="dxa"/>
                  <w:gridSpan w:val="2"/>
                </w:tcPr>
                <w:p w14:paraId="14663A0C" w14:textId="77777777" w:rsidR="00FC33D0" w:rsidRDefault="00FC33D0" w:rsidP="005D57C2">
                  <w:pPr>
                    <w:pStyle w:val="TableParagraph"/>
                    <w:spacing w:before="110"/>
                    <w:rPr>
                      <w:sz w:val="20"/>
                    </w:rPr>
                  </w:pPr>
                  <w:r>
                    <w:rPr>
                      <w:b/>
                      <w:sz w:val="20"/>
                    </w:rPr>
                    <w:t xml:space="preserve">Course </w:t>
                  </w:r>
                  <w:r>
                    <w:rPr>
                      <w:sz w:val="20"/>
                    </w:rPr>
                    <w:t xml:space="preserve">means the principal education program involving a Master of Instructional Leadership Degree at the University of Melbourne comprising 8 units of study (subjects). </w:t>
                  </w:r>
                </w:p>
              </w:tc>
            </w:tr>
            <w:tr w:rsidR="00FC33D0" w14:paraId="38041EAE" w14:textId="77777777" w:rsidTr="00FC33D0">
              <w:trPr>
                <w:trHeight w:val="794"/>
              </w:trPr>
              <w:tc>
                <w:tcPr>
                  <w:tcW w:w="975" w:type="dxa"/>
                </w:tcPr>
                <w:p w14:paraId="58273E82" w14:textId="77777777" w:rsidR="00FC33D0" w:rsidRDefault="00FC33D0" w:rsidP="005D57C2">
                  <w:pPr>
                    <w:pStyle w:val="TableParagraph"/>
                    <w:spacing w:before="110"/>
                    <w:ind w:left="29" w:right="126"/>
                    <w:jc w:val="right"/>
                    <w:rPr>
                      <w:b/>
                      <w:sz w:val="20"/>
                    </w:rPr>
                  </w:pPr>
                  <w:r>
                    <w:rPr>
                      <w:b/>
                      <w:sz w:val="20"/>
                    </w:rPr>
                    <w:t>Item 5:</w:t>
                  </w:r>
                </w:p>
              </w:tc>
              <w:tc>
                <w:tcPr>
                  <w:tcW w:w="9491" w:type="dxa"/>
                  <w:gridSpan w:val="2"/>
                  <w:shd w:val="clear" w:color="auto" w:fill="auto"/>
                </w:tcPr>
                <w:p w14:paraId="7495F5D0" w14:textId="77777777" w:rsidR="00FC33D0" w:rsidRDefault="00FC33D0" w:rsidP="005D57C2">
                  <w:pPr>
                    <w:pStyle w:val="TableParagraph"/>
                    <w:spacing w:before="110"/>
                    <w:rPr>
                      <w:sz w:val="20"/>
                    </w:rPr>
                  </w:pPr>
                  <w:r w:rsidRPr="0047596E">
                    <w:rPr>
                      <w:b/>
                      <w:sz w:val="20"/>
                    </w:rPr>
                    <w:t xml:space="preserve">Course Completion Timeframe </w:t>
                  </w:r>
                  <w:r w:rsidRPr="00247E0A">
                    <w:rPr>
                      <w:sz w:val="20"/>
                    </w:rPr>
                    <w:t>means</w:t>
                  </w:r>
                  <w:r>
                    <w:rPr>
                      <w:b/>
                      <w:sz w:val="20"/>
                    </w:rPr>
                    <w:t xml:space="preserve"> </w:t>
                  </w:r>
                  <w:r w:rsidRPr="00247E0A">
                    <w:rPr>
                      <w:sz w:val="20"/>
                    </w:rPr>
                    <w:t>the period commencing</w:t>
                  </w:r>
                  <w:r>
                    <w:rPr>
                      <w:b/>
                      <w:sz w:val="20"/>
                    </w:rPr>
                    <w:t xml:space="preserve"> </w:t>
                  </w:r>
                  <w:r w:rsidRPr="00247E0A">
                    <w:rPr>
                      <w:sz w:val="20"/>
                    </w:rPr>
                    <w:t>at the start of</w:t>
                  </w:r>
                  <w:r>
                    <w:rPr>
                      <w:b/>
                      <w:sz w:val="20"/>
                    </w:rPr>
                    <w:t xml:space="preserve"> </w:t>
                  </w:r>
                  <w:r w:rsidRPr="0047596E">
                    <w:rPr>
                      <w:sz w:val="20"/>
                    </w:rPr>
                    <w:t xml:space="preserve">Semester 1, 2019 and concluding </w:t>
                  </w:r>
                  <w:r>
                    <w:rPr>
                      <w:sz w:val="20"/>
                    </w:rPr>
                    <w:t xml:space="preserve">at the end of </w:t>
                  </w:r>
                  <w:r w:rsidRPr="0047596E">
                    <w:rPr>
                      <w:sz w:val="20"/>
                    </w:rPr>
                    <w:t>Semester 2, 2020</w:t>
                  </w:r>
                  <w:r>
                    <w:rPr>
                      <w:sz w:val="20"/>
                    </w:rPr>
                    <w:t>.</w:t>
                  </w:r>
                </w:p>
              </w:tc>
            </w:tr>
            <w:tr w:rsidR="00FC33D0" w14:paraId="096DDD8C" w14:textId="77777777" w:rsidTr="00FC33D0">
              <w:trPr>
                <w:trHeight w:val="1077"/>
              </w:trPr>
              <w:tc>
                <w:tcPr>
                  <w:tcW w:w="975" w:type="dxa"/>
                </w:tcPr>
                <w:p w14:paraId="1119C544" w14:textId="77777777" w:rsidR="00FC33D0" w:rsidRDefault="00FC33D0" w:rsidP="005D57C2">
                  <w:pPr>
                    <w:pStyle w:val="TableParagraph"/>
                    <w:spacing w:before="110"/>
                    <w:ind w:left="29" w:right="126"/>
                    <w:jc w:val="right"/>
                    <w:rPr>
                      <w:b/>
                      <w:sz w:val="20"/>
                    </w:rPr>
                  </w:pPr>
                  <w:r>
                    <w:rPr>
                      <w:b/>
                      <w:sz w:val="20"/>
                    </w:rPr>
                    <w:t>Item 6:</w:t>
                  </w:r>
                </w:p>
              </w:tc>
              <w:tc>
                <w:tcPr>
                  <w:tcW w:w="9491" w:type="dxa"/>
                  <w:gridSpan w:val="2"/>
                </w:tcPr>
                <w:p w14:paraId="24B18331" w14:textId="77777777" w:rsidR="00FC33D0" w:rsidRDefault="00FC33D0" w:rsidP="005D57C2">
                  <w:pPr>
                    <w:pStyle w:val="TableParagraph"/>
                    <w:spacing w:before="110" w:after="110"/>
                    <w:ind w:left="125"/>
                    <w:rPr>
                      <w:b/>
                      <w:sz w:val="20"/>
                    </w:rPr>
                  </w:pPr>
                  <w:r>
                    <w:rPr>
                      <w:b/>
                      <w:sz w:val="20"/>
                    </w:rPr>
                    <w:t xml:space="preserve">Scholarship Holder Contribution </w:t>
                  </w:r>
                  <w:r>
                    <w:rPr>
                      <w:sz w:val="20"/>
                    </w:rPr>
                    <w:t xml:space="preserve">means 50% of the </w:t>
                  </w:r>
                  <w:r w:rsidRPr="000A56FD">
                    <w:rPr>
                      <w:sz w:val="20"/>
                    </w:rPr>
                    <w:t>Total</w:t>
                  </w:r>
                  <w:r>
                    <w:rPr>
                      <w:sz w:val="20"/>
                    </w:rPr>
                    <w:t xml:space="preserve"> Course Fee Amount. </w:t>
                  </w:r>
                </w:p>
                <w:p w14:paraId="4902BF33" w14:textId="77777777" w:rsidR="00FC33D0" w:rsidRPr="0047596E" w:rsidRDefault="00FC33D0" w:rsidP="005D57C2">
                  <w:pPr>
                    <w:pStyle w:val="TableParagraph"/>
                    <w:spacing w:before="110" w:after="110"/>
                    <w:ind w:left="125"/>
                    <w:rPr>
                      <w:sz w:val="20"/>
                    </w:rPr>
                  </w:pPr>
                  <w:r>
                    <w:rPr>
                      <w:sz w:val="20"/>
                    </w:rPr>
                    <w:t>Based on the estimate available, the Scholarship Holder Contribution is $14,224 (being 50% of $28,448).</w:t>
                  </w:r>
                </w:p>
              </w:tc>
            </w:tr>
            <w:tr w:rsidR="00FC33D0" w14:paraId="5DAA1818" w14:textId="77777777" w:rsidTr="00FC33D0">
              <w:trPr>
                <w:trHeight w:val="1020"/>
              </w:trPr>
              <w:tc>
                <w:tcPr>
                  <w:tcW w:w="975" w:type="dxa"/>
                </w:tcPr>
                <w:p w14:paraId="56D90B6A" w14:textId="77777777" w:rsidR="00FC33D0" w:rsidRDefault="00FC33D0" w:rsidP="005D57C2">
                  <w:pPr>
                    <w:pStyle w:val="TableParagraph"/>
                    <w:spacing w:before="110"/>
                    <w:ind w:left="29" w:right="126"/>
                    <w:jc w:val="right"/>
                    <w:rPr>
                      <w:b/>
                      <w:sz w:val="20"/>
                    </w:rPr>
                  </w:pPr>
                  <w:r>
                    <w:rPr>
                      <w:b/>
                      <w:sz w:val="20"/>
                    </w:rPr>
                    <w:t>Item 7:</w:t>
                  </w:r>
                </w:p>
              </w:tc>
              <w:tc>
                <w:tcPr>
                  <w:tcW w:w="9491" w:type="dxa"/>
                  <w:gridSpan w:val="2"/>
                </w:tcPr>
                <w:p w14:paraId="5F97CD41" w14:textId="77777777" w:rsidR="00FC33D0" w:rsidRDefault="00FC33D0" w:rsidP="005D57C2">
                  <w:pPr>
                    <w:pStyle w:val="TableParagraph"/>
                    <w:spacing w:before="110"/>
                    <w:rPr>
                      <w:sz w:val="20"/>
                    </w:rPr>
                  </w:pPr>
                  <w:r>
                    <w:rPr>
                      <w:b/>
                      <w:sz w:val="20"/>
                    </w:rPr>
                    <w:t xml:space="preserve">Commitment Period </w:t>
                  </w:r>
                  <w:r>
                    <w:rPr>
                      <w:sz w:val="20"/>
                    </w:rPr>
                    <w:t>means 12 school terms of continuous service as a permanent, full-time employee of the Department from commencement of the Course.</w:t>
                  </w:r>
                </w:p>
              </w:tc>
            </w:tr>
          </w:tbl>
          <w:p w14:paraId="616B369F" w14:textId="77777777" w:rsidR="00FC33D0" w:rsidRDefault="00FC33D0" w:rsidP="00FC33D0">
            <w:pPr>
              <w:pStyle w:val="Heading1"/>
              <w:spacing w:before="360" w:after="240"/>
              <w:ind w:left="0"/>
              <w:rPr>
                <w:spacing w:val="20"/>
                <w:sz w:val="26"/>
              </w:rPr>
            </w:pPr>
          </w:p>
        </w:tc>
      </w:tr>
    </w:tbl>
    <w:p w14:paraId="575E228C" w14:textId="77777777" w:rsidR="00EF535D" w:rsidRPr="00FC33D0" w:rsidRDefault="00EF535D" w:rsidP="00FC33D0">
      <w:pPr>
        <w:pStyle w:val="Heading1"/>
        <w:spacing w:before="360" w:after="240"/>
        <w:ind w:left="0"/>
        <w:rPr>
          <w:spacing w:val="20"/>
          <w:sz w:val="26"/>
        </w:rPr>
      </w:pPr>
    </w:p>
    <w:p w14:paraId="5160390A" w14:textId="77777777" w:rsidR="00EF535D" w:rsidRDefault="00EF535D" w:rsidP="00EF535D">
      <w:pPr>
        <w:pStyle w:val="BodyText"/>
        <w:rPr>
          <w:b/>
          <w:sz w:val="20"/>
        </w:rPr>
      </w:pPr>
    </w:p>
    <w:p w14:paraId="737908D9" w14:textId="77777777" w:rsidR="00EF535D" w:rsidRDefault="00EF535D" w:rsidP="00EF535D">
      <w:pPr>
        <w:pStyle w:val="BodyText"/>
        <w:rPr>
          <w:b/>
          <w:sz w:val="20"/>
        </w:rPr>
      </w:pPr>
    </w:p>
    <w:p w14:paraId="05557355" w14:textId="77777777" w:rsidR="00EF535D" w:rsidRDefault="00EF535D" w:rsidP="00EF535D">
      <w:pPr>
        <w:rPr>
          <w:sz w:val="20"/>
        </w:rPr>
        <w:sectPr w:rsidR="00EF535D" w:rsidSect="00EF535D">
          <w:type w:val="continuous"/>
          <w:pgSz w:w="11910" w:h="16840"/>
          <w:pgMar w:top="1020" w:right="440" w:bottom="280" w:left="780" w:header="720" w:footer="720" w:gutter="0"/>
          <w:cols w:space="720"/>
        </w:sectPr>
      </w:pPr>
    </w:p>
    <w:p w14:paraId="3A363927" w14:textId="77777777" w:rsidR="00EF535D" w:rsidRDefault="00EF535D">
      <w:pPr>
        <w:rPr>
          <w:b/>
          <w:bCs/>
        </w:rPr>
      </w:pPr>
    </w:p>
    <w:p w14:paraId="4D3B6CA0" w14:textId="77777777" w:rsidR="00FC33D0" w:rsidRDefault="00FC33D0">
      <w:pPr>
        <w:rPr>
          <w:b/>
          <w:bCs/>
          <w:spacing w:val="20"/>
          <w:sz w:val="28"/>
        </w:rPr>
      </w:pPr>
      <w:r>
        <w:rPr>
          <w:spacing w:val="20"/>
          <w:sz w:val="28"/>
        </w:rPr>
        <w:br w:type="page"/>
      </w:r>
    </w:p>
    <w:p w14:paraId="7BC31FB2" w14:textId="77777777" w:rsidR="00332580" w:rsidRPr="00FC0D17" w:rsidRDefault="00166CB0" w:rsidP="002B578D">
      <w:pPr>
        <w:pStyle w:val="Heading1"/>
        <w:spacing w:before="360" w:after="240"/>
        <w:ind w:left="0"/>
        <w:jc w:val="center"/>
        <w:rPr>
          <w:spacing w:val="20"/>
          <w:sz w:val="28"/>
        </w:rPr>
      </w:pPr>
      <w:r w:rsidRPr="00FC0D17">
        <w:rPr>
          <w:spacing w:val="20"/>
          <w:sz w:val="28"/>
        </w:rPr>
        <w:lastRenderedPageBreak/>
        <w:t xml:space="preserve">SCHOLARSHIP DEED </w:t>
      </w:r>
    </w:p>
    <w:p w14:paraId="07A3ED3F" w14:textId="77777777" w:rsidR="00A10197" w:rsidRPr="005A08A9" w:rsidRDefault="005A08A9" w:rsidP="005A08A9">
      <w:pPr>
        <w:pStyle w:val="Heading1"/>
        <w:spacing w:before="360" w:after="240"/>
        <w:ind w:left="0"/>
        <w:rPr>
          <w:spacing w:val="20"/>
          <w:sz w:val="28"/>
        </w:rPr>
      </w:pPr>
      <w:r w:rsidRPr="005A08A9">
        <w:rPr>
          <w:spacing w:val="20"/>
          <w:sz w:val="28"/>
        </w:rPr>
        <w:t>Partie</w:t>
      </w:r>
      <w:r>
        <w:rPr>
          <w:spacing w:val="20"/>
          <w:sz w:val="28"/>
        </w:rPr>
        <w:t>s</w:t>
      </w:r>
    </w:p>
    <w:p w14:paraId="36D14DD9" w14:textId="77777777" w:rsidR="00412D96" w:rsidRDefault="003442BD" w:rsidP="00412D96">
      <w:pPr>
        <w:pStyle w:val="Heading1"/>
        <w:spacing w:after="220"/>
        <w:ind w:left="0" w:right="1556"/>
      </w:pPr>
      <w:r>
        <w:t>The State of New South Wales by its Departm</w:t>
      </w:r>
      <w:r w:rsidR="00385219">
        <w:t xml:space="preserve">ent of Education </w:t>
      </w:r>
      <w:r w:rsidR="00385219" w:rsidRPr="00F00EA6">
        <w:rPr>
          <w:b w:val="0"/>
        </w:rPr>
        <w:t>(the</w:t>
      </w:r>
      <w:r w:rsidR="00385219">
        <w:t xml:space="preserve"> </w:t>
      </w:r>
      <w:r w:rsidR="00EA38E0">
        <w:t>D</w:t>
      </w:r>
      <w:r>
        <w:t>epartment</w:t>
      </w:r>
      <w:r w:rsidRPr="00F00EA6">
        <w:rPr>
          <w:b w:val="0"/>
        </w:rPr>
        <w:t>)</w:t>
      </w:r>
      <w:r>
        <w:t xml:space="preserve"> </w:t>
      </w:r>
    </w:p>
    <w:p w14:paraId="16A44E02" w14:textId="77777777" w:rsidR="00A10197" w:rsidRDefault="003442BD" w:rsidP="00412D96">
      <w:pPr>
        <w:pStyle w:val="Heading1"/>
        <w:spacing w:after="220"/>
        <w:ind w:left="0" w:right="1556"/>
        <w:rPr>
          <w:b w:val="0"/>
        </w:rPr>
      </w:pPr>
      <w:r>
        <w:rPr>
          <w:b w:val="0"/>
        </w:rPr>
        <w:t>and</w:t>
      </w:r>
    </w:p>
    <w:p w14:paraId="385163D7" w14:textId="77777777" w:rsidR="00A10197" w:rsidRDefault="005A08A9" w:rsidP="00412D96">
      <w:pPr>
        <w:pStyle w:val="BodyText"/>
        <w:spacing w:after="220"/>
        <w:ind w:right="342" w:hanging="1"/>
      </w:pPr>
      <w:r>
        <w:rPr>
          <w:b/>
        </w:rPr>
        <w:t>The Scholarship Holder</w:t>
      </w:r>
      <w:r w:rsidR="003442BD">
        <w:rPr>
          <w:b/>
        </w:rPr>
        <w:t xml:space="preserve"> </w:t>
      </w:r>
      <w:r>
        <w:t>named in</w:t>
      </w:r>
      <w:r w:rsidR="003442BD">
        <w:t xml:space="preserve"> </w:t>
      </w:r>
      <w:r w:rsidR="00422B31">
        <w:t>t</w:t>
      </w:r>
      <w:r w:rsidR="003442BD">
        <w:t>he Schedule</w:t>
      </w:r>
    </w:p>
    <w:p w14:paraId="25700307" w14:textId="77777777" w:rsidR="00A10197" w:rsidRPr="00FC0D17" w:rsidRDefault="003442BD" w:rsidP="00412D96">
      <w:pPr>
        <w:pStyle w:val="Heading1"/>
        <w:spacing w:before="360" w:after="240"/>
        <w:ind w:left="0"/>
        <w:rPr>
          <w:spacing w:val="20"/>
          <w:sz w:val="28"/>
        </w:rPr>
      </w:pPr>
      <w:r w:rsidRPr="00FC0D17">
        <w:rPr>
          <w:spacing w:val="20"/>
          <w:sz w:val="28"/>
        </w:rPr>
        <w:t>BACKGROUND</w:t>
      </w:r>
    </w:p>
    <w:p w14:paraId="5530E7CD" w14:textId="77777777" w:rsidR="00EA38E0" w:rsidRDefault="00EA38E0" w:rsidP="00412D96">
      <w:pPr>
        <w:pStyle w:val="BodyText"/>
        <w:numPr>
          <w:ilvl w:val="0"/>
          <w:numId w:val="3"/>
        </w:numPr>
        <w:spacing w:after="220"/>
        <w:ind w:left="426" w:right="296"/>
      </w:pPr>
      <w:r>
        <w:t xml:space="preserve">The Scholarship Holder is a full time employee of the Department performing the role of </w:t>
      </w:r>
      <w:r w:rsidR="00581EB7">
        <w:t>school principal</w:t>
      </w:r>
      <w:r>
        <w:t>.</w:t>
      </w:r>
    </w:p>
    <w:p w14:paraId="50398F85" w14:textId="77777777" w:rsidR="005A08A9" w:rsidRDefault="005A08A9" w:rsidP="005A08A9">
      <w:pPr>
        <w:pStyle w:val="BodyText"/>
        <w:numPr>
          <w:ilvl w:val="0"/>
          <w:numId w:val="3"/>
        </w:numPr>
        <w:spacing w:after="220"/>
        <w:ind w:left="426" w:right="296"/>
      </w:pPr>
      <w:r>
        <w:t>The Scholarship Holder submitted an application to the Department for the Scholarship and was selected by the Department to be offered the Scholarship.</w:t>
      </w:r>
    </w:p>
    <w:p w14:paraId="4B43B84F" w14:textId="77777777" w:rsidR="00DD0263" w:rsidRDefault="003372ED" w:rsidP="00412D96">
      <w:pPr>
        <w:pStyle w:val="BodyText"/>
        <w:numPr>
          <w:ilvl w:val="0"/>
          <w:numId w:val="3"/>
        </w:numPr>
        <w:spacing w:after="220"/>
        <w:ind w:left="426" w:right="296"/>
      </w:pPr>
      <w:r>
        <w:t xml:space="preserve">The Department will </w:t>
      </w:r>
      <w:r w:rsidR="00F00EA6">
        <w:t xml:space="preserve">provide </w:t>
      </w:r>
      <w:r w:rsidR="006339A5">
        <w:t>the Scholarship</w:t>
      </w:r>
      <w:r w:rsidR="0069181C">
        <w:t xml:space="preserve"> (</w:t>
      </w:r>
      <w:r w:rsidR="00D34A34">
        <w:t>see</w:t>
      </w:r>
      <w:r w:rsidR="0069181C">
        <w:t xml:space="preserve"> </w:t>
      </w:r>
      <w:r w:rsidR="0069181C" w:rsidRPr="00FC33D0">
        <w:rPr>
          <w:b/>
        </w:rPr>
        <w:t>Item 3</w:t>
      </w:r>
      <w:r w:rsidR="00422B31">
        <w:t xml:space="preserve"> of the Schedule)</w:t>
      </w:r>
      <w:r w:rsidR="00DD20D8">
        <w:t xml:space="preserve"> for the Scholarship Holder</w:t>
      </w:r>
      <w:r w:rsidR="006339A5">
        <w:t xml:space="preserve"> </w:t>
      </w:r>
      <w:r>
        <w:t xml:space="preserve">to complete the </w:t>
      </w:r>
      <w:r w:rsidR="00DD0263">
        <w:t xml:space="preserve">Course </w:t>
      </w:r>
      <w:r w:rsidR="0069181C">
        <w:t>(</w:t>
      </w:r>
      <w:r w:rsidR="00D34A34">
        <w:t>see</w:t>
      </w:r>
      <w:r w:rsidR="0069181C">
        <w:t xml:space="preserve"> </w:t>
      </w:r>
      <w:r w:rsidR="0069181C" w:rsidRPr="00FC33D0">
        <w:rPr>
          <w:b/>
        </w:rPr>
        <w:t>Item 4</w:t>
      </w:r>
      <w:r w:rsidR="0069181C">
        <w:t xml:space="preserve"> of the Schedule)</w:t>
      </w:r>
      <w:r w:rsidR="00DD0263">
        <w:t>.</w:t>
      </w:r>
      <w:r>
        <w:t xml:space="preserve">  </w:t>
      </w:r>
    </w:p>
    <w:p w14:paraId="0002841F" w14:textId="77777777" w:rsidR="00990283" w:rsidRDefault="003372ED" w:rsidP="00412D96">
      <w:pPr>
        <w:pStyle w:val="BodyText"/>
        <w:numPr>
          <w:ilvl w:val="0"/>
          <w:numId w:val="3"/>
        </w:numPr>
        <w:spacing w:after="220"/>
        <w:ind w:left="426" w:right="296"/>
      </w:pPr>
      <w:r>
        <w:t xml:space="preserve">The </w:t>
      </w:r>
      <w:r w:rsidR="00DD0263">
        <w:t>Scholarship</w:t>
      </w:r>
      <w:r>
        <w:t xml:space="preserve"> is subject </w:t>
      </w:r>
      <w:r w:rsidR="005A08A9">
        <w:t xml:space="preserve">to </w:t>
      </w:r>
      <w:r w:rsidR="00E67E62">
        <w:t xml:space="preserve">the </w:t>
      </w:r>
      <w:r w:rsidR="006339A5">
        <w:t xml:space="preserve">Scholarship Holder </w:t>
      </w:r>
      <w:r>
        <w:t xml:space="preserve">agreeing to </w:t>
      </w:r>
      <w:r w:rsidR="00E67E62">
        <w:t>certain obligations including</w:t>
      </w:r>
      <w:r w:rsidR="00990283">
        <w:t>:</w:t>
      </w:r>
      <w:r w:rsidR="00E67E62">
        <w:t xml:space="preserve"> </w:t>
      </w:r>
    </w:p>
    <w:p w14:paraId="7B934F6E" w14:textId="77777777" w:rsidR="0069181C" w:rsidRDefault="0069181C" w:rsidP="00990283">
      <w:pPr>
        <w:pStyle w:val="BodyText"/>
        <w:numPr>
          <w:ilvl w:val="0"/>
          <w:numId w:val="16"/>
        </w:numPr>
        <w:spacing w:after="220"/>
        <w:ind w:right="296"/>
      </w:pPr>
      <w:r>
        <w:t>complete the Course within the Course Completion Timeframe (</w:t>
      </w:r>
      <w:r w:rsidR="00D34A34">
        <w:t>see</w:t>
      </w:r>
      <w:r>
        <w:t xml:space="preserve"> </w:t>
      </w:r>
      <w:r w:rsidRPr="00FC33D0">
        <w:rPr>
          <w:b/>
        </w:rPr>
        <w:t>Item 5</w:t>
      </w:r>
      <w:r>
        <w:t xml:space="preserve"> of the Schedule); </w:t>
      </w:r>
    </w:p>
    <w:p w14:paraId="5D5B3BAD" w14:textId="77777777" w:rsidR="00990283" w:rsidRDefault="00E67E62" w:rsidP="00990283">
      <w:pPr>
        <w:pStyle w:val="BodyText"/>
        <w:numPr>
          <w:ilvl w:val="0"/>
          <w:numId w:val="16"/>
        </w:numPr>
        <w:spacing w:after="220"/>
        <w:ind w:right="296"/>
      </w:pPr>
      <w:r>
        <w:t xml:space="preserve">to </w:t>
      </w:r>
      <w:r w:rsidR="003372ED">
        <w:t>pay</w:t>
      </w:r>
      <w:r w:rsidR="0047596E">
        <w:t xml:space="preserve"> the Scholarship Holder Contribution (</w:t>
      </w:r>
      <w:r w:rsidR="00D34A34">
        <w:t>see</w:t>
      </w:r>
      <w:r w:rsidR="0047596E">
        <w:t xml:space="preserve"> </w:t>
      </w:r>
      <w:r w:rsidR="0047596E" w:rsidRPr="00FC33D0">
        <w:rPr>
          <w:b/>
        </w:rPr>
        <w:t xml:space="preserve">Item </w:t>
      </w:r>
      <w:r w:rsidR="0069181C" w:rsidRPr="00FC33D0">
        <w:rPr>
          <w:b/>
        </w:rPr>
        <w:t>6</w:t>
      </w:r>
      <w:r w:rsidR="0047596E">
        <w:t xml:space="preserve"> of the Schedule)</w:t>
      </w:r>
      <w:r w:rsidR="006E0F6E">
        <w:t>;</w:t>
      </w:r>
      <w:r w:rsidR="003372ED">
        <w:t xml:space="preserve"> and </w:t>
      </w:r>
    </w:p>
    <w:p w14:paraId="100D4846" w14:textId="77777777" w:rsidR="003372ED" w:rsidRDefault="003372ED" w:rsidP="00990283">
      <w:pPr>
        <w:pStyle w:val="BodyText"/>
        <w:numPr>
          <w:ilvl w:val="0"/>
          <w:numId w:val="16"/>
        </w:numPr>
        <w:spacing w:after="220"/>
        <w:ind w:right="296"/>
      </w:pPr>
      <w:r>
        <w:t xml:space="preserve">remain employed with the Department for </w:t>
      </w:r>
      <w:r w:rsidR="0047596E">
        <w:t>the Commitment Period (</w:t>
      </w:r>
      <w:r w:rsidR="00D34A34">
        <w:t>see</w:t>
      </w:r>
      <w:r w:rsidR="0047596E">
        <w:t xml:space="preserve"> </w:t>
      </w:r>
      <w:r w:rsidR="0047596E" w:rsidRPr="00FC33D0">
        <w:rPr>
          <w:b/>
        </w:rPr>
        <w:t xml:space="preserve">Item </w:t>
      </w:r>
      <w:r w:rsidR="0069181C" w:rsidRPr="00FC33D0">
        <w:rPr>
          <w:b/>
        </w:rPr>
        <w:t>7</w:t>
      </w:r>
      <w:r w:rsidR="00DD20D8">
        <w:t xml:space="preserve"> of the Schedule)</w:t>
      </w:r>
      <w:r>
        <w:t xml:space="preserve">. </w:t>
      </w:r>
    </w:p>
    <w:p w14:paraId="689A5289" w14:textId="77777777" w:rsidR="00A10197" w:rsidRDefault="00385219" w:rsidP="00412D96">
      <w:pPr>
        <w:pStyle w:val="BodyText"/>
        <w:numPr>
          <w:ilvl w:val="0"/>
          <w:numId w:val="3"/>
        </w:numPr>
        <w:spacing w:after="220"/>
        <w:ind w:left="426" w:right="296"/>
      </w:pPr>
      <w:r>
        <w:t>The Scholarship Holder has agreed to accept the Scholarship</w:t>
      </w:r>
      <w:r w:rsidR="003442BD">
        <w:t xml:space="preserve"> </w:t>
      </w:r>
      <w:r>
        <w:t xml:space="preserve">provided by the </w:t>
      </w:r>
      <w:r w:rsidR="00EA38E0">
        <w:t>D</w:t>
      </w:r>
      <w:r w:rsidR="003442BD">
        <w:t xml:space="preserve">epartment subject to the terms and conditions of this </w:t>
      </w:r>
      <w:r w:rsidR="00F00EA6">
        <w:t>Deed</w:t>
      </w:r>
      <w:r w:rsidR="003442BD">
        <w:t>.</w:t>
      </w:r>
    </w:p>
    <w:p w14:paraId="035D38F3" w14:textId="77777777" w:rsidR="00F45448" w:rsidRPr="00FC0D17" w:rsidRDefault="00166CB0" w:rsidP="00990283">
      <w:pPr>
        <w:pStyle w:val="Heading1"/>
        <w:spacing w:before="360" w:after="240"/>
        <w:ind w:left="0"/>
        <w:rPr>
          <w:spacing w:val="20"/>
          <w:sz w:val="28"/>
        </w:rPr>
      </w:pPr>
      <w:r w:rsidRPr="00FC0D17">
        <w:rPr>
          <w:spacing w:val="20"/>
          <w:sz w:val="28"/>
        </w:rPr>
        <w:t>GENERAL TERMS</w:t>
      </w:r>
    </w:p>
    <w:p w14:paraId="2A5E7A53" w14:textId="77777777" w:rsidR="007747C5" w:rsidRPr="00FC0D17" w:rsidRDefault="00D34A34" w:rsidP="006A4D80">
      <w:pPr>
        <w:pStyle w:val="ListParagraph"/>
        <w:keepNext/>
        <w:numPr>
          <w:ilvl w:val="0"/>
          <w:numId w:val="1"/>
        </w:numPr>
        <w:tabs>
          <w:tab w:val="left" w:pos="567"/>
        </w:tabs>
        <w:spacing w:before="240" w:after="240"/>
        <w:ind w:left="567" w:right="987" w:hanging="567"/>
        <w:rPr>
          <w:b/>
          <w:spacing w:val="20"/>
          <w:sz w:val="24"/>
        </w:rPr>
      </w:pPr>
      <w:r>
        <w:rPr>
          <w:b/>
          <w:spacing w:val="20"/>
          <w:sz w:val="24"/>
        </w:rPr>
        <w:t>Enrolment</w:t>
      </w:r>
      <w:r w:rsidRPr="00FC0D17">
        <w:rPr>
          <w:b/>
          <w:spacing w:val="20"/>
          <w:sz w:val="24"/>
        </w:rPr>
        <w:t xml:space="preserve"> </w:t>
      </w:r>
      <w:r w:rsidR="007747C5" w:rsidRPr="00FC0D17">
        <w:rPr>
          <w:b/>
          <w:spacing w:val="20"/>
          <w:sz w:val="24"/>
        </w:rPr>
        <w:t xml:space="preserve">to </w:t>
      </w:r>
      <w:r>
        <w:rPr>
          <w:b/>
          <w:spacing w:val="20"/>
          <w:sz w:val="24"/>
        </w:rPr>
        <w:t xml:space="preserve">Course </w:t>
      </w:r>
    </w:p>
    <w:p w14:paraId="058796E6" w14:textId="77777777" w:rsidR="007747C5" w:rsidRDefault="007747C5" w:rsidP="007747C5">
      <w:pPr>
        <w:tabs>
          <w:tab w:val="left" w:pos="915"/>
          <w:tab w:val="left" w:pos="916"/>
        </w:tabs>
        <w:spacing w:after="220"/>
        <w:ind w:left="567" w:right="987"/>
        <w:rPr>
          <w:b/>
          <w:spacing w:val="10"/>
          <w:sz w:val="24"/>
        </w:rPr>
      </w:pPr>
      <w:r>
        <w:t>The Scholarship Holder</w:t>
      </w:r>
      <w:r w:rsidR="00D34A34">
        <w:t xml:space="preserve"> must be </w:t>
      </w:r>
      <w:r>
        <w:t>accepted for enrolment in the Course</w:t>
      </w:r>
      <w:r w:rsidR="00D34A34">
        <w:t xml:space="preserve"> before the Scholarship can proceed</w:t>
      </w:r>
      <w:r>
        <w:t>.</w:t>
      </w:r>
      <w:r w:rsidR="003471A0">
        <w:t xml:space="preserve"> </w:t>
      </w:r>
    </w:p>
    <w:p w14:paraId="3DB4B9BD" w14:textId="77777777" w:rsidR="007A3476" w:rsidRPr="00FC0D17" w:rsidRDefault="00C5163B" w:rsidP="006A4D80">
      <w:pPr>
        <w:pStyle w:val="ListParagraph"/>
        <w:keepNext/>
        <w:numPr>
          <w:ilvl w:val="0"/>
          <w:numId w:val="1"/>
        </w:numPr>
        <w:tabs>
          <w:tab w:val="left" w:pos="567"/>
        </w:tabs>
        <w:spacing w:before="240" w:after="240"/>
        <w:ind w:left="567" w:right="987" w:hanging="567"/>
        <w:rPr>
          <w:b/>
          <w:spacing w:val="20"/>
          <w:sz w:val="24"/>
        </w:rPr>
      </w:pPr>
      <w:r w:rsidRPr="00FC0D17">
        <w:rPr>
          <w:b/>
          <w:spacing w:val="20"/>
          <w:sz w:val="24"/>
        </w:rPr>
        <w:t>The Department’s obligations</w:t>
      </w:r>
    </w:p>
    <w:p w14:paraId="59466CBD" w14:textId="77777777" w:rsidR="00B055E9" w:rsidRDefault="00FA2F01" w:rsidP="006E0F6E">
      <w:pPr>
        <w:pStyle w:val="ListParagraph"/>
        <w:keepNext/>
        <w:spacing w:after="220"/>
        <w:ind w:left="567" w:right="765" w:firstLine="0"/>
        <w:jc w:val="both"/>
      </w:pPr>
      <w:r>
        <w:t>The Department will:</w:t>
      </w:r>
    </w:p>
    <w:p w14:paraId="7DC669C5" w14:textId="77777777" w:rsidR="003372ED" w:rsidRPr="0047596E" w:rsidRDefault="007A3476" w:rsidP="002B578D">
      <w:pPr>
        <w:pStyle w:val="ListParagraph"/>
        <w:numPr>
          <w:ilvl w:val="2"/>
          <w:numId w:val="1"/>
        </w:numPr>
        <w:tabs>
          <w:tab w:val="clear" w:pos="1418"/>
          <w:tab w:val="left" w:pos="709"/>
          <w:tab w:val="num" w:pos="1134"/>
        </w:tabs>
        <w:spacing w:after="220"/>
        <w:ind w:left="1134" w:right="765" w:hanging="567"/>
      </w:pPr>
      <w:r w:rsidRPr="0047596E">
        <w:rPr>
          <w:b/>
        </w:rPr>
        <w:t>(</w:t>
      </w:r>
      <w:r w:rsidR="00FA2F01">
        <w:rPr>
          <w:b/>
        </w:rPr>
        <w:t>course f</w:t>
      </w:r>
      <w:r w:rsidRPr="0047596E">
        <w:rPr>
          <w:b/>
        </w:rPr>
        <w:t xml:space="preserve">ees) </w:t>
      </w:r>
      <w:r w:rsidR="0047596E" w:rsidRPr="0047596E">
        <w:t xml:space="preserve">initially </w:t>
      </w:r>
      <w:r w:rsidR="00DB3E1A" w:rsidRPr="0047596E">
        <w:t>p</w:t>
      </w:r>
      <w:r w:rsidR="008B564C" w:rsidRPr="0047596E">
        <w:t>ay</w:t>
      </w:r>
      <w:r w:rsidRPr="0047596E">
        <w:t xml:space="preserve"> the </w:t>
      </w:r>
      <w:r w:rsidR="0047596E" w:rsidRPr="0047596E">
        <w:t>Total Course Fee</w:t>
      </w:r>
      <w:r w:rsidR="00FA2F01">
        <w:t>s</w:t>
      </w:r>
      <w:r w:rsidR="0047596E" w:rsidRPr="0047596E">
        <w:t xml:space="preserve"> including the Scholarship Holder Contribution</w:t>
      </w:r>
      <w:r w:rsidR="00FA2F01">
        <w:t>;</w:t>
      </w:r>
      <w:r w:rsidR="00E05E6E">
        <w:t xml:space="preserve"> and </w:t>
      </w:r>
    </w:p>
    <w:p w14:paraId="3FD4A5F9" w14:textId="77777777" w:rsidR="00955C96" w:rsidRPr="00955C96" w:rsidRDefault="007A3476" w:rsidP="002B578D">
      <w:pPr>
        <w:pStyle w:val="ListParagraph"/>
        <w:numPr>
          <w:ilvl w:val="2"/>
          <w:numId w:val="1"/>
        </w:numPr>
        <w:tabs>
          <w:tab w:val="clear" w:pos="1418"/>
          <w:tab w:val="left" w:pos="709"/>
          <w:tab w:val="num" w:pos="1134"/>
        </w:tabs>
        <w:spacing w:after="220"/>
        <w:ind w:left="1134" w:right="765" w:hanging="567"/>
        <w:rPr>
          <w:b/>
        </w:rPr>
      </w:pPr>
      <w:r>
        <w:rPr>
          <w:b/>
        </w:rPr>
        <w:t>(</w:t>
      </w:r>
      <w:r w:rsidR="00FA2F01">
        <w:rPr>
          <w:b/>
        </w:rPr>
        <w:t>o</w:t>
      </w:r>
      <w:r>
        <w:rPr>
          <w:b/>
        </w:rPr>
        <w:t xml:space="preserve">ther expenses) </w:t>
      </w:r>
      <w:r w:rsidR="00955C96" w:rsidRPr="00955C96">
        <w:t>The</w:t>
      </w:r>
      <w:r w:rsidR="00955C96">
        <w:rPr>
          <w:b/>
        </w:rPr>
        <w:t xml:space="preserve"> </w:t>
      </w:r>
      <w:r w:rsidR="00955C96" w:rsidRPr="00955C96">
        <w:t>Dep</w:t>
      </w:r>
      <w:r w:rsidR="00955C96">
        <w:t xml:space="preserve">artment will pay for all reasonable pre-approved travel and accommodation costs to attend onsite components of the Course.  </w:t>
      </w:r>
      <w:r w:rsidR="00B84D6A">
        <w:t xml:space="preserve">The </w:t>
      </w:r>
      <w:r w:rsidR="00C40ABF">
        <w:t xml:space="preserve">applicable </w:t>
      </w:r>
      <w:r w:rsidR="00B84D6A">
        <w:t>policies of the Department in relation to travel on official business (however named) will apply in relation to such expenses</w:t>
      </w:r>
      <w:r w:rsidR="000773A9">
        <w:t>.</w:t>
      </w:r>
      <w:r w:rsidR="00B84D6A">
        <w:t xml:space="preserve"> </w:t>
      </w:r>
    </w:p>
    <w:p w14:paraId="5BF02197" w14:textId="77777777" w:rsidR="008B564C" w:rsidRPr="00FC0D17" w:rsidRDefault="00F45448" w:rsidP="006A4D80">
      <w:pPr>
        <w:pStyle w:val="ListParagraph"/>
        <w:keepNext/>
        <w:numPr>
          <w:ilvl w:val="0"/>
          <w:numId w:val="1"/>
        </w:numPr>
        <w:tabs>
          <w:tab w:val="left" w:pos="567"/>
        </w:tabs>
        <w:spacing w:before="240" w:after="240"/>
        <w:ind w:left="567" w:right="987" w:hanging="567"/>
        <w:rPr>
          <w:b/>
          <w:spacing w:val="20"/>
          <w:sz w:val="24"/>
        </w:rPr>
      </w:pPr>
      <w:r w:rsidRPr="00FC0D17">
        <w:rPr>
          <w:b/>
          <w:spacing w:val="20"/>
          <w:sz w:val="24"/>
        </w:rPr>
        <w:t>The Scholarship Holder</w:t>
      </w:r>
      <w:r w:rsidR="00FA2F01" w:rsidRPr="00FC0D17">
        <w:rPr>
          <w:b/>
          <w:spacing w:val="20"/>
          <w:sz w:val="24"/>
        </w:rPr>
        <w:t>’s obligations</w:t>
      </w:r>
      <w:r w:rsidRPr="00FC0D17">
        <w:rPr>
          <w:b/>
          <w:spacing w:val="20"/>
          <w:sz w:val="24"/>
        </w:rPr>
        <w:t xml:space="preserve"> </w:t>
      </w:r>
    </w:p>
    <w:p w14:paraId="2645796B" w14:textId="77777777" w:rsidR="00FC3720" w:rsidRPr="00CC7455" w:rsidRDefault="00A10C80" w:rsidP="00CC7455">
      <w:pPr>
        <w:pStyle w:val="ListParagraph"/>
        <w:numPr>
          <w:ilvl w:val="1"/>
          <w:numId w:val="1"/>
        </w:numPr>
        <w:spacing w:after="220"/>
        <w:ind w:left="567" w:right="765" w:hanging="567"/>
        <w:jc w:val="both"/>
        <w:rPr>
          <w:b/>
        </w:rPr>
      </w:pPr>
      <w:r>
        <w:rPr>
          <w:b/>
        </w:rPr>
        <w:t>(</w:t>
      </w:r>
      <w:r w:rsidR="00FC3720" w:rsidRPr="00CC7455">
        <w:rPr>
          <w:b/>
        </w:rPr>
        <w:t>Ongoing obligations</w:t>
      </w:r>
      <w:r>
        <w:rPr>
          <w:b/>
        </w:rPr>
        <w:t xml:space="preserve">)  </w:t>
      </w:r>
      <w:r>
        <w:t>The Scholarship Holder will:</w:t>
      </w:r>
    </w:p>
    <w:p w14:paraId="524FD65C" w14:textId="77777777" w:rsidR="00F45448" w:rsidRPr="006A4D80" w:rsidRDefault="008B564C" w:rsidP="00687DC8">
      <w:pPr>
        <w:pStyle w:val="ListParagraph"/>
        <w:numPr>
          <w:ilvl w:val="2"/>
          <w:numId w:val="1"/>
        </w:numPr>
        <w:tabs>
          <w:tab w:val="clear" w:pos="1418"/>
          <w:tab w:val="left" w:pos="709"/>
          <w:tab w:val="num" w:pos="1134"/>
        </w:tabs>
        <w:spacing w:after="220"/>
        <w:ind w:left="1134" w:right="765" w:hanging="567"/>
        <w:rPr>
          <w:b/>
        </w:rPr>
      </w:pPr>
      <w:r w:rsidRPr="003C0825">
        <w:rPr>
          <w:b/>
        </w:rPr>
        <w:lastRenderedPageBreak/>
        <w:t>(</w:t>
      </w:r>
      <w:r w:rsidR="00990283">
        <w:rPr>
          <w:b/>
        </w:rPr>
        <w:t>c</w:t>
      </w:r>
      <w:r w:rsidRPr="003C0825">
        <w:rPr>
          <w:b/>
        </w:rPr>
        <w:t>ompletion of the Course)</w:t>
      </w:r>
      <w:r w:rsidR="00F45448" w:rsidRPr="0047596E">
        <w:rPr>
          <w:b/>
        </w:rPr>
        <w:t xml:space="preserve"> </w:t>
      </w:r>
      <w:r w:rsidR="00687DC8">
        <w:rPr>
          <w:b/>
        </w:rPr>
        <w:t xml:space="preserve"> </w:t>
      </w:r>
      <w:r w:rsidR="00F45448" w:rsidRPr="006A4D80">
        <w:t xml:space="preserve">complete the </w:t>
      </w:r>
      <w:r w:rsidR="003372ED" w:rsidRPr="006A4D80">
        <w:t xml:space="preserve">Course </w:t>
      </w:r>
      <w:r w:rsidR="00F45448" w:rsidRPr="006A4D80">
        <w:t xml:space="preserve">within </w:t>
      </w:r>
      <w:r w:rsidR="0047596E" w:rsidRPr="006A4D80">
        <w:t xml:space="preserve">the Course Completion Timeframe </w:t>
      </w:r>
      <w:r w:rsidR="00F45448" w:rsidRPr="006A4D80">
        <w:t>(</w:t>
      </w:r>
      <w:r w:rsidR="00D34A34">
        <w:t>see</w:t>
      </w:r>
      <w:r w:rsidR="00F45448" w:rsidRPr="006A4D80">
        <w:t xml:space="preserve"> </w:t>
      </w:r>
      <w:r w:rsidR="00F45448" w:rsidRPr="00942833">
        <w:rPr>
          <w:b/>
        </w:rPr>
        <w:t xml:space="preserve">Item </w:t>
      </w:r>
      <w:r w:rsidR="0047596E" w:rsidRPr="00942833">
        <w:rPr>
          <w:b/>
        </w:rPr>
        <w:t>4</w:t>
      </w:r>
      <w:r w:rsidR="00F45448" w:rsidRPr="006A4D80">
        <w:t xml:space="preserve"> of </w:t>
      </w:r>
      <w:r w:rsidR="00D52EB5" w:rsidRPr="006A4D80">
        <w:t>t</w:t>
      </w:r>
      <w:r w:rsidR="00FC3720">
        <w:t>he Schedule)</w:t>
      </w:r>
      <w:r w:rsidR="00773211">
        <w:t xml:space="preserve"> and meet the Course progress obligations in clause </w:t>
      </w:r>
      <w:r w:rsidR="00773211">
        <w:fldChar w:fldCharType="begin"/>
      </w:r>
      <w:r w:rsidR="00773211">
        <w:instrText xml:space="preserve"> REF _Ref531738996 \r \h </w:instrText>
      </w:r>
      <w:r w:rsidR="00773211">
        <w:fldChar w:fldCharType="separate"/>
      </w:r>
      <w:r w:rsidR="00210E96">
        <w:t>3.2</w:t>
      </w:r>
      <w:r w:rsidR="00773211">
        <w:fldChar w:fldCharType="end"/>
      </w:r>
      <w:r w:rsidR="00773211">
        <w:t xml:space="preserve"> below</w:t>
      </w:r>
      <w:r w:rsidR="00CC7455">
        <w:t>;</w:t>
      </w:r>
    </w:p>
    <w:p w14:paraId="5BDF751E" w14:textId="77777777" w:rsidR="00D52EB5" w:rsidRPr="00773211" w:rsidRDefault="009A3FD3" w:rsidP="00687DC8">
      <w:pPr>
        <w:pStyle w:val="ListParagraph"/>
        <w:numPr>
          <w:ilvl w:val="2"/>
          <w:numId w:val="1"/>
        </w:numPr>
        <w:tabs>
          <w:tab w:val="clear" w:pos="1418"/>
          <w:tab w:val="left" w:pos="709"/>
          <w:tab w:val="num" w:pos="1134"/>
        </w:tabs>
        <w:spacing w:after="220"/>
        <w:ind w:left="1134" w:right="765" w:hanging="567"/>
        <w:rPr>
          <w:b/>
        </w:rPr>
      </w:pPr>
      <w:r>
        <w:rPr>
          <w:b/>
        </w:rPr>
        <w:t>(continued employment)</w:t>
      </w:r>
      <w:r>
        <w:t xml:space="preserve"> </w:t>
      </w:r>
      <w:r w:rsidR="00687DC8">
        <w:t xml:space="preserve"> </w:t>
      </w:r>
      <w:r w:rsidR="00416FA3" w:rsidRPr="00EA3455">
        <w:t>remain employed</w:t>
      </w:r>
      <w:r w:rsidR="00416FA3" w:rsidRPr="0047596E">
        <w:t xml:space="preserve"> </w:t>
      </w:r>
      <w:r w:rsidR="00C015FA">
        <w:t xml:space="preserve">full time </w:t>
      </w:r>
      <w:r w:rsidR="00416FA3" w:rsidRPr="0047596E">
        <w:t>with the Department during the Course</w:t>
      </w:r>
      <w:r w:rsidR="0047596E" w:rsidRPr="0047596E">
        <w:t xml:space="preserve"> </w:t>
      </w:r>
      <w:r w:rsidR="0047596E" w:rsidRPr="009A3FD3">
        <w:t>Completion</w:t>
      </w:r>
      <w:r w:rsidR="0047596E" w:rsidRPr="0047596E">
        <w:t xml:space="preserve"> Timeframe</w:t>
      </w:r>
      <w:r w:rsidR="00416FA3" w:rsidRPr="0047596E">
        <w:t xml:space="preserve"> and for the </w:t>
      </w:r>
      <w:r w:rsidR="00CC7455">
        <w:t>Commitment Period</w:t>
      </w:r>
      <w:r w:rsidR="00942833">
        <w:t xml:space="preserve"> (see </w:t>
      </w:r>
      <w:r w:rsidR="00942833" w:rsidRPr="00FC33D0">
        <w:rPr>
          <w:b/>
        </w:rPr>
        <w:t>Item 7</w:t>
      </w:r>
      <w:r w:rsidR="00942833">
        <w:t xml:space="preserve"> of the Schedule)</w:t>
      </w:r>
      <w:r w:rsidR="00773211">
        <w:t>; and</w:t>
      </w:r>
    </w:p>
    <w:p w14:paraId="269CD6BE" w14:textId="77777777" w:rsidR="00773211" w:rsidRPr="00422E4E" w:rsidRDefault="00773211" w:rsidP="00687DC8">
      <w:pPr>
        <w:pStyle w:val="ListParagraph"/>
        <w:numPr>
          <w:ilvl w:val="2"/>
          <w:numId w:val="1"/>
        </w:numPr>
        <w:tabs>
          <w:tab w:val="clear" w:pos="1418"/>
          <w:tab w:val="left" w:pos="709"/>
          <w:tab w:val="num" w:pos="1134"/>
        </w:tabs>
        <w:spacing w:after="220"/>
        <w:ind w:left="1134" w:right="765" w:hanging="567"/>
        <w:rPr>
          <w:b/>
        </w:rPr>
      </w:pPr>
      <w:r>
        <w:rPr>
          <w:b/>
        </w:rPr>
        <w:t>(</w:t>
      </w:r>
      <w:r w:rsidR="00D34A34">
        <w:rPr>
          <w:b/>
        </w:rPr>
        <w:t>comply with Deed</w:t>
      </w:r>
      <w:r>
        <w:rPr>
          <w:b/>
        </w:rPr>
        <w:t xml:space="preserve">)  </w:t>
      </w:r>
      <w:r w:rsidR="00D34A34">
        <w:t>comply with this Deed</w:t>
      </w:r>
      <w:r w:rsidR="00764BC0">
        <w:t>.</w:t>
      </w:r>
    </w:p>
    <w:p w14:paraId="69E6FE81" w14:textId="77777777" w:rsidR="00245A8F" w:rsidRPr="0047596E" w:rsidRDefault="00245A8F" w:rsidP="00773211">
      <w:pPr>
        <w:pStyle w:val="ListParagraph"/>
        <w:keepNext/>
        <w:numPr>
          <w:ilvl w:val="1"/>
          <w:numId w:val="1"/>
        </w:numPr>
        <w:spacing w:after="220"/>
        <w:ind w:left="567" w:right="765" w:hanging="567"/>
        <w:jc w:val="both"/>
        <w:rPr>
          <w:b/>
        </w:rPr>
      </w:pPr>
      <w:bookmarkStart w:id="1" w:name="_Ref531738996"/>
      <w:r>
        <w:rPr>
          <w:b/>
        </w:rPr>
        <w:t xml:space="preserve">(Satisfactory </w:t>
      </w:r>
      <w:r w:rsidR="00A10C80">
        <w:rPr>
          <w:b/>
        </w:rPr>
        <w:t>course progress</w:t>
      </w:r>
      <w:r>
        <w:rPr>
          <w:b/>
        </w:rPr>
        <w:t>)</w:t>
      </w:r>
      <w:r w:rsidR="00A10C80">
        <w:rPr>
          <w:b/>
        </w:rPr>
        <w:t xml:space="preserve"> </w:t>
      </w:r>
      <w:r>
        <w:rPr>
          <w:b/>
        </w:rPr>
        <w:t xml:space="preserve"> </w:t>
      </w:r>
      <w:r w:rsidRPr="00245A8F">
        <w:t xml:space="preserve">The </w:t>
      </w:r>
      <w:r>
        <w:t>Scholarship Holder must:</w:t>
      </w:r>
      <w:bookmarkEnd w:id="1"/>
      <w:r>
        <w:t xml:space="preserve"> </w:t>
      </w:r>
    </w:p>
    <w:p w14:paraId="5DBE7FA4" w14:textId="77777777" w:rsidR="008B564C" w:rsidRDefault="00245A8F" w:rsidP="00A10C80">
      <w:pPr>
        <w:pStyle w:val="ListParagraph"/>
        <w:numPr>
          <w:ilvl w:val="2"/>
          <w:numId w:val="1"/>
        </w:numPr>
        <w:tabs>
          <w:tab w:val="clear" w:pos="1418"/>
          <w:tab w:val="left" w:pos="709"/>
          <w:tab w:val="num" w:pos="1134"/>
        </w:tabs>
        <w:spacing w:after="220"/>
        <w:ind w:left="1134" w:right="765" w:hanging="567"/>
      </w:pPr>
      <w:r>
        <w:t xml:space="preserve">complete </w:t>
      </w:r>
      <w:r w:rsidR="008B564C">
        <w:t>all components and obligations of the Course</w:t>
      </w:r>
      <w:r w:rsidR="0067085C">
        <w:t xml:space="preserve"> to the satisfaction of the </w:t>
      </w:r>
      <w:r w:rsidR="00416FA3">
        <w:t xml:space="preserve">University of Melbourne and the </w:t>
      </w:r>
      <w:r w:rsidR="0067085C">
        <w:t xml:space="preserve">Department; </w:t>
      </w:r>
    </w:p>
    <w:p w14:paraId="70339C2E" w14:textId="77777777" w:rsidR="0067085C" w:rsidRDefault="0067085C" w:rsidP="00A10C80">
      <w:pPr>
        <w:pStyle w:val="ListParagraph"/>
        <w:numPr>
          <w:ilvl w:val="2"/>
          <w:numId w:val="1"/>
        </w:numPr>
        <w:tabs>
          <w:tab w:val="clear" w:pos="1418"/>
          <w:tab w:val="left" w:pos="709"/>
          <w:tab w:val="num" w:pos="1134"/>
        </w:tabs>
        <w:spacing w:after="220"/>
        <w:ind w:left="1134" w:right="765" w:hanging="567"/>
      </w:pPr>
      <w:r>
        <w:t xml:space="preserve">not defer any subjects during the </w:t>
      </w:r>
      <w:r w:rsidR="000F1880">
        <w:t>Course Completion Timeframe</w:t>
      </w:r>
      <w:r>
        <w:t xml:space="preserve"> without the agreement of the Department;</w:t>
      </w:r>
    </w:p>
    <w:p w14:paraId="06FB763E" w14:textId="77777777" w:rsidR="002C753C" w:rsidRDefault="002C753C" w:rsidP="00A10C80">
      <w:pPr>
        <w:pStyle w:val="ListParagraph"/>
        <w:numPr>
          <w:ilvl w:val="2"/>
          <w:numId w:val="1"/>
        </w:numPr>
        <w:tabs>
          <w:tab w:val="clear" w:pos="1418"/>
          <w:tab w:val="left" w:pos="709"/>
          <w:tab w:val="num" w:pos="1134"/>
        </w:tabs>
        <w:spacing w:after="220"/>
        <w:ind w:left="1134" w:right="765" w:hanging="567"/>
      </w:pPr>
      <w:r>
        <w:t>not chang</w:t>
      </w:r>
      <w:r w:rsidR="00245A8F">
        <w:t>e</w:t>
      </w:r>
      <w:r>
        <w:t xml:space="preserve"> units of study without the agreement of the Department;</w:t>
      </w:r>
      <w:r w:rsidR="006E0F6E">
        <w:t xml:space="preserve"> and</w:t>
      </w:r>
    </w:p>
    <w:p w14:paraId="77F3E0CB" w14:textId="77777777" w:rsidR="0067085C" w:rsidRDefault="0067085C" w:rsidP="00A10C80">
      <w:pPr>
        <w:pStyle w:val="ListParagraph"/>
        <w:numPr>
          <w:ilvl w:val="2"/>
          <w:numId w:val="1"/>
        </w:numPr>
        <w:tabs>
          <w:tab w:val="clear" w:pos="1418"/>
          <w:tab w:val="left" w:pos="709"/>
          <w:tab w:val="num" w:pos="1134"/>
        </w:tabs>
        <w:spacing w:after="220"/>
        <w:ind w:left="1134" w:right="765" w:hanging="567"/>
      </w:pPr>
      <w:r>
        <w:t xml:space="preserve">not seek or obtain any extension to the </w:t>
      </w:r>
      <w:r w:rsidR="000F1880">
        <w:t xml:space="preserve">Course Completion Timeframe </w:t>
      </w:r>
      <w:r>
        <w:t>without the agreement of the Department</w:t>
      </w:r>
      <w:r w:rsidR="002C753C">
        <w:t>.</w:t>
      </w:r>
    </w:p>
    <w:p w14:paraId="6203B565" w14:textId="77777777" w:rsidR="00395C3B" w:rsidRDefault="00395C3B" w:rsidP="00395C3B">
      <w:pPr>
        <w:pStyle w:val="ListParagraph"/>
        <w:numPr>
          <w:ilvl w:val="1"/>
          <w:numId w:val="1"/>
        </w:numPr>
        <w:spacing w:after="220"/>
        <w:ind w:left="567" w:right="765" w:hanging="567"/>
        <w:rPr>
          <w:b/>
        </w:rPr>
      </w:pPr>
      <w:bookmarkStart w:id="2" w:name="_Ref531728604"/>
      <w:r>
        <w:rPr>
          <w:b/>
        </w:rPr>
        <w:t xml:space="preserve">(Service during the Commitment Period)  </w:t>
      </w:r>
    </w:p>
    <w:p w14:paraId="4352C207" w14:textId="77777777" w:rsidR="00395C3B" w:rsidRPr="00CC7455" w:rsidRDefault="00395C3B" w:rsidP="00395C3B">
      <w:pPr>
        <w:pStyle w:val="ListParagraph"/>
        <w:numPr>
          <w:ilvl w:val="2"/>
          <w:numId w:val="1"/>
        </w:numPr>
        <w:tabs>
          <w:tab w:val="clear" w:pos="1418"/>
          <w:tab w:val="left" w:pos="709"/>
          <w:tab w:val="num" w:pos="1134"/>
        </w:tabs>
        <w:spacing w:after="220"/>
        <w:ind w:left="1134" w:right="765" w:hanging="567"/>
      </w:pPr>
      <w:r w:rsidRPr="00687DC8">
        <w:rPr>
          <w:b/>
        </w:rPr>
        <w:t xml:space="preserve">(unpaid leave or unauthorised absence) </w:t>
      </w:r>
      <w:r>
        <w:rPr>
          <w:b/>
        </w:rPr>
        <w:t xml:space="preserve"> </w:t>
      </w:r>
      <w:r w:rsidR="00D34A34">
        <w:t>A</w:t>
      </w:r>
      <w:r>
        <w:t>ny</w:t>
      </w:r>
      <w:r w:rsidRPr="00CC7455">
        <w:t xml:space="preserve"> period of unpaid leave</w:t>
      </w:r>
      <w:r w:rsidR="005D57C2">
        <w:t>, leave without pay</w:t>
      </w:r>
      <w:r w:rsidRPr="00CC7455">
        <w:t xml:space="preserve"> or unauthorised absence </w:t>
      </w:r>
      <w:r w:rsidR="00D34A34">
        <w:t>more than</w:t>
      </w:r>
      <w:r w:rsidR="00D34A34" w:rsidRPr="00CC7455">
        <w:t xml:space="preserve"> </w:t>
      </w:r>
      <w:r w:rsidR="00D34A34">
        <w:t>5</w:t>
      </w:r>
      <w:r w:rsidR="00D34A34" w:rsidRPr="00CC7455">
        <w:t xml:space="preserve"> </w:t>
      </w:r>
      <w:r w:rsidRPr="00CC7455">
        <w:t xml:space="preserve">working days will not count as service for the purposes of calculating the </w:t>
      </w:r>
      <w:r>
        <w:t>Commitment Period</w:t>
      </w:r>
      <w:r w:rsidR="00D34A34">
        <w:t xml:space="preserve">. The Commitment Period will be extended to the extent of any such </w:t>
      </w:r>
      <w:r w:rsidR="00D34A34" w:rsidRPr="00CC7455">
        <w:t>unpaid leave or unauthorised absence</w:t>
      </w:r>
      <w:r w:rsidRPr="00CC7455">
        <w:t>. The granting of unpaid leave is at t</w:t>
      </w:r>
      <w:r>
        <w:t>he discretion of the Department;</w:t>
      </w:r>
      <w:r w:rsidRPr="00CC7455">
        <w:t xml:space="preserve"> </w:t>
      </w:r>
      <w:r w:rsidR="005D57C2">
        <w:t>and</w:t>
      </w:r>
    </w:p>
    <w:p w14:paraId="58EA5451" w14:textId="77777777" w:rsidR="00395C3B" w:rsidRDefault="00395C3B" w:rsidP="00395C3B">
      <w:pPr>
        <w:pStyle w:val="ListParagraph"/>
        <w:numPr>
          <w:ilvl w:val="2"/>
          <w:numId w:val="1"/>
        </w:numPr>
        <w:tabs>
          <w:tab w:val="clear" w:pos="1418"/>
          <w:tab w:val="left" w:pos="709"/>
          <w:tab w:val="num" w:pos="1134"/>
        </w:tabs>
        <w:spacing w:after="220"/>
        <w:ind w:left="1134" w:right="765" w:hanging="567"/>
      </w:pPr>
      <w:r w:rsidRPr="00C015FA">
        <w:rPr>
          <w:b/>
        </w:rPr>
        <w:t>(</w:t>
      </w:r>
      <w:r w:rsidR="005D57C2">
        <w:rPr>
          <w:b/>
        </w:rPr>
        <w:t xml:space="preserve">unpaid </w:t>
      </w:r>
      <w:r w:rsidR="00D34A34">
        <w:rPr>
          <w:b/>
        </w:rPr>
        <w:t>p</w:t>
      </w:r>
      <w:r w:rsidRPr="00C015FA">
        <w:rPr>
          <w:b/>
        </w:rPr>
        <w:t xml:space="preserve">arental </w:t>
      </w:r>
      <w:r w:rsidR="00D34A34">
        <w:rPr>
          <w:b/>
        </w:rPr>
        <w:t>l</w:t>
      </w:r>
      <w:r w:rsidRPr="00C015FA">
        <w:rPr>
          <w:b/>
        </w:rPr>
        <w:t>eave)</w:t>
      </w:r>
      <w:r>
        <w:t xml:space="preserve">  </w:t>
      </w:r>
      <w:r w:rsidR="00D34A34">
        <w:t>T</w:t>
      </w:r>
      <w:r>
        <w:t xml:space="preserve">he </w:t>
      </w:r>
      <w:r w:rsidRPr="00CC7455">
        <w:t xml:space="preserve">unpaid portion of any period of approved </w:t>
      </w:r>
      <w:r w:rsidR="00D34A34">
        <w:t>p</w:t>
      </w:r>
      <w:r>
        <w:t xml:space="preserve">arental </w:t>
      </w:r>
      <w:r w:rsidR="00D34A34">
        <w:t>l</w:t>
      </w:r>
      <w:r>
        <w:t>eave</w:t>
      </w:r>
      <w:r w:rsidRPr="00CC7455">
        <w:t xml:space="preserve"> does not count as service as required by this Deed and will extend the </w:t>
      </w:r>
      <w:r>
        <w:t xml:space="preserve">Commitment Period </w:t>
      </w:r>
      <w:r w:rsidRPr="00CC7455">
        <w:t>accordingly</w:t>
      </w:r>
      <w:r w:rsidR="005D57C2">
        <w:t>.</w:t>
      </w:r>
    </w:p>
    <w:p w14:paraId="30B19619" w14:textId="77777777" w:rsidR="00F91399" w:rsidRPr="00914CFB" w:rsidRDefault="00F91399" w:rsidP="00395C3B">
      <w:pPr>
        <w:pStyle w:val="ListParagraph"/>
        <w:numPr>
          <w:ilvl w:val="2"/>
          <w:numId w:val="1"/>
        </w:numPr>
        <w:tabs>
          <w:tab w:val="clear" w:pos="1418"/>
          <w:tab w:val="left" w:pos="709"/>
          <w:tab w:val="num" w:pos="1134"/>
        </w:tabs>
        <w:spacing w:after="220"/>
        <w:ind w:left="1134" w:right="765" w:hanging="567"/>
      </w:pPr>
      <w:r>
        <w:rPr>
          <w:b/>
        </w:rPr>
        <w:t xml:space="preserve">(paid leave) </w:t>
      </w:r>
      <w:r w:rsidRPr="00914CFB">
        <w:t xml:space="preserve">Periods of paid leave will count as service and will be granted at the discretion of the Department. Any period of paid leave in excess of one month in a calendar year will extend the Commitment Period by the period of the leave.  </w:t>
      </w:r>
    </w:p>
    <w:p w14:paraId="27D7FB6D" w14:textId="77777777" w:rsidR="00902EB4" w:rsidRDefault="00F91399" w:rsidP="00902EB4">
      <w:pPr>
        <w:pStyle w:val="ListParagraph"/>
        <w:numPr>
          <w:ilvl w:val="1"/>
          <w:numId w:val="1"/>
        </w:numPr>
        <w:spacing w:after="220"/>
        <w:ind w:left="567" w:right="765" w:hanging="567"/>
      </w:pPr>
      <w:r w:rsidRPr="003C0825">
        <w:rPr>
          <w:b/>
        </w:rPr>
        <w:t xml:space="preserve"> </w:t>
      </w:r>
      <w:r w:rsidR="00902EB4" w:rsidRPr="003C0825">
        <w:rPr>
          <w:b/>
        </w:rPr>
        <w:t xml:space="preserve">(Hours) </w:t>
      </w:r>
      <w:r w:rsidR="00902EB4">
        <w:rPr>
          <w:b/>
        </w:rPr>
        <w:t xml:space="preserve"> </w:t>
      </w:r>
      <w:r w:rsidR="00C40ABF">
        <w:t>T</w:t>
      </w:r>
      <w:r w:rsidR="00B139D0">
        <w:t xml:space="preserve">he Scholarship Holder </w:t>
      </w:r>
      <w:r w:rsidR="00C40ABF">
        <w:t>must perform the duties of the role for which they are employed by the Department faithfully and to the best of their abilities, devoting their time and attention during work hours to that role.</w:t>
      </w:r>
      <w:r w:rsidR="00B139D0">
        <w:t xml:space="preserve"> </w:t>
      </w:r>
      <w:r w:rsidR="00C40ABF">
        <w:t xml:space="preserve">The Scholarship Holder will be permitted to complete work required for the Course during work hours only if completing the Course work does not interfere with the performance of their substantive role obligations.  </w:t>
      </w:r>
      <w:r w:rsidR="00902EB4">
        <w:t xml:space="preserve">Apart from during any study leave granted to the Scholarship Holder, the Course </w:t>
      </w:r>
      <w:r w:rsidR="00C40ABF">
        <w:t xml:space="preserve">work is otherwise </w:t>
      </w:r>
      <w:r w:rsidR="00902EB4">
        <w:t>(including but not limited to studying, attending</w:t>
      </w:r>
      <w:r w:rsidR="00C40ABF">
        <w:t xml:space="preserve"> or listening to</w:t>
      </w:r>
      <w:r w:rsidR="00902EB4">
        <w:t xml:space="preserve"> lectures, seminars or exams) to be undertaken in the Scholarship Holder’s </w:t>
      </w:r>
      <w:r w:rsidR="00C40ABF">
        <w:t xml:space="preserve">own time </w:t>
      </w:r>
      <w:r w:rsidR="00C40ABF" w:rsidRPr="00C40ABF">
        <w:t xml:space="preserve">and </w:t>
      </w:r>
      <w:r w:rsidR="00902EB4" w:rsidRPr="00C40ABF">
        <w:t>does not</w:t>
      </w:r>
      <w:r w:rsidR="00902EB4">
        <w:t xml:space="preserve"> form part of the Scholarship Holder’s </w:t>
      </w:r>
      <w:r w:rsidR="00C40ABF">
        <w:t xml:space="preserve">ordinary </w:t>
      </w:r>
      <w:r w:rsidR="00902EB4">
        <w:t>working hours.</w:t>
      </w:r>
    </w:p>
    <w:p w14:paraId="23D53CDF" w14:textId="77777777" w:rsidR="00902EB4" w:rsidRPr="00CC7455" w:rsidRDefault="00625766" w:rsidP="00902EB4">
      <w:pPr>
        <w:pStyle w:val="ListParagraph"/>
        <w:numPr>
          <w:ilvl w:val="1"/>
          <w:numId w:val="1"/>
        </w:numPr>
        <w:spacing w:after="220"/>
        <w:ind w:left="567" w:right="765" w:hanging="567"/>
      </w:pPr>
      <w:r>
        <w:rPr>
          <w:b/>
        </w:rPr>
        <w:t>(Tax and benefits</w:t>
      </w:r>
      <w:r w:rsidR="00902EB4" w:rsidRPr="009E4B06">
        <w:rPr>
          <w:b/>
        </w:rPr>
        <w:t xml:space="preserve"> implications)</w:t>
      </w:r>
      <w:r w:rsidR="00902EB4">
        <w:t xml:space="preserve">  The Scholarship Holder expressly acknowledges that receipt of this scholarship under this Deed may have taxation implications and may have implications in respect of Commonwealth benefits (such as </w:t>
      </w:r>
      <w:r w:rsidR="00902EB4">
        <w:rPr>
          <w:spacing w:val="-3"/>
        </w:rPr>
        <w:t xml:space="preserve">Youth </w:t>
      </w:r>
      <w:r w:rsidR="00902EB4">
        <w:t xml:space="preserve">Allowance, </w:t>
      </w:r>
      <w:proofErr w:type="spellStart"/>
      <w:r w:rsidR="00902EB4">
        <w:t>Austudy</w:t>
      </w:r>
      <w:proofErr w:type="spellEnd"/>
      <w:r w:rsidR="00902EB4">
        <w:t xml:space="preserve">, Family Allowance and Childcare Benefits) and Commonwealth obligations (including </w:t>
      </w:r>
      <w:proofErr w:type="spellStart"/>
      <w:r w:rsidR="00902EB4">
        <w:t>HECS</w:t>
      </w:r>
      <w:proofErr w:type="spellEnd"/>
      <w:r w:rsidR="00902EB4">
        <w:t>-HELP, Medicare Levy and child</w:t>
      </w:r>
      <w:r w:rsidR="00902EB4">
        <w:rPr>
          <w:spacing w:val="3"/>
        </w:rPr>
        <w:t xml:space="preserve"> </w:t>
      </w:r>
      <w:r w:rsidR="00902EB4">
        <w:t>support).</w:t>
      </w:r>
    </w:p>
    <w:p w14:paraId="468CFA4C" w14:textId="77777777" w:rsidR="006E0F6E" w:rsidRPr="006E0F6E" w:rsidRDefault="006E0F6E" w:rsidP="006E0F6E">
      <w:pPr>
        <w:pStyle w:val="ListParagraph"/>
        <w:keepNext/>
        <w:numPr>
          <w:ilvl w:val="0"/>
          <w:numId w:val="1"/>
        </w:numPr>
        <w:tabs>
          <w:tab w:val="left" w:pos="567"/>
        </w:tabs>
        <w:spacing w:before="240" w:after="240"/>
        <w:ind w:left="567" w:right="987" w:hanging="567"/>
        <w:rPr>
          <w:b/>
          <w:spacing w:val="20"/>
          <w:sz w:val="24"/>
        </w:rPr>
      </w:pPr>
      <w:bookmarkStart w:id="3" w:name="_Ref531728522"/>
      <w:bookmarkStart w:id="4" w:name="_Ref531742487"/>
      <w:r w:rsidRPr="006E0F6E">
        <w:rPr>
          <w:b/>
          <w:spacing w:val="20"/>
          <w:sz w:val="24"/>
        </w:rPr>
        <w:lastRenderedPageBreak/>
        <w:t>Scholarship Holder Contribution</w:t>
      </w:r>
      <w:bookmarkEnd w:id="3"/>
    </w:p>
    <w:p w14:paraId="296B13CC" w14:textId="77777777" w:rsidR="006E0F6E" w:rsidRDefault="006E0F6E" w:rsidP="00787895">
      <w:pPr>
        <w:pStyle w:val="ListParagraph"/>
        <w:numPr>
          <w:ilvl w:val="1"/>
          <w:numId w:val="1"/>
        </w:numPr>
        <w:spacing w:after="220"/>
        <w:ind w:left="567" w:right="765" w:hanging="567"/>
      </w:pPr>
      <w:r w:rsidRPr="00787895">
        <w:rPr>
          <w:b/>
        </w:rPr>
        <w:t xml:space="preserve">(Reimbursement of </w:t>
      </w:r>
      <w:r w:rsidR="00787895" w:rsidRPr="00787895">
        <w:rPr>
          <w:b/>
        </w:rPr>
        <w:t>Scholarship Holder Contribution)</w:t>
      </w:r>
      <w:r w:rsidR="00787895">
        <w:t xml:space="preserve">  </w:t>
      </w:r>
      <w:r w:rsidRPr="001E4539">
        <w:t>The Scholarship Holder will reimburse the Department for the Scholarship Holder Contribution (</w:t>
      </w:r>
      <w:r w:rsidR="00981B01">
        <w:t>see</w:t>
      </w:r>
      <w:r w:rsidRPr="001E4539">
        <w:t xml:space="preserve"> Item 5 of the Schedule)</w:t>
      </w:r>
      <w:r w:rsidRPr="002C753C">
        <w:t xml:space="preserve">. </w:t>
      </w:r>
    </w:p>
    <w:p w14:paraId="0BE338F4" w14:textId="77777777" w:rsidR="006E0F6E" w:rsidRDefault="00787895" w:rsidP="00902EB4">
      <w:pPr>
        <w:pStyle w:val="ListParagraph"/>
        <w:numPr>
          <w:ilvl w:val="1"/>
          <w:numId w:val="1"/>
        </w:numPr>
        <w:spacing w:after="220"/>
        <w:ind w:left="567" w:right="765" w:hanging="567"/>
      </w:pPr>
      <w:bookmarkStart w:id="5" w:name="_Ref531728545"/>
      <w:r w:rsidRPr="00787895">
        <w:rPr>
          <w:b/>
        </w:rPr>
        <w:t xml:space="preserve">(Reimbursement </w:t>
      </w:r>
      <w:r>
        <w:rPr>
          <w:b/>
        </w:rPr>
        <w:t>method, timeframe and frequency</w:t>
      </w:r>
      <w:r w:rsidRPr="00787895">
        <w:rPr>
          <w:b/>
        </w:rPr>
        <w:t>)</w:t>
      </w:r>
      <w:r>
        <w:t xml:space="preserve">  </w:t>
      </w:r>
      <w:r w:rsidR="006E0F6E">
        <w:t xml:space="preserve">The Scholarship Holder and the Department will in good faith agree the method, timeframe and frequency of repayment of the Scholarship Holder Contribution.  </w:t>
      </w:r>
      <w:bookmarkEnd w:id="5"/>
      <w:r w:rsidR="00F2421C">
        <w:t xml:space="preserve">If the parties are not able to reach an agreement by </w:t>
      </w:r>
      <w:r w:rsidR="00914CFB">
        <w:t>1 July 2019</w:t>
      </w:r>
      <w:r w:rsidR="00F2421C">
        <w:t xml:space="preserve">repayment of the Scholarship Holder Contribution will be made by way of fortnightly repayments from the Scholarship Holder’s remuneration.  This clause operates as an authority for the Department to deduct from </w:t>
      </w:r>
      <w:r w:rsidR="0059615F">
        <w:t>remuneration</w:t>
      </w:r>
      <w:r w:rsidR="00F2421C">
        <w:t xml:space="preserve"> pursuant to Section 118 of the </w:t>
      </w:r>
      <w:r w:rsidR="00F2421C" w:rsidRPr="00F2421C">
        <w:rPr>
          <w:i/>
        </w:rPr>
        <w:t>Industrial Relations Act 1996</w:t>
      </w:r>
      <w:r w:rsidR="00F2421C">
        <w:t xml:space="preserve"> (NSW).</w:t>
      </w:r>
    </w:p>
    <w:p w14:paraId="270C92D4" w14:textId="77777777" w:rsidR="00F2421C" w:rsidRDefault="00F2421C" w:rsidP="00F2421C">
      <w:pPr>
        <w:pStyle w:val="ListParagraph"/>
        <w:numPr>
          <w:ilvl w:val="1"/>
          <w:numId w:val="1"/>
        </w:numPr>
        <w:spacing w:after="220"/>
        <w:ind w:left="567" w:right="765" w:hanging="567"/>
      </w:pPr>
      <w:r>
        <w:t>(</w:t>
      </w:r>
      <w:r w:rsidRPr="00F2421C">
        <w:rPr>
          <w:b/>
        </w:rPr>
        <w:t xml:space="preserve">Reimbursement </w:t>
      </w:r>
      <w:r>
        <w:rPr>
          <w:b/>
        </w:rPr>
        <w:t>timeframe</w:t>
      </w:r>
      <w:r>
        <w:t xml:space="preserve">) The Scholarship Holder Contribution must be paid in full no later </w:t>
      </w:r>
      <w:r w:rsidRPr="00705E3F">
        <w:t>than 30 June 2021.</w:t>
      </w:r>
    </w:p>
    <w:p w14:paraId="28698C9C" w14:textId="77777777" w:rsidR="00395C3B" w:rsidRPr="00FC0D17" w:rsidRDefault="00395C3B" w:rsidP="00395C3B">
      <w:pPr>
        <w:pStyle w:val="ListParagraph"/>
        <w:keepNext/>
        <w:numPr>
          <w:ilvl w:val="0"/>
          <w:numId w:val="1"/>
        </w:numPr>
        <w:tabs>
          <w:tab w:val="left" w:pos="567"/>
        </w:tabs>
        <w:spacing w:before="240" w:after="240"/>
        <w:ind w:left="567" w:right="987" w:hanging="567"/>
        <w:rPr>
          <w:b/>
          <w:spacing w:val="20"/>
          <w:sz w:val="24"/>
        </w:rPr>
      </w:pPr>
      <w:bookmarkStart w:id="6" w:name="_Ref531747175"/>
      <w:r w:rsidRPr="00FC0D17">
        <w:rPr>
          <w:b/>
          <w:spacing w:val="20"/>
          <w:sz w:val="24"/>
        </w:rPr>
        <w:t>Repayment by Scholarship Holder</w:t>
      </w:r>
      <w:bookmarkEnd w:id="4"/>
      <w:bookmarkEnd w:id="6"/>
    </w:p>
    <w:p w14:paraId="7443FBFC" w14:textId="77777777" w:rsidR="00D52EB5" w:rsidRDefault="002C753C" w:rsidP="00A10C80">
      <w:pPr>
        <w:pStyle w:val="ListParagraph"/>
        <w:numPr>
          <w:ilvl w:val="1"/>
          <w:numId w:val="1"/>
        </w:numPr>
        <w:spacing w:after="220"/>
        <w:ind w:left="567" w:right="765" w:hanging="567"/>
        <w:jc w:val="both"/>
      </w:pPr>
      <w:r w:rsidRPr="003C0825">
        <w:rPr>
          <w:b/>
        </w:rPr>
        <w:t>(</w:t>
      </w:r>
      <w:r w:rsidR="009E4B06">
        <w:rPr>
          <w:b/>
        </w:rPr>
        <w:t>Repayment</w:t>
      </w:r>
      <w:r w:rsidR="00DB3E1A">
        <w:rPr>
          <w:b/>
        </w:rPr>
        <w:t xml:space="preserve"> </w:t>
      </w:r>
      <w:r w:rsidR="001C6EA7">
        <w:rPr>
          <w:b/>
        </w:rPr>
        <w:t>of Total Course Fee</w:t>
      </w:r>
      <w:r w:rsidRPr="003C0825">
        <w:rPr>
          <w:b/>
        </w:rPr>
        <w:t xml:space="preserve">) </w:t>
      </w:r>
      <w:r w:rsidR="00416FA3" w:rsidRPr="003C0825">
        <w:t>Unless otherwise agreed</w:t>
      </w:r>
      <w:r w:rsidR="003C1D58">
        <w:t xml:space="preserve"> between the parties acting reasonably</w:t>
      </w:r>
      <w:r w:rsidR="00416FA3" w:rsidRPr="003C0825">
        <w:t>,</w:t>
      </w:r>
      <w:r w:rsidR="00416FA3">
        <w:rPr>
          <w:b/>
        </w:rPr>
        <w:t xml:space="preserve"> </w:t>
      </w:r>
      <w:r w:rsidR="00416FA3">
        <w:t>t</w:t>
      </w:r>
      <w:r w:rsidR="00DD0263">
        <w:t>he</w:t>
      </w:r>
      <w:r>
        <w:t xml:space="preserve"> Scholarship Holder will </w:t>
      </w:r>
      <w:r w:rsidR="00416FA3">
        <w:t xml:space="preserve">be responsible for the costs of and </w:t>
      </w:r>
      <w:r w:rsidR="009E4B06">
        <w:t xml:space="preserve">repay </w:t>
      </w:r>
      <w:r w:rsidR="00F45448">
        <w:t xml:space="preserve">the Department </w:t>
      </w:r>
      <w:r w:rsidR="001C6EA7">
        <w:t>the Total Course Fee</w:t>
      </w:r>
      <w:r w:rsidR="009E4B06">
        <w:t xml:space="preserve"> if</w:t>
      </w:r>
      <w:r w:rsidR="00981B01">
        <w:t xml:space="preserve"> the Scholarship Holder</w:t>
      </w:r>
      <w:r w:rsidR="00D52EB5">
        <w:t>:</w:t>
      </w:r>
      <w:bookmarkEnd w:id="2"/>
    </w:p>
    <w:p w14:paraId="6F26DF0A" w14:textId="77777777" w:rsidR="001C6EA7" w:rsidRDefault="001C6EA7" w:rsidP="00787895">
      <w:pPr>
        <w:pStyle w:val="ListParagraph"/>
        <w:numPr>
          <w:ilvl w:val="2"/>
          <w:numId w:val="1"/>
        </w:numPr>
        <w:tabs>
          <w:tab w:val="clear" w:pos="1418"/>
          <w:tab w:val="left" w:pos="567"/>
          <w:tab w:val="num" w:pos="1134"/>
        </w:tabs>
        <w:spacing w:after="220"/>
        <w:ind w:left="1134" w:right="765" w:hanging="567"/>
      </w:pPr>
      <w:r>
        <w:t>withdraws or otherwise does not complete the Course;</w:t>
      </w:r>
    </w:p>
    <w:p w14:paraId="4147836F" w14:textId="77777777" w:rsidR="001C6EA7" w:rsidRDefault="001C6EA7" w:rsidP="00787895">
      <w:pPr>
        <w:pStyle w:val="ListParagraph"/>
        <w:numPr>
          <w:ilvl w:val="2"/>
          <w:numId w:val="1"/>
        </w:numPr>
        <w:tabs>
          <w:tab w:val="clear" w:pos="1418"/>
          <w:tab w:val="left" w:pos="567"/>
          <w:tab w:val="num" w:pos="1134"/>
        </w:tabs>
        <w:spacing w:after="220"/>
        <w:ind w:left="1134" w:right="765" w:hanging="567"/>
      </w:pPr>
      <w:r>
        <w:t xml:space="preserve">is found to have made any </w:t>
      </w:r>
      <w:r w:rsidRPr="00E446DE">
        <w:t xml:space="preserve">misrepresentation, </w:t>
      </w:r>
      <w:r w:rsidR="00981B01">
        <w:t>including</w:t>
      </w:r>
      <w:r w:rsidRPr="00E446DE">
        <w:t xml:space="preserve"> in connection with the </w:t>
      </w:r>
      <w:r>
        <w:t>Scholarship</w:t>
      </w:r>
      <w:r w:rsidRPr="00E446DE">
        <w:t xml:space="preserve"> Holder’s application</w:t>
      </w:r>
      <w:r>
        <w:t>, ability to complete the Course within the Course Completion Timeframe and the warranties set out in this Deed;</w:t>
      </w:r>
    </w:p>
    <w:p w14:paraId="6F8A1C74" w14:textId="77777777" w:rsidR="005D57C2" w:rsidRDefault="0059615F" w:rsidP="00787895">
      <w:pPr>
        <w:pStyle w:val="ListParagraph"/>
        <w:numPr>
          <w:ilvl w:val="2"/>
          <w:numId w:val="1"/>
        </w:numPr>
        <w:tabs>
          <w:tab w:val="clear" w:pos="1418"/>
          <w:tab w:val="left" w:pos="567"/>
          <w:tab w:val="num" w:pos="1134"/>
        </w:tabs>
        <w:spacing w:after="220"/>
        <w:ind w:left="1134" w:right="765" w:hanging="567"/>
      </w:pPr>
      <w:r>
        <w:t>is transferred to a role with the Department that is a lower grade position (regardless of the party initiating the transfer);</w:t>
      </w:r>
    </w:p>
    <w:p w14:paraId="207273E5" w14:textId="77777777" w:rsidR="00A30008" w:rsidRDefault="00A30008" w:rsidP="00787895">
      <w:pPr>
        <w:pStyle w:val="ListParagraph"/>
        <w:numPr>
          <w:ilvl w:val="2"/>
          <w:numId w:val="1"/>
        </w:numPr>
        <w:tabs>
          <w:tab w:val="clear" w:pos="1418"/>
          <w:tab w:val="left" w:pos="567"/>
          <w:tab w:val="num" w:pos="1134"/>
        </w:tabs>
        <w:spacing w:after="220"/>
        <w:ind w:left="1134" w:right="765" w:hanging="567"/>
      </w:pPr>
      <w:r>
        <w:t xml:space="preserve">is suspended </w:t>
      </w:r>
      <w:r w:rsidR="00F91399">
        <w:t>from their employment</w:t>
      </w:r>
      <w:r>
        <w:t xml:space="preserve"> by the Department due to any changes in the Sponsorship Holder’s status under the authority, accreditation or approval under the </w:t>
      </w:r>
      <w:r w:rsidRPr="000E5D34">
        <w:rPr>
          <w:i/>
        </w:rPr>
        <w:t>Teacher Accreditation Act 2004</w:t>
      </w:r>
      <w:r>
        <w:t xml:space="preserve"> (NSW) or </w:t>
      </w:r>
      <w:r w:rsidR="000E5D34">
        <w:t>child protection legislation and the Department’s child protection</w:t>
      </w:r>
      <w:r w:rsidR="000E5D34" w:rsidRPr="00395C3B">
        <w:t xml:space="preserve"> </w:t>
      </w:r>
      <w:r w:rsidR="000E5D34">
        <w:t>policies;</w:t>
      </w:r>
    </w:p>
    <w:p w14:paraId="61D4E571" w14:textId="77777777" w:rsidR="00F91399" w:rsidRDefault="00F91399" w:rsidP="00787895">
      <w:pPr>
        <w:pStyle w:val="ListParagraph"/>
        <w:numPr>
          <w:ilvl w:val="2"/>
          <w:numId w:val="1"/>
        </w:numPr>
        <w:tabs>
          <w:tab w:val="clear" w:pos="1418"/>
          <w:tab w:val="left" w:pos="567"/>
          <w:tab w:val="num" w:pos="1134"/>
        </w:tabs>
        <w:spacing w:after="220"/>
        <w:ind w:left="1134" w:right="765" w:hanging="567"/>
      </w:pPr>
      <w:r>
        <w:t>is placed on alternate duties by the Department due to conduct or performance co</w:t>
      </w:r>
      <w:r w:rsidR="009F039F">
        <w:t>n</w:t>
      </w:r>
      <w:r>
        <w:t>cerns;</w:t>
      </w:r>
    </w:p>
    <w:p w14:paraId="3F73044E" w14:textId="77777777" w:rsidR="001C6EA7" w:rsidRDefault="001C6EA7" w:rsidP="00787895">
      <w:pPr>
        <w:pStyle w:val="ListParagraph"/>
        <w:numPr>
          <w:ilvl w:val="2"/>
          <w:numId w:val="1"/>
        </w:numPr>
        <w:tabs>
          <w:tab w:val="clear" w:pos="1418"/>
          <w:tab w:val="left" w:pos="567"/>
          <w:tab w:val="num" w:pos="1134"/>
        </w:tabs>
        <w:spacing w:after="220"/>
        <w:ind w:left="1134" w:right="765" w:hanging="567"/>
      </w:pPr>
      <w:r>
        <w:t xml:space="preserve">ceases to be employed by the Department </w:t>
      </w:r>
      <w:r w:rsidR="00981B01">
        <w:t>before</w:t>
      </w:r>
      <w:r>
        <w:t xml:space="preserve"> completion of the Commitment Period (regardless of who ends the employment or why);  </w:t>
      </w:r>
    </w:p>
    <w:p w14:paraId="3A78FF86" w14:textId="77777777" w:rsidR="005D57C2" w:rsidRDefault="001C6EA7" w:rsidP="00115051">
      <w:pPr>
        <w:pStyle w:val="ListParagraph"/>
        <w:numPr>
          <w:ilvl w:val="2"/>
          <w:numId w:val="1"/>
        </w:numPr>
        <w:tabs>
          <w:tab w:val="clear" w:pos="1418"/>
          <w:tab w:val="left" w:pos="567"/>
          <w:tab w:val="num" w:pos="1134"/>
        </w:tabs>
        <w:spacing w:after="220"/>
        <w:ind w:left="1134" w:right="765" w:hanging="567"/>
      </w:pPr>
      <w:r>
        <w:t xml:space="preserve">takes any period of unauthorised absence during the Commitment Period; or </w:t>
      </w:r>
    </w:p>
    <w:p w14:paraId="4EEF93B1" w14:textId="77777777" w:rsidR="001C6EA7" w:rsidRDefault="001C6EA7" w:rsidP="00787895">
      <w:pPr>
        <w:pStyle w:val="ListParagraph"/>
        <w:numPr>
          <w:ilvl w:val="2"/>
          <w:numId w:val="1"/>
        </w:numPr>
        <w:tabs>
          <w:tab w:val="clear" w:pos="1418"/>
          <w:tab w:val="left" w:pos="567"/>
          <w:tab w:val="num" w:pos="1134"/>
        </w:tabs>
        <w:spacing w:after="220"/>
        <w:ind w:left="1134" w:right="765" w:hanging="567"/>
      </w:pPr>
      <w:r>
        <w:t>breaches any other term of this Deed.</w:t>
      </w:r>
    </w:p>
    <w:p w14:paraId="5801C93D" w14:textId="77777777" w:rsidR="001C6EA7" w:rsidRDefault="001C6EA7" w:rsidP="00787895">
      <w:pPr>
        <w:spacing w:after="220"/>
        <w:ind w:left="567" w:right="765"/>
      </w:pPr>
      <w:r>
        <w:t xml:space="preserve">The Total Course Fee is </w:t>
      </w:r>
      <w:r w:rsidR="0069181C">
        <w:t>defined</w:t>
      </w:r>
      <w:r>
        <w:t xml:space="preserve"> in Item </w:t>
      </w:r>
      <w:r w:rsidR="00902EB4">
        <w:t>3</w:t>
      </w:r>
      <w:r>
        <w:t xml:space="preserve"> of the Schedule.  </w:t>
      </w:r>
    </w:p>
    <w:p w14:paraId="5791FE21" w14:textId="77777777" w:rsidR="00145ABC" w:rsidRDefault="00707502" w:rsidP="00902EB4">
      <w:pPr>
        <w:pStyle w:val="ListParagraph"/>
        <w:numPr>
          <w:ilvl w:val="1"/>
          <w:numId w:val="1"/>
        </w:numPr>
        <w:spacing w:after="220"/>
        <w:ind w:left="567" w:right="765" w:hanging="567"/>
      </w:pPr>
      <w:r>
        <w:rPr>
          <w:b/>
        </w:rPr>
        <w:t>(</w:t>
      </w:r>
      <w:r w:rsidR="001C6EA7">
        <w:rPr>
          <w:b/>
        </w:rPr>
        <w:t xml:space="preserve">Repayment of </w:t>
      </w:r>
      <w:r w:rsidR="00787895">
        <w:rPr>
          <w:b/>
        </w:rPr>
        <w:t xml:space="preserve">Subject </w:t>
      </w:r>
      <w:r w:rsidR="001C6EA7">
        <w:rPr>
          <w:b/>
        </w:rPr>
        <w:t>Fee</w:t>
      </w:r>
      <w:r w:rsidR="001C6EA7" w:rsidRPr="003C0825">
        <w:rPr>
          <w:b/>
        </w:rPr>
        <w:t xml:space="preserve">) </w:t>
      </w:r>
      <w:r w:rsidR="001C6EA7" w:rsidRPr="003C0825">
        <w:t>Unless otherwise agreed,</w:t>
      </w:r>
      <w:r w:rsidR="001C6EA7">
        <w:rPr>
          <w:b/>
        </w:rPr>
        <w:t xml:space="preserve"> </w:t>
      </w:r>
      <w:r w:rsidR="001C6EA7">
        <w:t xml:space="preserve">the Scholarship Holder will be responsible for the costs of and repay the Department </w:t>
      </w:r>
      <w:r w:rsidR="00D52EB5">
        <w:t>the</w:t>
      </w:r>
      <w:r w:rsidR="00F45448">
        <w:t xml:space="preserve"> </w:t>
      </w:r>
      <w:r w:rsidR="000F1880">
        <w:t xml:space="preserve">Subject </w:t>
      </w:r>
      <w:r w:rsidR="00787895">
        <w:t xml:space="preserve">Fee </w:t>
      </w:r>
      <w:r w:rsidR="00145ABC">
        <w:t>of any subject</w:t>
      </w:r>
      <w:r w:rsidR="00787895">
        <w:t xml:space="preserve"> failed, withdrawn from or otherwise not completed within the Course Completion Timeframe.</w:t>
      </w:r>
    </w:p>
    <w:p w14:paraId="16CF1115" w14:textId="77777777" w:rsidR="00770B49" w:rsidRDefault="00902EB4" w:rsidP="00902EB4">
      <w:pPr>
        <w:pStyle w:val="ListParagraph"/>
        <w:numPr>
          <w:ilvl w:val="1"/>
          <w:numId w:val="1"/>
        </w:numPr>
        <w:spacing w:after="220"/>
        <w:ind w:left="567" w:right="765" w:hanging="567"/>
      </w:pPr>
      <w:r w:rsidRPr="00902EB4">
        <w:rPr>
          <w:b/>
        </w:rPr>
        <w:t>(Reduction for service completed)</w:t>
      </w:r>
      <w:r>
        <w:t xml:space="preserve"> </w:t>
      </w:r>
      <w:r w:rsidR="00770B49">
        <w:t xml:space="preserve">If the Scholarship Holder has served part of the service required for the </w:t>
      </w:r>
      <w:r w:rsidR="00CC7455">
        <w:t>Commitment Period</w:t>
      </w:r>
      <w:r w:rsidR="00981B01">
        <w:t>,</w:t>
      </w:r>
      <w:r w:rsidR="00770B49">
        <w:t xml:space="preserve"> </w:t>
      </w:r>
      <w:r w:rsidR="00981B01">
        <w:t xml:space="preserve">any </w:t>
      </w:r>
      <w:r w:rsidR="00770B49">
        <w:t>amount due</w:t>
      </w:r>
      <w:r w:rsidR="00981B01">
        <w:t xml:space="preserve"> to be repaid</w:t>
      </w:r>
      <w:r w:rsidR="00770B49">
        <w:t xml:space="preserve"> under this clause will be reduced proportionately. </w:t>
      </w:r>
    </w:p>
    <w:p w14:paraId="20CF04FC" w14:textId="77777777" w:rsidR="000002F4" w:rsidRPr="000002F4" w:rsidRDefault="000002F4" w:rsidP="009E4B06">
      <w:pPr>
        <w:pStyle w:val="ListParagraph"/>
        <w:numPr>
          <w:ilvl w:val="1"/>
          <w:numId w:val="1"/>
        </w:numPr>
        <w:spacing w:after="220"/>
        <w:ind w:left="567" w:right="765" w:hanging="567"/>
      </w:pPr>
      <w:r>
        <w:rPr>
          <w:b/>
        </w:rPr>
        <w:t xml:space="preserve">(Reduction for amounts paid under clause </w:t>
      </w:r>
      <w:r>
        <w:rPr>
          <w:b/>
        </w:rPr>
        <w:fldChar w:fldCharType="begin"/>
      </w:r>
      <w:r>
        <w:rPr>
          <w:b/>
        </w:rPr>
        <w:instrText xml:space="preserve"> REF _Ref531728522 \r \h </w:instrText>
      </w:r>
      <w:r>
        <w:rPr>
          <w:b/>
        </w:rPr>
      </w:r>
      <w:r>
        <w:rPr>
          <w:b/>
        </w:rPr>
        <w:fldChar w:fldCharType="separate"/>
      </w:r>
      <w:r w:rsidR="00210E96">
        <w:rPr>
          <w:b/>
        </w:rPr>
        <w:t>4</w:t>
      </w:r>
      <w:r>
        <w:rPr>
          <w:b/>
        </w:rPr>
        <w:fldChar w:fldCharType="end"/>
      </w:r>
      <w:r>
        <w:rPr>
          <w:b/>
        </w:rPr>
        <w:t xml:space="preserve">)  </w:t>
      </w:r>
      <w:r>
        <w:t xml:space="preserve">If the Scholarship Holder has reimbursed the Department any part of the Scholarship Holder Contribution under clause </w:t>
      </w:r>
      <w:r w:rsidRPr="000002F4">
        <w:fldChar w:fldCharType="begin"/>
      </w:r>
      <w:r w:rsidRPr="000002F4">
        <w:instrText xml:space="preserve"> REF _Ref531728522 \r \h </w:instrText>
      </w:r>
      <w:r>
        <w:instrText xml:space="preserve"> \* MERGEFORMAT </w:instrText>
      </w:r>
      <w:r w:rsidRPr="000002F4">
        <w:fldChar w:fldCharType="separate"/>
      </w:r>
      <w:r w:rsidR="00210E96">
        <w:t>4</w:t>
      </w:r>
      <w:r w:rsidRPr="000002F4">
        <w:fldChar w:fldCharType="end"/>
      </w:r>
      <w:r>
        <w:t>, any amount due to be repaid under this clause will be reduced proportionately.</w:t>
      </w:r>
    </w:p>
    <w:p w14:paraId="40FEED6C" w14:textId="77777777" w:rsidR="00707502" w:rsidRDefault="00707502" w:rsidP="009E4B06">
      <w:pPr>
        <w:pStyle w:val="ListParagraph"/>
        <w:numPr>
          <w:ilvl w:val="1"/>
          <w:numId w:val="1"/>
        </w:numPr>
        <w:spacing w:after="220"/>
        <w:ind w:left="567" w:right="765" w:hanging="567"/>
      </w:pPr>
      <w:r w:rsidRPr="000002F4">
        <w:rPr>
          <w:b/>
        </w:rPr>
        <w:lastRenderedPageBreak/>
        <w:t>(Maximum repayment amount)</w:t>
      </w:r>
      <w:r>
        <w:t xml:space="preserve">  The total amount repayable by the Scholarship Holder under this clause </w:t>
      </w:r>
      <w:r w:rsidR="00902EB4">
        <w:fldChar w:fldCharType="begin"/>
      </w:r>
      <w:r w:rsidR="00902EB4">
        <w:instrText xml:space="preserve"> REF _Ref531747175 \r \h </w:instrText>
      </w:r>
      <w:r w:rsidR="00902EB4">
        <w:fldChar w:fldCharType="separate"/>
      </w:r>
      <w:r w:rsidR="00210E96">
        <w:t>5</w:t>
      </w:r>
      <w:r w:rsidR="00902EB4">
        <w:fldChar w:fldCharType="end"/>
      </w:r>
      <w:r w:rsidR="00787895">
        <w:t xml:space="preserve"> is the </w:t>
      </w:r>
      <w:r w:rsidR="000002F4">
        <w:t xml:space="preserve">amount of the Scholarship that has been paid by the Department to the University of Melbourne.  </w:t>
      </w:r>
    </w:p>
    <w:p w14:paraId="0EE712B7" w14:textId="77777777" w:rsidR="00EF535D" w:rsidRPr="00EF535D" w:rsidRDefault="00EF535D" w:rsidP="009E4B06">
      <w:pPr>
        <w:pStyle w:val="ListParagraph"/>
        <w:numPr>
          <w:ilvl w:val="1"/>
          <w:numId w:val="1"/>
        </w:numPr>
        <w:spacing w:after="220"/>
        <w:ind w:left="567" w:right="765" w:hanging="567"/>
        <w:rPr>
          <w:b/>
        </w:rPr>
      </w:pPr>
      <w:r w:rsidRPr="00EF535D">
        <w:rPr>
          <w:b/>
        </w:rPr>
        <w:t>(The Department’s discretion)</w:t>
      </w:r>
      <w:r>
        <w:rPr>
          <w:b/>
        </w:rPr>
        <w:t xml:space="preserve">  </w:t>
      </w:r>
      <w:r w:rsidRPr="00EF535D">
        <w:t>To be clear,</w:t>
      </w:r>
      <w:r>
        <w:t xml:space="preserve"> the Department has discretion to waive any repayment obligations or reduce the amount payable under this clause </w:t>
      </w:r>
      <w:r w:rsidR="00E05E6E">
        <w:fldChar w:fldCharType="begin"/>
      </w:r>
      <w:r w:rsidR="00E05E6E">
        <w:instrText xml:space="preserve"> REF _Ref531747175 \r \h </w:instrText>
      </w:r>
      <w:r w:rsidR="00E05E6E">
        <w:fldChar w:fldCharType="separate"/>
      </w:r>
      <w:r w:rsidR="00E05E6E">
        <w:t>5</w:t>
      </w:r>
      <w:r w:rsidR="00E05E6E">
        <w:fldChar w:fldCharType="end"/>
      </w:r>
      <w:r>
        <w:t>.</w:t>
      </w:r>
    </w:p>
    <w:p w14:paraId="51C5BF16" w14:textId="77777777" w:rsidR="00395C3B" w:rsidRPr="00FC0D17" w:rsidRDefault="00395C3B" w:rsidP="00395C3B">
      <w:pPr>
        <w:pStyle w:val="ListParagraph"/>
        <w:keepNext/>
        <w:numPr>
          <w:ilvl w:val="0"/>
          <w:numId w:val="1"/>
        </w:numPr>
        <w:tabs>
          <w:tab w:val="left" w:pos="567"/>
        </w:tabs>
        <w:spacing w:before="240" w:after="240"/>
        <w:ind w:left="567" w:right="987" w:hanging="567"/>
        <w:rPr>
          <w:b/>
          <w:spacing w:val="20"/>
          <w:sz w:val="24"/>
        </w:rPr>
      </w:pPr>
      <w:bookmarkStart w:id="7" w:name="_Ref531746424"/>
      <w:r w:rsidRPr="00FC0D17">
        <w:rPr>
          <w:b/>
          <w:spacing w:val="20"/>
          <w:sz w:val="24"/>
        </w:rPr>
        <w:t>Scholarship Holder warranties</w:t>
      </w:r>
      <w:bookmarkEnd w:id="7"/>
    </w:p>
    <w:p w14:paraId="2A408935" w14:textId="77777777" w:rsidR="00F45448" w:rsidRDefault="00F45448" w:rsidP="00395C3B">
      <w:pPr>
        <w:pStyle w:val="ListParagraph"/>
        <w:numPr>
          <w:ilvl w:val="1"/>
          <w:numId w:val="1"/>
        </w:numPr>
        <w:spacing w:after="220"/>
        <w:ind w:left="567" w:right="765" w:hanging="567"/>
        <w:jc w:val="both"/>
      </w:pPr>
      <w:bookmarkStart w:id="8" w:name="_Ref531729574"/>
      <w:r>
        <w:t>The Scholarship Holder warrants that the Scholarship Holder is</w:t>
      </w:r>
      <w:r>
        <w:rPr>
          <w:spacing w:val="-18"/>
        </w:rPr>
        <w:t xml:space="preserve"> </w:t>
      </w:r>
      <w:r>
        <w:t>not</w:t>
      </w:r>
      <w:r w:rsidR="0059615F">
        <w:t xml:space="preserve"> and </w:t>
      </w:r>
      <w:r w:rsidR="000F3965">
        <w:t xml:space="preserve">will </w:t>
      </w:r>
      <w:r w:rsidR="0059615F">
        <w:t>not become</w:t>
      </w:r>
      <w:r>
        <w:t>:</w:t>
      </w:r>
      <w:bookmarkEnd w:id="8"/>
    </w:p>
    <w:p w14:paraId="08DC8468" w14:textId="77777777" w:rsidR="00F45448" w:rsidRDefault="00F45448" w:rsidP="002B578D">
      <w:pPr>
        <w:pStyle w:val="ListParagraph"/>
        <w:numPr>
          <w:ilvl w:val="2"/>
          <w:numId w:val="1"/>
        </w:numPr>
        <w:tabs>
          <w:tab w:val="clear" w:pos="1418"/>
          <w:tab w:val="left" w:pos="567"/>
          <w:tab w:val="num" w:pos="1134"/>
        </w:tabs>
        <w:spacing w:after="220"/>
        <w:ind w:left="1134" w:right="765" w:hanging="567"/>
      </w:pPr>
      <w:r>
        <w:t>an undischarged bankrupt;</w:t>
      </w:r>
    </w:p>
    <w:p w14:paraId="0ED04E92" w14:textId="77777777" w:rsidR="00F45448" w:rsidRDefault="00F45448" w:rsidP="002B578D">
      <w:pPr>
        <w:pStyle w:val="ListParagraph"/>
        <w:numPr>
          <w:ilvl w:val="2"/>
          <w:numId w:val="1"/>
        </w:numPr>
        <w:tabs>
          <w:tab w:val="clear" w:pos="1418"/>
          <w:tab w:val="left" w:pos="567"/>
          <w:tab w:val="num" w:pos="1134"/>
        </w:tabs>
        <w:spacing w:after="220"/>
        <w:ind w:left="1134" w:right="765" w:hanging="567"/>
      </w:pPr>
      <w:r>
        <w:t xml:space="preserve">a barred person within </w:t>
      </w:r>
      <w:r w:rsidRPr="00395C3B">
        <w:t xml:space="preserve">the </w:t>
      </w:r>
      <w:r>
        <w:t>meaning of the child protection legislation and the Department’s child protection</w:t>
      </w:r>
      <w:r w:rsidRPr="00395C3B">
        <w:t xml:space="preserve"> </w:t>
      </w:r>
      <w:r>
        <w:t>policies;</w:t>
      </w:r>
    </w:p>
    <w:p w14:paraId="6862E0C6" w14:textId="77777777" w:rsidR="000E5D34" w:rsidRDefault="000E5D34" w:rsidP="002B578D">
      <w:pPr>
        <w:pStyle w:val="ListParagraph"/>
        <w:numPr>
          <w:ilvl w:val="2"/>
          <w:numId w:val="1"/>
        </w:numPr>
        <w:tabs>
          <w:tab w:val="clear" w:pos="1418"/>
          <w:tab w:val="left" w:pos="567"/>
          <w:tab w:val="num" w:pos="1134"/>
        </w:tabs>
        <w:spacing w:after="220"/>
        <w:ind w:left="1134" w:right="765" w:hanging="567"/>
      </w:pPr>
      <w:r>
        <w:t xml:space="preserve">precluded from teaching in New South Wales due to any issues with their accreditation under the </w:t>
      </w:r>
      <w:r w:rsidRPr="000E5D34">
        <w:rPr>
          <w:i/>
        </w:rPr>
        <w:t>Teacher Accreditation Act 2004</w:t>
      </w:r>
      <w:r w:rsidR="005A20BC">
        <w:t xml:space="preserve"> (NSW)</w:t>
      </w:r>
      <w:r>
        <w:t>;</w:t>
      </w:r>
    </w:p>
    <w:p w14:paraId="3455EC70" w14:textId="77777777" w:rsidR="00F45448" w:rsidRDefault="00F45448" w:rsidP="002B578D">
      <w:pPr>
        <w:pStyle w:val="ListParagraph"/>
        <w:numPr>
          <w:ilvl w:val="2"/>
          <w:numId w:val="1"/>
        </w:numPr>
        <w:tabs>
          <w:tab w:val="clear" w:pos="1418"/>
          <w:tab w:val="left" w:pos="567"/>
          <w:tab w:val="num" w:pos="1134"/>
        </w:tabs>
        <w:spacing w:after="220"/>
        <w:ind w:left="1134" w:right="765" w:hanging="567"/>
      </w:pPr>
      <w:r>
        <w:t xml:space="preserve">receiving and does not intend to receive any other financial assistance on terms which prevent or might prevent the Scholarship Holder from fulfilling this </w:t>
      </w:r>
      <w:r w:rsidRPr="00395C3B">
        <w:t>Deed</w:t>
      </w:r>
      <w:r>
        <w:t>;</w:t>
      </w:r>
      <w:r w:rsidRPr="00395C3B">
        <w:t xml:space="preserve"> </w:t>
      </w:r>
      <w:r>
        <w:t>and</w:t>
      </w:r>
    </w:p>
    <w:p w14:paraId="5F5C5CBA" w14:textId="77777777" w:rsidR="004A4266" w:rsidRDefault="004A4266" w:rsidP="002B578D">
      <w:pPr>
        <w:pStyle w:val="ListParagraph"/>
        <w:numPr>
          <w:ilvl w:val="2"/>
          <w:numId w:val="1"/>
        </w:numPr>
        <w:tabs>
          <w:tab w:val="clear" w:pos="1418"/>
          <w:tab w:val="left" w:pos="567"/>
          <w:tab w:val="num" w:pos="1134"/>
        </w:tabs>
        <w:spacing w:after="220"/>
        <w:ind w:left="1134" w:right="765" w:hanging="567"/>
      </w:pPr>
      <w:r>
        <w:t xml:space="preserve">aware of any illness, disability or condition which might interfere significantly with the </w:t>
      </w:r>
      <w:r w:rsidR="00DB3E1A">
        <w:t xml:space="preserve">Scholarship </w:t>
      </w:r>
      <w:r>
        <w:t xml:space="preserve">Holder’s ability to undertake and complete the Course and </w:t>
      </w:r>
      <w:r w:rsidR="0069181C">
        <w:t xml:space="preserve">service for </w:t>
      </w:r>
      <w:r>
        <w:t xml:space="preserve">the </w:t>
      </w:r>
      <w:r w:rsidR="00CC7455">
        <w:t>Commitment Period</w:t>
      </w:r>
      <w:r>
        <w:t>.</w:t>
      </w:r>
    </w:p>
    <w:p w14:paraId="755E35D1" w14:textId="77777777" w:rsidR="00EA3455" w:rsidRDefault="00EA3455" w:rsidP="002B578D">
      <w:pPr>
        <w:pStyle w:val="ListParagraph"/>
        <w:numPr>
          <w:ilvl w:val="1"/>
          <w:numId w:val="1"/>
        </w:numPr>
        <w:spacing w:after="220"/>
        <w:ind w:left="567" w:right="765" w:hanging="567"/>
      </w:pPr>
      <w:r>
        <w:t xml:space="preserve">The warranties set out in clause </w:t>
      </w:r>
      <w:r w:rsidR="00FC0D17">
        <w:fldChar w:fldCharType="begin"/>
      </w:r>
      <w:r w:rsidR="00FC0D17">
        <w:instrText xml:space="preserve"> REF _Ref531729574 \r \h </w:instrText>
      </w:r>
      <w:r w:rsidR="00FC0D17">
        <w:fldChar w:fldCharType="separate"/>
      </w:r>
      <w:r w:rsidR="00210E96">
        <w:t>6.1</w:t>
      </w:r>
      <w:r w:rsidR="00FC0D17">
        <w:fldChar w:fldCharType="end"/>
      </w:r>
      <w:r w:rsidR="00FC0D17">
        <w:t xml:space="preserve"> above</w:t>
      </w:r>
      <w:r>
        <w:t xml:space="preserve"> continue </w:t>
      </w:r>
      <w:r w:rsidR="00115051">
        <w:t>until the end of the Commitment Period</w:t>
      </w:r>
      <w:r>
        <w:t xml:space="preserve">. The Scholarship Holder must immediately notify the Department if </w:t>
      </w:r>
      <w:r w:rsidR="00DD5DB1">
        <w:t xml:space="preserve">they are </w:t>
      </w:r>
      <w:r>
        <w:t>not able to comply or is in breach of any of the</w:t>
      </w:r>
      <w:r w:rsidR="00981B01">
        <w:t>se</w:t>
      </w:r>
      <w:r>
        <w:t xml:space="preserve"> warranties.  </w:t>
      </w:r>
    </w:p>
    <w:p w14:paraId="3A43827F" w14:textId="77777777" w:rsidR="00FC0D17" w:rsidRPr="00FC0D17" w:rsidRDefault="00FC0D17" w:rsidP="00FC0D17">
      <w:pPr>
        <w:pStyle w:val="ListParagraph"/>
        <w:keepNext/>
        <w:numPr>
          <w:ilvl w:val="0"/>
          <w:numId w:val="1"/>
        </w:numPr>
        <w:tabs>
          <w:tab w:val="left" w:pos="567"/>
        </w:tabs>
        <w:spacing w:before="240" w:after="240"/>
        <w:ind w:left="567" w:right="987" w:hanging="567"/>
        <w:rPr>
          <w:b/>
          <w:spacing w:val="20"/>
          <w:sz w:val="24"/>
        </w:rPr>
      </w:pPr>
      <w:r w:rsidRPr="00FC0D17">
        <w:rPr>
          <w:b/>
          <w:spacing w:val="20"/>
          <w:sz w:val="24"/>
        </w:rPr>
        <w:t>General</w:t>
      </w:r>
    </w:p>
    <w:p w14:paraId="4AF20772" w14:textId="77777777" w:rsidR="00A74D8C" w:rsidRDefault="00505528" w:rsidP="002B578D">
      <w:pPr>
        <w:pStyle w:val="ListParagraph"/>
        <w:numPr>
          <w:ilvl w:val="1"/>
          <w:numId w:val="1"/>
        </w:numPr>
        <w:spacing w:after="220"/>
        <w:ind w:left="567" w:right="765" w:hanging="567"/>
      </w:pPr>
      <w:r w:rsidRPr="00505528">
        <w:rPr>
          <w:b/>
        </w:rPr>
        <w:t>(Employment of Sponsorship Holder)</w:t>
      </w:r>
      <w:r>
        <w:t xml:space="preserve">  </w:t>
      </w:r>
      <w:r w:rsidR="00A74D8C">
        <w:t>Nothing in this Deed shall be interpreted as affecting any right or power of the Department or any of its officers or employees to terminate or suspend the employment of the Scholarship Holder or otherwise deal with the Scholarship Holder in any way permitted by law.</w:t>
      </w:r>
    </w:p>
    <w:p w14:paraId="42147AED" w14:textId="7262171F" w:rsidR="000E5D34" w:rsidRPr="000E5D34" w:rsidRDefault="000E5D34" w:rsidP="002B578D">
      <w:pPr>
        <w:pStyle w:val="ListParagraph"/>
        <w:numPr>
          <w:ilvl w:val="1"/>
          <w:numId w:val="1"/>
        </w:numPr>
        <w:spacing w:after="220"/>
        <w:ind w:left="567" w:right="765" w:hanging="567"/>
      </w:pPr>
      <w:r>
        <w:t>(</w:t>
      </w:r>
      <w:r w:rsidRPr="000E5D34">
        <w:rPr>
          <w:b/>
        </w:rPr>
        <w:t>Employment grading</w:t>
      </w:r>
      <w:r>
        <w:t>) Nothing in this Deed shall be interpreted as entitling the Scholarship Holder to an</w:t>
      </w:r>
      <w:r w:rsidR="009F039F">
        <w:t>y</w:t>
      </w:r>
      <w:r>
        <w:t xml:space="preserve"> increase in remuneration, change in classification or transfer by virtue of completion of the Course and the Commitment Period.</w:t>
      </w:r>
    </w:p>
    <w:p w14:paraId="26BCC020" w14:textId="77777777" w:rsidR="00A74D8C" w:rsidRDefault="00505528" w:rsidP="002B578D">
      <w:pPr>
        <w:pStyle w:val="ListParagraph"/>
        <w:numPr>
          <w:ilvl w:val="1"/>
          <w:numId w:val="1"/>
        </w:numPr>
        <w:spacing w:after="220"/>
        <w:ind w:left="567" w:right="765" w:hanging="567"/>
      </w:pPr>
      <w:r w:rsidRPr="00505528">
        <w:rPr>
          <w:b/>
        </w:rPr>
        <w:t>(Resignation or retirement)</w:t>
      </w:r>
      <w:r>
        <w:t xml:space="preserve">  </w:t>
      </w:r>
      <w:r w:rsidR="00A74D8C" w:rsidRPr="00422E4E">
        <w:t>The acceptance by the Department of any resignation or retirement by the S</w:t>
      </w:r>
      <w:r w:rsidR="00A74D8C">
        <w:t>cholarship</w:t>
      </w:r>
      <w:r w:rsidR="00A74D8C" w:rsidRPr="00422E4E">
        <w:t xml:space="preserve"> Holder does not affect the rights of the Department under this Deed.</w:t>
      </w:r>
    </w:p>
    <w:p w14:paraId="32233FED" w14:textId="77777777" w:rsidR="00145ABC" w:rsidRDefault="00505528" w:rsidP="002B578D">
      <w:pPr>
        <w:pStyle w:val="ListParagraph"/>
        <w:numPr>
          <w:ilvl w:val="1"/>
          <w:numId w:val="1"/>
        </w:numPr>
        <w:spacing w:after="220"/>
        <w:ind w:left="567" w:right="765" w:hanging="567"/>
      </w:pPr>
      <w:r w:rsidRPr="00505528">
        <w:rPr>
          <w:b/>
        </w:rPr>
        <w:t>(Notice)</w:t>
      </w:r>
      <w:r>
        <w:t xml:space="preserve">  </w:t>
      </w:r>
      <w:r w:rsidR="00145ABC" w:rsidRPr="00145ABC">
        <w:t xml:space="preserve">Any notice to the </w:t>
      </w:r>
      <w:r w:rsidR="00EA3455">
        <w:t>Scholarship</w:t>
      </w:r>
      <w:r w:rsidR="00145ABC" w:rsidRPr="00145ABC">
        <w:t xml:space="preserve"> Holder under this Deed will be sent to the </w:t>
      </w:r>
      <w:r w:rsidR="00EA3455">
        <w:t>Scholarship</w:t>
      </w:r>
      <w:r w:rsidR="00145ABC" w:rsidRPr="00145ABC">
        <w:t xml:space="preserve"> Holder's home address or email address, as spec</w:t>
      </w:r>
      <w:r w:rsidR="00FC0D17">
        <w:t>ified in Item 1 of the Schedule</w:t>
      </w:r>
      <w:r w:rsidR="00145ABC" w:rsidRPr="00145ABC">
        <w:t xml:space="preserve">, or such other address as the </w:t>
      </w:r>
      <w:r w:rsidR="00EA3455">
        <w:t>Scholarship</w:t>
      </w:r>
      <w:r w:rsidR="00145ABC" w:rsidRPr="00145ABC">
        <w:t xml:space="preserve"> Holder advise</w:t>
      </w:r>
      <w:r>
        <w:t>s</w:t>
      </w:r>
      <w:r w:rsidR="00145ABC" w:rsidRPr="00145ABC">
        <w:t xml:space="preserve"> the Department in writing from time to time, or the </w:t>
      </w:r>
      <w:r w:rsidR="00EA3455">
        <w:t>Scholarship</w:t>
      </w:r>
      <w:r w:rsidR="00145ABC" w:rsidRPr="00145ABC">
        <w:t xml:space="preserve"> Holder’s email address with the Department. A notice </w:t>
      </w:r>
      <w:r>
        <w:t xml:space="preserve">sent </w:t>
      </w:r>
      <w:r w:rsidR="00145ABC" w:rsidRPr="00145ABC">
        <w:t xml:space="preserve">will be deemed to have been received by the </w:t>
      </w:r>
      <w:r w:rsidR="00EA3455">
        <w:t>Scholarship</w:t>
      </w:r>
      <w:r w:rsidR="00145ABC" w:rsidRPr="00145ABC">
        <w:t xml:space="preserve"> Holder on the third business day after posting or </w:t>
      </w:r>
      <w:r>
        <w:t xml:space="preserve">first </w:t>
      </w:r>
      <w:r w:rsidRPr="00145ABC">
        <w:t xml:space="preserve">business day after </w:t>
      </w:r>
      <w:r w:rsidR="00145ABC" w:rsidRPr="00145ABC">
        <w:t xml:space="preserve">email being sent. </w:t>
      </w:r>
    </w:p>
    <w:p w14:paraId="0D5838B3" w14:textId="77777777" w:rsidR="00981B01" w:rsidRDefault="00981B01" w:rsidP="00981B01">
      <w:pPr>
        <w:pStyle w:val="ListParagraph"/>
        <w:numPr>
          <w:ilvl w:val="1"/>
          <w:numId w:val="1"/>
        </w:numPr>
        <w:spacing w:after="220"/>
        <w:ind w:left="567" w:right="765" w:hanging="567"/>
      </w:pPr>
      <w:bookmarkStart w:id="9" w:name="_Toc246326105"/>
      <w:bookmarkStart w:id="10" w:name="_Toc238964632"/>
      <w:bookmarkStart w:id="11" w:name="_Toc386796366"/>
      <w:r w:rsidRPr="00505528">
        <w:rPr>
          <w:b/>
        </w:rPr>
        <w:t>(Independent advice)</w:t>
      </w:r>
      <w:r>
        <w:t xml:space="preserve">  The Scholarship Holder has had the opportunity to seek independent advice about this</w:t>
      </w:r>
      <w:r>
        <w:rPr>
          <w:spacing w:val="-9"/>
        </w:rPr>
        <w:t xml:space="preserve"> </w:t>
      </w:r>
      <w:r>
        <w:t>Deed.</w:t>
      </w:r>
    </w:p>
    <w:p w14:paraId="0C83D717" w14:textId="77777777" w:rsidR="002B578D" w:rsidRPr="002B578D" w:rsidRDefault="002B578D" w:rsidP="002B578D">
      <w:pPr>
        <w:pStyle w:val="ListParagraph"/>
        <w:numPr>
          <w:ilvl w:val="1"/>
          <w:numId w:val="1"/>
        </w:numPr>
        <w:spacing w:after="220"/>
        <w:ind w:left="567" w:right="765" w:hanging="567"/>
      </w:pPr>
      <w:r w:rsidRPr="002B578D">
        <w:rPr>
          <w:b/>
        </w:rPr>
        <w:t>(Waivers and consents</w:t>
      </w:r>
      <w:bookmarkEnd w:id="9"/>
      <w:bookmarkEnd w:id="10"/>
      <w:bookmarkEnd w:id="11"/>
      <w:r w:rsidRPr="002B578D">
        <w:rPr>
          <w:b/>
        </w:rPr>
        <w:t>)</w:t>
      </w:r>
      <w:r w:rsidRPr="002B578D">
        <w:t xml:space="preserve">  Except as expressly stated in this Deed:</w:t>
      </w:r>
    </w:p>
    <w:p w14:paraId="38DF3957" w14:textId="77777777" w:rsidR="002B578D" w:rsidRDefault="002B578D" w:rsidP="002B578D">
      <w:pPr>
        <w:pStyle w:val="ListParagraph"/>
        <w:numPr>
          <w:ilvl w:val="2"/>
          <w:numId w:val="1"/>
        </w:numPr>
        <w:tabs>
          <w:tab w:val="clear" w:pos="1418"/>
          <w:tab w:val="left" w:pos="567"/>
          <w:tab w:val="num" w:pos="1134"/>
        </w:tabs>
        <w:spacing w:after="220"/>
        <w:ind w:left="1134" w:right="765" w:hanging="567"/>
      </w:pPr>
      <w:r>
        <w:lastRenderedPageBreak/>
        <w:t>a waiver or consent under this Deed is not effective unless it is in writing and signed by the party entitled to give the waiver or consent;</w:t>
      </w:r>
    </w:p>
    <w:p w14:paraId="66A789FB" w14:textId="77777777" w:rsidR="002B578D" w:rsidRDefault="002B578D" w:rsidP="002B578D">
      <w:pPr>
        <w:pStyle w:val="ListParagraph"/>
        <w:numPr>
          <w:ilvl w:val="2"/>
          <w:numId w:val="1"/>
        </w:numPr>
        <w:tabs>
          <w:tab w:val="clear" w:pos="1418"/>
          <w:tab w:val="left" w:pos="567"/>
          <w:tab w:val="num" w:pos="1134"/>
        </w:tabs>
        <w:spacing w:after="220"/>
        <w:ind w:left="1134" w:right="765" w:hanging="567"/>
      </w:pPr>
      <w:r>
        <w:t>a waiver or consent may be given conditionally or unconditionally or withheld at the absolute discretion of the party entitled to give the waiver or consent;</w:t>
      </w:r>
    </w:p>
    <w:p w14:paraId="4465580C" w14:textId="77777777" w:rsidR="002B578D" w:rsidRDefault="002B578D" w:rsidP="002B578D">
      <w:pPr>
        <w:pStyle w:val="ListParagraph"/>
        <w:numPr>
          <w:ilvl w:val="2"/>
          <w:numId w:val="1"/>
        </w:numPr>
        <w:tabs>
          <w:tab w:val="clear" w:pos="1418"/>
          <w:tab w:val="left" w:pos="567"/>
          <w:tab w:val="num" w:pos="1134"/>
        </w:tabs>
        <w:spacing w:after="220"/>
        <w:ind w:left="1134" w:right="765" w:hanging="567"/>
      </w:pPr>
      <w:r>
        <w:t>a waiver of a power or right or the giving of consent is effective only in respect of the specific instance to which it relates and for the specific purpose for which it is given;</w:t>
      </w:r>
    </w:p>
    <w:p w14:paraId="7EEF937B" w14:textId="77777777" w:rsidR="002B578D" w:rsidRDefault="002B578D" w:rsidP="002B578D">
      <w:pPr>
        <w:pStyle w:val="ListParagraph"/>
        <w:numPr>
          <w:ilvl w:val="2"/>
          <w:numId w:val="1"/>
        </w:numPr>
        <w:tabs>
          <w:tab w:val="clear" w:pos="1418"/>
          <w:tab w:val="left" w:pos="567"/>
          <w:tab w:val="num" w:pos="1134"/>
        </w:tabs>
        <w:spacing w:after="220"/>
        <w:ind w:left="1134" w:right="765" w:hanging="567"/>
      </w:pPr>
      <w:r>
        <w:t>a party’s failure or delay to exercise a power or right does not operate as a waiver of that power or right; and</w:t>
      </w:r>
    </w:p>
    <w:p w14:paraId="47F9CEB1" w14:textId="77777777" w:rsidR="002B578D" w:rsidRDefault="002B578D" w:rsidP="002B578D">
      <w:pPr>
        <w:pStyle w:val="ListParagraph"/>
        <w:numPr>
          <w:ilvl w:val="2"/>
          <w:numId w:val="1"/>
        </w:numPr>
        <w:tabs>
          <w:tab w:val="clear" w:pos="1418"/>
          <w:tab w:val="left" w:pos="567"/>
          <w:tab w:val="num" w:pos="1134"/>
        </w:tabs>
        <w:spacing w:after="220"/>
        <w:ind w:left="1134" w:right="765" w:hanging="567"/>
      </w:pPr>
      <w:r>
        <w:t>the exercise of a power or right does not preclude either its exercise in the future or the exercise of any other power or right.</w:t>
      </w:r>
    </w:p>
    <w:p w14:paraId="557B43A0" w14:textId="77777777" w:rsidR="004A4266" w:rsidRDefault="00505528" w:rsidP="002B578D">
      <w:pPr>
        <w:pStyle w:val="ListParagraph"/>
        <w:numPr>
          <w:ilvl w:val="1"/>
          <w:numId w:val="1"/>
        </w:numPr>
        <w:spacing w:after="220"/>
        <w:ind w:left="567" w:right="765" w:hanging="567"/>
      </w:pPr>
      <w:r w:rsidRPr="00505528">
        <w:rPr>
          <w:b/>
        </w:rPr>
        <w:t>(No assignment of rights)</w:t>
      </w:r>
      <w:r>
        <w:t xml:space="preserve">  </w:t>
      </w:r>
      <w:r w:rsidR="004A4266">
        <w:t>The Scholarship Holder may not assign their rights arising out of</w:t>
      </w:r>
      <w:r w:rsidR="004A4266">
        <w:rPr>
          <w:spacing w:val="-7"/>
        </w:rPr>
        <w:t xml:space="preserve"> </w:t>
      </w:r>
      <w:r w:rsidR="00DD0263">
        <w:t>this Deed</w:t>
      </w:r>
      <w:r w:rsidR="004A4266">
        <w:t>.</w:t>
      </w:r>
    </w:p>
    <w:p w14:paraId="74DE3D78" w14:textId="77777777" w:rsidR="004A4266" w:rsidRDefault="00505528" w:rsidP="002B578D">
      <w:pPr>
        <w:pStyle w:val="ListParagraph"/>
        <w:numPr>
          <w:ilvl w:val="1"/>
          <w:numId w:val="1"/>
        </w:numPr>
        <w:spacing w:after="220"/>
        <w:ind w:left="567" w:right="765" w:hanging="567"/>
      </w:pPr>
      <w:r w:rsidRPr="00505528">
        <w:rPr>
          <w:b/>
        </w:rPr>
        <w:t>(Severability)</w:t>
      </w:r>
      <w:r>
        <w:t xml:space="preserve">  </w:t>
      </w:r>
      <w:r w:rsidR="00043252">
        <w:t>If anything in this Deed is unenforceable, illegal or void then it is severed and the rest of this Deed remains in force.</w:t>
      </w:r>
    </w:p>
    <w:p w14:paraId="0CE91776" w14:textId="77777777" w:rsidR="004A4266" w:rsidRDefault="00043252" w:rsidP="002B578D">
      <w:pPr>
        <w:pStyle w:val="ListParagraph"/>
        <w:numPr>
          <w:ilvl w:val="1"/>
          <w:numId w:val="1"/>
        </w:numPr>
        <w:spacing w:after="220"/>
        <w:ind w:left="567" w:right="765" w:hanging="567"/>
      </w:pPr>
      <w:r w:rsidRPr="00043252">
        <w:rPr>
          <w:b/>
        </w:rPr>
        <w:t>(Variation)</w:t>
      </w:r>
      <w:r>
        <w:t xml:space="preserve">  </w:t>
      </w:r>
      <w:r w:rsidR="004A4266">
        <w:t xml:space="preserve">Any variation of this </w:t>
      </w:r>
      <w:r w:rsidR="00DD0263">
        <w:t>Deed</w:t>
      </w:r>
      <w:r w:rsidR="004A4266">
        <w:t xml:space="preserve"> must be in writing and signed by </w:t>
      </w:r>
      <w:r w:rsidR="004A4266">
        <w:rPr>
          <w:spacing w:val="-3"/>
        </w:rPr>
        <w:t xml:space="preserve">the </w:t>
      </w:r>
      <w:r w:rsidR="004A4266">
        <w:t xml:space="preserve">parties before it can </w:t>
      </w:r>
      <w:r w:rsidR="004A4266">
        <w:rPr>
          <w:spacing w:val="-3"/>
        </w:rPr>
        <w:t xml:space="preserve">take </w:t>
      </w:r>
      <w:r w:rsidR="004A4266">
        <w:t>effect.</w:t>
      </w:r>
    </w:p>
    <w:p w14:paraId="6535CEE0" w14:textId="77777777" w:rsidR="004A4266" w:rsidRPr="00EA3455" w:rsidRDefault="00043252" w:rsidP="002B578D">
      <w:pPr>
        <w:pStyle w:val="ListParagraph"/>
        <w:numPr>
          <w:ilvl w:val="1"/>
          <w:numId w:val="1"/>
        </w:numPr>
        <w:spacing w:after="220"/>
        <w:ind w:left="567" w:right="765" w:hanging="567"/>
      </w:pPr>
      <w:r w:rsidRPr="00043252">
        <w:rPr>
          <w:b/>
        </w:rPr>
        <w:t>(Entire agreement)</w:t>
      </w:r>
      <w:r>
        <w:t xml:space="preserve">  </w:t>
      </w:r>
      <w:r w:rsidR="004A4266" w:rsidRPr="00EA3455">
        <w:t xml:space="preserve">This </w:t>
      </w:r>
      <w:r w:rsidR="00DD0263" w:rsidRPr="00EA3455">
        <w:t>Deed</w:t>
      </w:r>
      <w:r w:rsidR="004A4266" w:rsidRPr="00EA3455">
        <w:t xml:space="preserve"> supersedes all previous agreements in respect of its subject matter and embodies the entire agreement between the</w:t>
      </w:r>
      <w:r w:rsidR="004A4266" w:rsidRPr="00EA3455">
        <w:rPr>
          <w:spacing w:val="-7"/>
        </w:rPr>
        <w:t xml:space="preserve"> </w:t>
      </w:r>
      <w:r w:rsidR="004A4266" w:rsidRPr="00EA3455">
        <w:t>parties</w:t>
      </w:r>
      <w:r w:rsidR="003E32AA" w:rsidRPr="00EA3455">
        <w:t xml:space="preserve"> in relation to its subject matter</w:t>
      </w:r>
      <w:r w:rsidR="004A4266" w:rsidRPr="00EA3455">
        <w:t>.</w:t>
      </w:r>
      <w:r w:rsidR="00E3609B" w:rsidRPr="00EA3455">
        <w:t xml:space="preserve">  To be clear, this does not supersede the Scholarship Holder’s employment agreement with the Department.</w:t>
      </w:r>
    </w:p>
    <w:p w14:paraId="5C4E4C60" w14:textId="77777777" w:rsidR="004A4266" w:rsidRDefault="00043252" w:rsidP="002B578D">
      <w:pPr>
        <w:pStyle w:val="ListParagraph"/>
        <w:numPr>
          <w:ilvl w:val="1"/>
          <w:numId w:val="1"/>
        </w:numPr>
        <w:spacing w:after="220"/>
        <w:ind w:left="567" w:right="765" w:hanging="567"/>
      </w:pPr>
      <w:r w:rsidRPr="00043252">
        <w:rPr>
          <w:b/>
        </w:rPr>
        <w:t>(Survival)</w:t>
      </w:r>
      <w:r>
        <w:t xml:space="preserve">  </w:t>
      </w:r>
      <w:r w:rsidR="004A4266">
        <w:t xml:space="preserve">The terms of this </w:t>
      </w:r>
      <w:r w:rsidR="00DD0263">
        <w:t>Deed</w:t>
      </w:r>
      <w:r w:rsidR="004A4266">
        <w:t xml:space="preserve"> survive</w:t>
      </w:r>
      <w:r w:rsidR="003F1AA8">
        <w:t>s</w:t>
      </w:r>
      <w:r w:rsidR="004A4266">
        <w:t xml:space="preserve"> its termination to the extent permitted by</w:t>
      </w:r>
      <w:r w:rsidR="004A4266">
        <w:rPr>
          <w:spacing w:val="-4"/>
        </w:rPr>
        <w:t xml:space="preserve"> </w:t>
      </w:r>
      <w:r w:rsidR="004A4266">
        <w:t>law.</w:t>
      </w:r>
    </w:p>
    <w:p w14:paraId="42D4F962" w14:textId="77777777" w:rsidR="00814591" w:rsidRDefault="00814591" w:rsidP="002B578D">
      <w:pPr>
        <w:pStyle w:val="ListParagraph"/>
        <w:numPr>
          <w:ilvl w:val="1"/>
          <w:numId w:val="1"/>
        </w:numPr>
        <w:spacing w:after="220"/>
        <w:ind w:left="567" w:right="765" w:hanging="567"/>
      </w:pPr>
      <w:r w:rsidRPr="00814591">
        <w:rPr>
          <w:b/>
        </w:rPr>
        <w:t>(Interpretation)</w:t>
      </w:r>
      <w:r>
        <w:t xml:space="preserve">  A provision of this Deed must not be construed to the disadvantage of a party merely because that party was responsible for the preparation of this Deed or the inclusion of the provision in this Deed.</w:t>
      </w:r>
    </w:p>
    <w:p w14:paraId="7F6FFDC3" w14:textId="77777777" w:rsidR="004A4266" w:rsidRDefault="00814591" w:rsidP="002B578D">
      <w:pPr>
        <w:pStyle w:val="ListParagraph"/>
        <w:numPr>
          <w:ilvl w:val="1"/>
          <w:numId w:val="1"/>
        </w:numPr>
        <w:spacing w:after="220"/>
        <w:ind w:left="567" w:right="765" w:hanging="567"/>
      </w:pPr>
      <w:r w:rsidRPr="00814591">
        <w:rPr>
          <w:b/>
        </w:rPr>
        <w:t>(</w:t>
      </w:r>
      <w:r>
        <w:rPr>
          <w:b/>
        </w:rPr>
        <w:t>Heirs, executors and administrators</w:t>
      </w:r>
      <w:r w:rsidRPr="00814591">
        <w:rPr>
          <w:b/>
        </w:rPr>
        <w:t>)</w:t>
      </w:r>
      <w:r w:rsidR="00043252">
        <w:t xml:space="preserve"> </w:t>
      </w:r>
      <w:r w:rsidR="004A4266">
        <w:t xml:space="preserve">This </w:t>
      </w:r>
      <w:r w:rsidR="00DD0263">
        <w:t>Deed</w:t>
      </w:r>
      <w:r w:rsidR="004A4266">
        <w:t xml:space="preserve"> </w:t>
      </w:r>
      <w:r w:rsidR="003471A0">
        <w:t>is</w:t>
      </w:r>
      <w:r w:rsidR="004A4266">
        <w:t xml:space="preserve"> binding </w:t>
      </w:r>
      <w:r>
        <w:t xml:space="preserve">on </w:t>
      </w:r>
      <w:r w:rsidR="004A4266">
        <w:t xml:space="preserve">the Scholarship Holder and their heirs, executors, </w:t>
      </w:r>
      <w:r>
        <w:t xml:space="preserve">and </w:t>
      </w:r>
      <w:r w:rsidR="004A4266">
        <w:t>administrators.</w:t>
      </w:r>
    </w:p>
    <w:p w14:paraId="066727E4" w14:textId="77777777" w:rsidR="00F45448" w:rsidRDefault="00F45448" w:rsidP="002B578D">
      <w:pPr>
        <w:rPr>
          <w:sz w:val="13"/>
        </w:rPr>
        <w:sectPr w:rsidR="00F45448" w:rsidSect="00942833">
          <w:headerReference w:type="default" r:id="rId11"/>
          <w:type w:val="continuous"/>
          <w:pgSz w:w="11910" w:h="16840"/>
          <w:pgMar w:top="1220" w:right="440" w:bottom="280" w:left="780" w:header="720" w:footer="379" w:gutter="0"/>
          <w:cols w:space="720"/>
        </w:sectPr>
      </w:pPr>
    </w:p>
    <w:p w14:paraId="3E7207A8" w14:textId="77777777" w:rsidR="00043252" w:rsidRDefault="00043252" w:rsidP="002B578D">
      <w:pPr>
        <w:pStyle w:val="ListParagraph"/>
        <w:numPr>
          <w:ilvl w:val="1"/>
          <w:numId w:val="1"/>
        </w:numPr>
        <w:spacing w:after="220"/>
        <w:ind w:left="567" w:right="765" w:hanging="567"/>
      </w:pPr>
      <w:r w:rsidRPr="00505528">
        <w:rPr>
          <w:b/>
        </w:rPr>
        <w:t>(Governing law and jurisdiction)</w:t>
      </w:r>
      <w:r>
        <w:t xml:space="preserve">  This Deed is governed by the laws of New South Wales. Each of the parties irrevocably submits to the jurisdiction of the courts of New South Wales. Any reference to legislation is to be </w:t>
      </w:r>
      <w:r>
        <w:rPr>
          <w:spacing w:val="-3"/>
        </w:rPr>
        <w:t xml:space="preserve">read </w:t>
      </w:r>
      <w:r>
        <w:t>as including any legislative provision replacing</w:t>
      </w:r>
      <w:r>
        <w:rPr>
          <w:spacing w:val="5"/>
        </w:rPr>
        <w:t xml:space="preserve"> </w:t>
      </w:r>
      <w:r>
        <w:t>same.</w:t>
      </w:r>
    </w:p>
    <w:p w14:paraId="379C89DB" w14:textId="77777777" w:rsidR="00F45448" w:rsidRDefault="00F45448" w:rsidP="00F45448">
      <w:pPr>
        <w:rPr>
          <w:sz w:val="20"/>
        </w:rPr>
        <w:sectPr w:rsidR="00F45448" w:rsidSect="00043252">
          <w:type w:val="continuous"/>
          <w:pgSz w:w="11910" w:h="16840"/>
          <w:pgMar w:top="640" w:right="440" w:bottom="280" w:left="780" w:header="720" w:footer="720" w:gutter="0"/>
          <w:cols w:space="40"/>
        </w:sectPr>
      </w:pPr>
    </w:p>
    <w:p w14:paraId="0B615786" w14:textId="77777777" w:rsidR="00F45448" w:rsidRDefault="00F45448" w:rsidP="00A74D8C">
      <w:pPr>
        <w:pStyle w:val="Heading1"/>
        <w:spacing w:after="360"/>
        <w:ind w:left="0"/>
        <w:rPr>
          <w:spacing w:val="8"/>
        </w:rPr>
      </w:pPr>
      <w:r w:rsidRPr="00A74D8C">
        <w:rPr>
          <w:spacing w:val="8"/>
        </w:rPr>
        <w:lastRenderedPageBreak/>
        <w:t>EXECUTED BY THE PARTIES AS A DEED</w:t>
      </w:r>
    </w:p>
    <w:p w14:paraId="306775AA" w14:textId="77777777" w:rsidR="003A3D4C" w:rsidRDefault="003A3D4C" w:rsidP="00A74D8C">
      <w:pPr>
        <w:pStyle w:val="Heading1"/>
        <w:spacing w:after="360"/>
        <w:ind w:left="0"/>
        <w:rPr>
          <w:spacing w:val="8"/>
        </w:rPr>
      </w:pPr>
    </w:p>
    <w:tbl>
      <w:tblPr>
        <w:tblW w:w="9295" w:type="dxa"/>
        <w:tblLayout w:type="fixed"/>
        <w:tblLook w:val="04A0" w:firstRow="1" w:lastRow="0" w:firstColumn="1" w:lastColumn="0" w:noHBand="0" w:noVBand="1"/>
      </w:tblPr>
      <w:tblGrid>
        <w:gridCol w:w="4786"/>
        <w:gridCol w:w="550"/>
        <w:gridCol w:w="3959"/>
      </w:tblGrid>
      <w:tr w:rsidR="0065661D" w14:paraId="0B499D4E" w14:textId="77777777" w:rsidTr="003A3D4C">
        <w:trPr>
          <w:cantSplit/>
        </w:trPr>
        <w:tc>
          <w:tcPr>
            <w:tcW w:w="4786" w:type="dxa"/>
            <w:hideMark/>
          </w:tcPr>
          <w:p w14:paraId="0C19C743" w14:textId="77777777" w:rsidR="0065661D" w:rsidRDefault="0065661D" w:rsidP="0065661D">
            <w:pPr>
              <w:keepNext/>
            </w:pPr>
            <w:r>
              <w:t>Signed, sealed and delivered by</w:t>
            </w:r>
          </w:p>
        </w:tc>
        <w:tc>
          <w:tcPr>
            <w:tcW w:w="550" w:type="dxa"/>
            <w:hideMark/>
          </w:tcPr>
          <w:p w14:paraId="53FE1A46" w14:textId="77777777" w:rsidR="0065661D" w:rsidRDefault="0065661D" w:rsidP="0065661D">
            <w:pPr>
              <w:keepNext/>
            </w:pPr>
            <w:r>
              <w:t>)</w:t>
            </w:r>
          </w:p>
          <w:p w14:paraId="5642CD77" w14:textId="77777777" w:rsidR="0065661D" w:rsidRDefault="0065661D" w:rsidP="0065661D">
            <w:pPr>
              <w:keepNext/>
            </w:pPr>
            <w:r>
              <w:t>)</w:t>
            </w:r>
          </w:p>
          <w:p w14:paraId="5BD1267F" w14:textId="77777777" w:rsidR="0065661D" w:rsidRDefault="0065661D" w:rsidP="0065661D">
            <w:pPr>
              <w:keepNext/>
            </w:pPr>
            <w:r>
              <w:t>)</w:t>
            </w:r>
          </w:p>
        </w:tc>
        <w:tc>
          <w:tcPr>
            <w:tcW w:w="3959" w:type="dxa"/>
          </w:tcPr>
          <w:p w14:paraId="01BEAEEE" w14:textId="77777777" w:rsidR="0065661D" w:rsidRDefault="0065661D" w:rsidP="0065661D">
            <w:pPr>
              <w:keepNext/>
            </w:pPr>
          </w:p>
        </w:tc>
      </w:tr>
      <w:tr w:rsidR="0065661D" w14:paraId="551D5A0D" w14:textId="77777777" w:rsidTr="003A3D4C">
        <w:trPr>
          <w:cantSplit/>
        </w:trPr>
        <w:tc>
          <w:tcPr>
            <w:tcW w:w="4786" w:type="dxa"/>
            <w:tcBorders>
              <w:top w:val="dotted" w:sz="4" w:space="0" w:color="auto"/>
              <w:left w:val="nil"/>
              <w:bottom w:val="nil"/>
              <w:right w:val="nil"/>
            </w:tcBorders>
            <w:hideMark/>
          </w:tcPr>
          <w:p w14:paraId="22247FB3" w14:textId="77777777" w:rsidR="0065661D" w:rsidRDefault="0065661D" w:rsidP="0065661D">
            <w:pPr>
              <w:keepNext/>
              <w:rPr>
                <w:sz w:val="18"/>
                <w:szCs w:val="18"/>
              </w:rPr>
            </w:pPr>
            <w:r>
              <w:rPr>
                <w:sz w:val="18"/>
                <w:szCs w:val="18"/>
              </w:rPr>
              <w:t>Name of Scholarship Holder</w:t>
            </w:r>
          </w:p>
        </w:tc>
        <w:tc>
          <w:tcPr>
            <w:tcW w:w="550" w:type="dxa"/>
          </w:tcPr>
          <w:p w14:paraId="6D43AFA3" w14:textId="77777777" w:rsidR="0065661D" w:rsidRDefault="0065661D" w:rsidP="0065661D">
            <w:pPr>
              <w:keepNext/>
              <w:rPr>
                <w:sz w:val="18"/>
                <w:szCs w:val="18"/>
              </w:rPr>
            </w:pPr>
          </w:p>
        </w:tc>
        <w:tc>
          <w:tcPr>
            <w:tcW w:w="3959" w:type="dxa"/>
            <w:tcBorders>
              <w:top w:val="dotted" w:sz="4" w:space="0" w:color="auto"/>
              <w:left w:val="nil"/>
              <w:bottom w:val="nil"/>
              <w:right w:val="nil"/>
            </w:tcBorders>
            <w:hideMark/>
          </w:tcPr>
          <w:p w14:paraId="58B5E4F4" w14:textId="77777777" w:rsidR="0065661D" w:rsidRDefault="0065661D" w:rsidP="0065661D">
            <w:pPr>
              <w:keepNext/>
              <w:rPr>
                <w:sz w:val="18"/>
                <w:szCs w:val="18"/>
              </w:rPr>
            </w:pPr>
            <w:r>
              <w:rPr>
                <w:sz w:val="18"/>
                <w:szCs w:val="18"/>
              </w:rPr>
              <w:t xml:space="preserve">Signature of Scholarship Holder </w:t>
            </w:r>
          </w:p>
        </w:tc>
      </w:tr>
      <w:tr w:rsidR="0065661D" w14:paraId="7D6D65E7" w14:textId="77777777" w:rsidTr="003A3D4C">
        <w:trPr>
          <w:cantSplit/>
          <w:trHeight w:val="567"/>
        </w:trPr>
        <w:tc>
          <w:tcPr>
            <w:tcW w:w="4786" w:type="dxa"/>
          </w:tcPr>
          <w:p w14:paraId="621496C3" w14:textId="77777777" w:rsidR="0065661D" w:rsidRDefault="0065661D" w:rsidP="0065661D">
            <w:pPr>
              <w:keepNext/>
            </w:pPr>
          </w:p>
        </w:tc>
        <w:tc>
          <w:tcPr>
            <w:tcW w:w="550" w:type="dxa"/>
          </w:tcPr>
          <w:p w14:paraId="4AE8A236" w14:textId="77777777" w:rsidR="0065661D" w:rsidRDefault="0065661D" w:rsidP="0065661D">
            <w:pPr>
              <w:keepNext/>
            </w:pPr>
          </w:p>
        </w:tc>
        <w:tc>
          <w:tcPr>
            <w:tcW w:w="3959" w:type="dxa"/>
            <w:tcBorders>
              <w:top w:val="nil"/>
              <w:left w:val="nil"/>
              <w:bottom w:val="dotted" w:sz="4" w:space="0" w:color="auto"/>
              <w:right w:val="nil"/>
            </w:tcBorders>
          </w:tcPr>
          <w:p w14:paraId="59A3D69F" w14:textId="77777777" w:rsidR="0065661D" w:rsidRDefault="0065661D" w:rsidP="0065661D">
            <w:pPr>
              <w:keepNext/>
            </w:pPr>
          </w:p>
        </w:tc>
      </w:tr>
      <w:tr w:rsidR="0065661D" w14:paraId="2201012A" w14:textId="77777777" w:rsidTr="003A3D4C">
        <w:trPr>
          <w:cantSplit/>
        </w:trPr>
        <w:tc>
          <w:tcPr>
            <w:tcW w:w="4786" w:type="dxa"/>
            <w:tcBorders>
              <w:left w:val="nil"/>
              <w:bottom w:val="nil"/>
              <w:right w:val="nil"/>
            </w:tcBorders>
            <w:hideMark/>
          </w:tcPr>
          <w:p w14:paraId="68EB4E72" w14:textId="77777777" w:rsidR="0065661D" w:rsidRDefault="0065661D" w:rsidP="0065661D">
            <w:pPr>
              <w:keepNext/>
              <w:rPr>
                <w:sz w:val="18"/>
                <w:szCs w:val="18"/>
              </w:rPr>
            </w:pPr>
          </w:p>
        </w:tc>
        <w:tc>
          <w:tcPr>
            <w:tcW w:w="550" w:type="dxa"/>
          </w:tcPr>
          <w:p w14:paraId="262D4B40" w14:textId="77777777" w:rsidR="0065661D" w:rsidRDefault="0065661D" w:rsidP="0065661D">
            <w:pPr>
              <w:keepNext/>
              <w:rPr>
                <w:sz w:val="18"/>
                <w:szCs w:val="18"/>
              </w:rPr>
            </w:pPr>
          </w:p>
        </w:tc>
        <w:tc>
          <w:tcPr>
            <w:tcW w:w="3959" w:type="dxa"/>
            <w:tcBorders>
              <w:top w:val="dotted" w:sz="4" w:space="0" w:color="auto"/>
              <w:left w:val="nil"/>
              <w:bottom w:val="nil"/>
              <w:right w:val="nil"/>
            </w:tcBorders>
            <w:hideMark/>
          </w:tcPr>
          <w:p w14:paraId="32AC95F1" w14:textId="77777777" w:rsidR="0065661D" w:rsidRDefault="0065661D" w:rsidP="0065661D">
            <w:pPr>
              <w:keepNext/>
              <w:rPr>
                <w:sz w:val="18"/>
                <w:szCs w:val="18"/>
              </w:rPr>
            </w:pPr>
            <w:r>
              <w:rPr>
                <w:sz w:val="18"/>
                <w:szCs w:val="18"/>
              </w:rPr>
              <w:t>Date of signing</w:t>
            </w:r>
          </w:p>
        </w:tc>
      </w:tr>
      <w:tr w:rsidR="0065661D" w14:paraId="6BC4A819" w14:textId="77777777" w:rsidTr="003A3D4C">
        <w:trPr>
          <w:cantSplit/>
          <w:trHeight w:val="567"/>
        </w:trPr>
        <w:tc>
          <w:tcPr>
            <w:tcW w:w="4786" w:type="dxa"/>
            <w:vAlign w:val="bottom"/>
          </w:tcPr>
          <w:p w14:paraId="1B966E18" w14:textId="77777777" w:rsidR="0065661D" w:rsidRDefault="0065661D" w:rsidP="0065661D">
            <w:pPr>
              <w:keepNext/>
            </w:pPr>
            <w:r>
              <w:t>in the presence of:</w:t>
            </w:r>
          </w:p>
        </w:tc>
        <w:tc>
          <w:tcPr>
            <w:tcW w:w="550" w:type="dxa"/>
          </w:tcPr>
          <w:p w14:paraId="750A4D48" w14:textId="77777777" w:rsidR="0065661D" w:rsidRDefault="0065661D" w:rsidP="0065661D">
            <w:pPr>
              <w:keepNext/>
            </w:pPr>
          </w:p>
        </w:tc>
        <w:tc>
          <w:tcPr>
            <w:tcW w:w="3959" w:type="dxa"/>
          </w:tcPr>
          <w:p w14:paraId="2743B6B3" w14:textId="77777777" w:rsidR="0065661D" w:rsidRDefault="0065661D" w:rsidP="0065661D">
            <w:pPr>
              <w:keepNext/>
            </w:pPr>
          </w:p>
        </w:tc>
      </w:tr>
      <w:tr w:rsidR="0065661D" w14:paraId="3D669861" w14:textId="77777777" w:rsidTr="003A3D4C">
        <w:trPr>
          <w:cantSplit/>
          <w:trHeight w:val="567"/>
        </w:trPr>
        <w:tc>
          <w:tcPr>
            <w:tcW w:w="4786" w:type="dxa"/>
          </w:tcPr>
          <w:p w14:paraId="7271B453" w14:textId="77777777" w:rsidR="0065661D" w:rsidRDefault="0065661D" w:rsidP="0065661D">
            <w:pPr>
              <w:keepNext/>
            </w:pPr>
          </w:p>
        </w:tc>
        <w:tc>
          <w:tcPr>
            <w:tcW w:w="550" w:type="dxa"/>
          </w:tcPr>
          <w:p w14:paraId="0F1FCE10" w14:textId="77777777" w:rsidR="0065661D" w:rsidRDefault="0065661D" w:rsidP="0065661D">
            <w:pPr>
              <w:keepNext/>
            </w:pPr>
          </w:p>
        </w:tc>
        <w:tc>
          <w:tcPr>
            <w:tcW w:w="3959" w:type="dxa"/>
            <w:tcBorders>
              <w:top w:val="nil"/>
              <w:left w:val="nil"/>
              <w:right w:val="nil"/>
            </w:tcBorders>
          </w:tcPr>
          <w:p w14:paraId="523103AB" w14:textId="77777777" w:rsidR="0065661D" w:rsidRDefault="0065661D" w:rsidP="0065661D">
            <w:pPr>
              <w:keepNext/>
            </w:pPr>
          </w:p>
        </w:tc>
      </w:tr>
      <w:tr w:rsidR="0065661D" w14:paraId="3F56EB11" w14:textId="77777777" w:rsidTr="003A3D4C">
        <w:trPr>
          <w:cantSplit/>
        </w:trPr>
        <w:tc>
          <w:tcPr>
            <w:tcW w:w="4786" w:type="dxa"/>
            <w:tcBorders>
              <w:top w:val="dotted" w:sz="4" w:space="0" w:color="auto"/>
              <w:left w:val="nil"/>
              <w:bottom w:val="nil"/>
              <w:right w:val="nil"/>
            </w:tcBorders>
            <w:hideMark/>
          </w:tcPr>
          <w:p w14:paraId="23F0923D" w14:textId="77777777" w:rsidR="0065661D" w:rsidRDefault="0065661D" w:rsidP="0065661D">
            <w:pPr>
              <w:keepNext/>
              <w:rPr>
                <w:sz w:val="18"/>
                <w:szCs w:val="18"/>
              </w:rPr>
            </w:pPr>
            <w:r>
              <w:rPr>
                <w:sz w:val="18"/>
                <w:szCs w:val="18"/>
              </w:rPr>
              <w:t>Signature of witness</w:t>
            </w:r>
          </w:p>
        </w:tc>
        <w:tc>
          <w:tcPr>
            <w:tcW w:w="550" w:type="dxa"/>
          </w:tcPr>
          <w:p w14:paraId="5F26EF32" w14:textId="77777777" w:rsidR="0065661D" w:rsidRDefault="0065661D" w:rsidP="0065661D">
            <w:pPr>
              <w:keepNext/>
              <w:rPr>
                <w:sz w:val="18"/>
                <w:szCs w:val="18"/>
              </w:rPr>
            </w:pPr>
          </w:p>
        </w:tc>
        <w:tc>
          <w:tcPr>
            <w:tcW w:w="3959" w:type="dxa"/>
            <w:tcBorders>
              <w:left w:val="nil"/>
              <w:bottom w:val="nil"/>
              <w:right w:val="nil"/>
            </w:tcBorders>
          </w:tcPr>
          <w:p w14:paraId="73B3447A" w14:textId="77777777" w:rsidR="0065661D" w:rsidRPr="0065661D" w:rsidRDefault="0065661D" w:rsidP="0065661D">
            <w:pPr>
              <w:keepNext/>
            </w:pPr>
          </w:p>
        </w:tc>
      </w:tr>
      <w:tr w:rsidR="0065661D" w14:paraId="37E6FD9A" w14:textId="77777777" w:rsidTr="003A3D4C">
        <w:trPr>
          <w:cantSplit/>
          <w:trHeight w:val="567"/>
        </w:trPr>
        <w:tc>
          <w:tcPr>
            <w:tcW w:w="4786" w:type="dxa"/>
          </w:tcPr>
          <w:p w14:paraId="0484B0A3" w14:textId="77777777" w:rsidR="0065661D" w:rsidRDefault="0065661D" w:rsidP="0065661D">
            <w:pPr>
              <w:keepNext/>
            </w:pPr>
          </w:p>
        </w:tc>
        <w:tc>
          <w:tcPr>
            <w:tcW w:w="550" w:type="dxa"/>
          </w:tcPr>
          <w:p w14:paraId="71791F4D" w14:textId="77777777" w:rsidR="0065661D" w:rsidRDefault="0065661D" w:rsidP="0065661D">
            <w:pPr>
              <w:keepNext/>
            </w:pPr>
          </w:p>
        </w:tc>
        <w:tc>
          <w:tcPr>
            <w:tcW w:w="3959" w:type="dxa"/>
          </w:tcPr>
          <w:p w14:paraId="4EB2AEC1" w14:textId="77777777" w:rsidR="0065661D" w:rsidRDefault="0065661D" w:rsidP="0065661D">
            <w:pPr>
              <w:keepNext/>
            </w:pPr>
          </w:p>
        </w:tc>
      </w:tr>
      <w:tr w:rsidR="0065661D" w14:paraId="1D99AF2C" w14:textId="77777777" w:rsidTr="003A3D4C">
        <w:trPr>
          <w:cantSplit/>
        </w:trPr>
        <w:tc>
          <w:tcPr>
            <w:tcW w:w="4786" w:type="dxa"/>
            <w:tcBorders>
              <w:top w:val="dotted" w:sz="4" w:space="0" w:color="auto"/>
              <w:left w:val="nil"/>
              <w:bottom w:val="nil"/>
              <w:right w:val="nil"/>
            </w:tcBorders>
            <w:hideMark/>
          </w:tcPr>
          <w:p w14:paraId="339BCE78" w14:textId="77777777" w:rsidR="0065661D" w:rsidRDefault="0065661D" w:rsidP="0065661D">
            <w:pPr>
              <w:keepNext/>
              <w:rPr>
                <w:sz w:val="18"/>
                <w:szCs w:val="18"/>
              </w:rPr>
            </w:pPr>
            <w:r>
              <w:rPr>
                <w:sz w:val="18"/>
                <w:szCs w:val="18"/>
              </w:rPr>
              <w:t>Name of witness</w:t>
            </w:r>
          </w:p>
        </w:tc>
        <w:tc>
          <w:tcPr>
            <w:tcW w:w="550" w:type="dxa"/>
          </w:tcPr>
          <w:p w14:paraId="7B4C9D0B" w14:textId="77777777" w:rsidR="0065661D" w:rsidRDefault="0065661D" w:rsidP="0065661D">
            <w:pPr>
              <w:keepNext/>
            </w:pPr>
          </w:p>
        </w:tc>
        <w:tc>
          <w:tcPr>
            <w:tcW w:w="3959" w:type="dxa"/>
          </w:tcPr>
          <w:p w14:paraId="4531ABD4" w14:textId="77777777" w:rsidR="0065661D" w:rsidRDefault="0065661D" w:rsidP="0065661D">
            <w:pPr>
              <w:keepNext/>
            </w:pPr>
          </w:p>
        </w:tc>
      </w:tr>
      <w:tr w:rsidR="0065661D" w14:paraId="43F6872B" w14:textId="77777777" w:rsidTr="003A3D4C">
        <w:trPr>
          <w:cantSplit/>
          <w:trHeight w:val="567"/>
        </w:trPr>
        <w:tc>
          <w:tcPr>
            <w:tcW w:w="4786" w:type="dxa"/>
            <w:tcBorders>
              <w:top w:val="nil"/>
              <w:left w:val="nil"/>
              <w:bottom w:val="dotted" w:sz="4" w:space="0" w:color="auto"/>
              <w:right w:val="nil"/>
            </w:tcBorders>
          </w:tcPr>
          <w:p w14:paraId="2BE1E594" w14:textId="77777777" w:rsidR="0065661D" w:rsidRDefault="0065661D" w:rsidP="0065661D">
            <w:pPr>
              <w:keepNext/>
            </w:pPr>
          </w:p>
        </w:tc>
        <w:tc>
          <w:tcPr>
            <w:tcW w:w="550" w:type="dxa"/>
          </w:tcPr>
          <w:p w14:paraId="14313A42" w14:textId="77777777" w:rsidR="0065661D" w:rsidRDefault="0065661D" w:rsidP="0065661D">
            <w:pPr>
              <w:keepNext/>
            </w:pPr>
          </w:p>
        </w:tc>
        <w:tc>
          <w:tcPr>
            <w:tcW w:w="3959" w:type="dxa"/>
          </w:tcPr>
          <w:p w14:paraId="3F94A123" w14:textId="77777777" w:rsidR="0065661D" w:rsidRDefault="0065661D" w:rsidP="0065661D">
            <w:pPr>
              <w:keepNext/>
            </w:pPr>
          </w:p>
        </w:tc>
      </w:tr>
      <w:tr w:rsidR="0065661D" w14:paraId="22EF02C8" w14:textId="77777777" w:rsidTr="003A3D4C">
        <w:trPr>
          <w:cantSplit/>
        </w:trPr>
        <w:tc>
          <w:tcPr>
            <w:tcW w:w="4786" w:type="dxa"/>
            <w:tcBorders>
              <w:top w:val="dotted" w:sz="4" w:space="0" w:color="auto"/>
              <w:left w:val="nil"/>
              <w:bottom w:val="nil"/>
              <w:right w:val="nil"/>
            </w:tcBorders>
            <w:hideMark/>
          </w:tcPr>
          <w:p w14:paraId="63AC5316" w14:textId="77777777" w:rsidR="0065661D" w:rsidRDefault="0065661D" w:rsidP="0065661D">
            <w:pPr>
              <w:rPr>
                <w:sz w:val="18"/>
                <w:szCs w:val="18"/>
              </w:rPr>
            </w:pPr>
            <w:r>
              <w:rPr>
                <w:sz w:val="18"/>
                <w:szCs w:val="18"/>
              </w:rPr>
              <w:t>Address of witness</w:t>
            </w:r>
          </w:p>
        </w:tc>
        <w:tc>
          <w:tcPr>
            <w:tcW w:w="550" w:type="dxa"/>
          </w:tcPr>
          <w:p w14:paraId="64FC645B" w14:textId="77777777" w:rsidR="0065661D" w:rsidRDefault="0065661D" w:rsidP="0065661D"/>
        </w:tc>
        <w:tc>
          <w:tcPr>
            <w:tcW w:w="3959" w:type="dxa"/>
          </w:tcPr>
          <w:p w14:paraId="41A2F071" w14:textId="77777777" w:rsidR="0065661D" w:rsidRDefault="0065661D" w:rsidP="0065661D"/>
        </w:tc>
      </w:tr>
    </w:tbl>
    <w:p w14:paraId="464A836E" w14:textId="77777777" w:rsidR="0065661D" w:rsidRDefault="0065661D" w:rsidP="00A74D8C">
      <w:pPr>
        <w:pStyle w:val="Heading1"/>
        <w:spacing w:after="360"/>
        <w:ind w:left="0"/>
        <w:rPr>
          <w:spacing w:val="8"/>
        </w:rPr>
      </w:pPr>
    </w:p>
    <w:p w14:paraId="33A0E575" w14:textId="77777777" w:rsidR="0065661D" w:rsidRDefault="0065661D" w:rsidP="00A74D8C">
      <w:pPr>
        <w:pStyle w:val="Heading1"/>
        <w:spacing w:after="360"/>
        <w:ind w:left="0"/>
        <w:rPr>
          <w:spacing w:val="8"/>
        </w:rPr>
      </w:pPr>
    </w:p>
    <w:tbl>
      <w:tblPr>
        <w:tblW w:w="9295" w:type="dxa"/>
        <w:tblLayout w:type="fixed"/>
        <w:tblLook w:val="04A0" w:firstRow="1" w:lastRow="0" w:firstColumn="1" w:lastColumn="0" w:noHBand="0" w:noVBand="1"/>
      </w:tblPr>
      <w:tblGrid>
        <w:gridCol w:w="4786"/>
        <w:gridCol w:w="550"/>
        <w:gridCol w:w="3959"/>
      </w:tblGrid>
      <w:tr w:rsidR="00C96EDE" w14:paraId="21B6662F" w14:textId="77777777" w:rsidTr="003A3D4C">
        <w:trPr>
          <w:cantSplit/>
        </w:trPr>
        <w:tc>
          <w:tcPr>
            <w:tcW w:w="4786" w:type="dxa"/>
            <w:hideMark/>
          </w:tcPr>
          <w:p w14:paraId="3E8F92D2" w14:textId="77777777" w:rsidR="00C96EDE" w:rsidRDefault="00C96EDE" w:rsidP="00C96EDE">
            <w:pPr>
              <w:keepNext/>
            </w:pPr>
            <w:r>
              <w:t xml:space="preserve">Signed, sealed and delivered by the State of New South Wales by its Department of Education </w:t>
            </w:r>
            <w:r w:rsidR="003A3D4C">
              <w:t>by its authorised officer</w:t>
            </w:r>
          </w:p>
          <w:p w14:paraId="2500498C" w14:textId="77777777" w:rsidR="003A3D4C" w:rsidRDefault="003A3D4C" w:rsidP="00C96EDE">
            <w:pPr>
              <w:keepNext/>
            </w:pPr>
          </w:p>
          <w:p w14:paraId="17124FBC" w14:textId="77777777" w:rsidR="003A3D4C" w:rsidRDefault="003A3D4C" w:rsidP="00C96EDE">
            <w:pPr>
              <w:keepNext/>
            </w:pPr>
          </w:p>
          <w:p w14:paraId="3489AAE7" w14:textId="77777777" w:rsidR="003A3D4C" w:rsidRDefault="003A3D4C" w:rsidP="00C96EDE">
            <w:pPr>
              <w:keepNext/>
            </w:pPr>
          </w:p>
        </w:tc>
        <w:tc>
          <w:tcPr>
            <w:tcW w:w="550" w:type="dxa"/>
            <w:hideMark/>
          </w:tcPr>
          <w:p w14:paraId="206E1DF6" w14:textId="77777777" w:rsidR="00C96EDE" w:rsidRDefault="00C96EDE" w:rsidP="00C96EDE">
            <w:pPr>
              <w:keepNext/>
            </w:pPr>
            <w:r>
              <w:t>)</w:t>
            </w:r>
          </w:p>
          <w:p w14:paraId="3B802921" w14:textId="77777777" w:rsidR="00C96EDE" w:rsidRDefault="00C96EDE" w:rsidP="00C96EDE">
            <w:pPr>
              <w:keepNext/>
            </w:pPr>
            <w:r>
              <w:t>)</w:t>
            </w:r>
          </w:p>
          <w:p w14:paraId="3EB6AAC2" w14:textId="77777777" w:rsidR="00C96EDE" w:rsidRDefault="00C96EDE" w:rsidP="00C96EDE">
            <w:pPr>
              <w:keepNext/>
            </w:pPr>
            <w:r>
              <w:t>)</w:t>
            </w:r>
          </w:p>
        </w:tc>
        <w:tc>
          <w:tcPr>
            <w:tcW w:w="3959" w:type="dxa"/>
          </w:tcPr>
          <w:p w14:paraId="00C1B12B" w14:textId="77777777" w:rsidR="00C96EDE" w:rsidRDefault="00C96EDE" w:rsidP="00C96EDE">
            <w:pPr>
              <w:keepNext/>
            </w:pPr>
          </w:p>
        </w:tc>
      </w:tr>
      <w:tr w:rsidR="00C96EDE" w14:paraId="3723AE97" w14:textId="77777777" w:rsidTr="003A3D4C">
        <w:trPr>
          <w:cantSplit/>
        </w:trPr>
        <w:tc>
          <w:tcPr>
            <w:tcW w:w="4786" w:type="dxa"/>
            <w:tcBorders>
              <w:top w:val="dotted" w:sz="4" w:space="0" w:color="auto"/>
              <w:left w:val="nil"/>
              <w:bottom w:val="nil"/>
              <w:right w:val="nil"/>
            </w:tcBorders>
            <w:hideMark/>
          </w:tcPr>
          <w:p w14:paraId="6D7AEF51" w14:textId="77777777" w:rsidR="00C96EDE" w:rsidRDefault="00C96EDE" w:rsidP="003A3D4C">
            <w:pPr>
              <w:keepNext/>
              <w:rPr>
                <w:sz w:val="18"/>
                <w:szCs w:val="18"/>
              </w:rPr>
            </w:pPr>
            <w:r>
              <w:rPr>
                <w:sz w:val="18"/>
                <w:szCs w:val="18"/>
              </w:rPr>
              <w:t xml:space="preserve">Name of </w:t>
            </w:r>
            <w:r w:rsidR="003A3D4C">
              <w:rPr>
                <w:sz w:val="18"/>
                <w:szCs w:val="18"/>
              </w:rPr>
              <w:t>authorised officer</w:t>
            </w:r>
          </w:p>
        </w:tc>
        <w:tc>
          <w:tcPr>
            <w:tcW w:w="550" w:type="dxa"/>
          </w:tcPr>
          <w:p w14:paraId="203BDE64" w14:textId="77777777" w:rsidR="00C96EDE" w:rsidRDefault="00C96EDE" w:rsidP="00C96EDE">
            <w:pPr>
              <w:keepNext/>
              <w:rPr>
                <w:sz w:val="18"/>
                <w:szCs w:val="18"/>
              </w:rPr>
            </w:pPr>
          </w:p>
        </w:tc>
        <w:tc>
          <w:tcPr>
            <w:tcW w:w="3959" w:type="dxa"/>
            <w:tcBorders>
              <w:top w:val="dotted" w:sz="4" w:space="0" w:color="auto"/>
              <w:left w:val="nil"/>
              <w:bottom w:val="nil"/>
              <w:right w:val="nil"/>
            </w:tcBorders>
            <w:hideMark/>
          </w:tcPr>
          <w:p w14:paraId="33CF6A09" w14:textId="77777777" w:rsidR="00C96EDE" w:rsidRDefault="00C96EDE" w:rsidP="00C96EDE">
            <w:pPr>
              <w:keepNext/>
              <w:rPr>
                <w:sz w:val="18"/>
                <w:szCs w:val="18"/>
              </w:rPr>
            </w:pPr>
            <w:r>
              <w:rPr>
                <w:sz w:val="18"/>
                <w:szCs w:val="18"/>
              </w:rPr>
              <w:t xml:space="preserve">Signature of </w:t>
            </w:r>
            <w:r w:rsidR="003A3D4C">
              <w:rPr>
                <w:sz w:val="18"/>
                <w:szCs w:val="18"/>
              </w:rPr>
              <w:t>authorised officer</w:t>
            </w:r>
          </w:p>
        </w:tc>
      </w:tr>
      <w:tr w:rsidR="00C96EDE" w14:paraId="1335FD33" w14:textId="77777777" w:rsidTr="003A3D4C">
        <w:trPr>
          <w:cantSplit/>
          <w:trHeight w:val="567"/>
        </w:trPr>
        <w:tc>
          <w:tcPr>
            <w:tcW w:w="4786" w:type="dxa"/>
          </w:tcPr>
          <w:p w14:paraId="6EEDB018" w14:textId="77777777" w:rsidR="00C96EDE" w:rsidRDefault="00C96EDE" w:rsidP="00C96EDE">
            <w:pPr>
              <w:keepNext/>
            </w:pPr>
          </w:p>
        </w:tc>
        <w:tc>
          <w:tcPr>
            <w:tcW w:w="550" w:type="dxa"/>
          </w:tcPr>
          <w:p w14:paraId="2F896F5F" w14:textId="77777777" w:rsidR="00C96EDE" w:rsidRDefault="00C96EDE" w:rsidP="00C96EDE">
            <w:pPr>
              <w:keepNext/>
            </w:pPr>
          </w:p>
        </w:tc>
        <w:tc>
          <w:tcPr>
            <w:tcW w:w="3959" w:type="dxa"/>
            <w:tcBorders>
              <w:top w:val="nil"/>
              <w:left w:val="nil"/>
              <w:bottom w:val="dotted" w:sz="4" w:space="0" w:color="auto"/>
              <w:right w:val="nil"/>
            </w:tcBorders>
          </w:tcPr>
          <w:p w14:paraId="468263A8" w14:textId="77777777" w:rsidR="00C96EDE" w:rsidRDefault="00C96EDE" w:rsidP="00C96EDE">
            <w:pPr>
              <w:keepNext/>
            </w:pPr>
          </w:p>
        </w:tc>
      </w:tr>
      <w:tr w:rsidR="00C96EDE" w14:paraId="6045B86F" w14:textId="77777777" w:rsidTr="003A3D4C">
        <w:trPr>
          <w:cantSplit/>
        </w:trPr>
        <w:tc>
          <w:tcPr>
            <w:tcW w:w="4786" w:type="dxa"/>
            <w:tcBorders>
              <w:left w:val="nil"/>
              <w:bottom w:val="nil"/>
              <w:right w:val="nil"/>
            </w:tcBorders>
            <w:hideMark/>
          </w:tcPr>
          <w:p w14:paraId="193F46DA" w14:textId="77777777" w:rsidR="00C96EDE" w:rsidRDefault="00C96EDE" w:rsidP="00C96EDE">
            <w:pPr>
              <w:keepNext/>
              <w:rPr>
                <w:sz w:val="18"/>
                <w:szCs w:val="18"/>
              </w:rPr>
            </w:pPr>
          </w:p>
        </w:tc>
        <w:tc>
          <w:tcPr>
            <w:tcW w:w="550" w:type="dxa"/>
          </w:tcPr>
          <w:p w14:paraId="2B8DCAF3" w14:textId="77777777" w:rsidR="00C96EDE" w:rsidRDefault="00C96EDE" w:rsidP="00C96EDE">
            <w:pPr>
              <w:keepNext/>
              <w:rPr>
                <w:sz w:val="18"/>
                <w:szCs w:val="18"/>
              </w:rPr>
            </w:pPr>
          </w:p>
        </w:tc>
        <w:tc>
          <w:tcPr>
            <w:tcW w:w="3959" w:type="dxa"/>
            <w:tcBorders>
              <w:top w:val="dotted" w:sz="4" w:space="0" w:color="auto"/>
              <w:left w:val="nil"/>
              <w:bottom w:val="nil"/>
              <w:right w:val="nil"/>
            </w:tcBorders>
            <w:hideMark/>
          </w:tcPr>
          <w:p w14:paraId="79AF9721" w14:textId="77777777" w:rsidR="00C96EDE" w:rsidRDefault="00C96EDE" w:rsidP="00C96EDE">
            <w:pPr>
              <w:keepNext/>
              <w:rPr>
                <w:sz w:val="18"/>
                <w:szCs w:val="18"/>
              </w:rPr>
            </w:pPr>
            <w:r>
              <w:rPr>
                <w:sz w:val="18"/>
                <w:szCs w:val="18"/>
              </w:rPr>
              <w:t>Date of signing</w:t>
            </w:r>
          </w:p>
        </w:tc>
      </w:tr>
    </w:tbl>
    <w:p w14:paraId="6DC16671" w14:textId="77777777" w:rsidR="003471A0" w:rsidRDefault="003471A0" w:rsidP="003A3D4C">
      <w:pPr>
        <w:pStyle w:val="BodyText"/>
        <w:spacing w:before="1"/>
        <w:rPr>
          <w:sz w:val="17"/>
        </w:rPr>
      </w:pPr>
    </w:p>
    <w:p w14:paraId="2F840160" w14:textId="77777777" w:rsidR="003471A0" w:rsidRDefault="003471A0" w:rsidP="003A3D4C">
      <w:pPr>
        <w:pStyle w:val="BodyText"/>
        <w:spacing w:before="1"/>
        <w:rPr>
          <w:sz w:val="17"/>
        </w:rPr>
      </w:pPr>
    </w:p>
    <w:p w14:paraId="76359152" w14:textId="77777777" w:rsidR="003471A0" w:rsidRDefault="003471A0" w:rsidP="003A3D4C">
      <w:pPr>
        <w:pStyle w:val="BodyText"/>
        <w:spacing w:before="1"/>
        <w:rPr>
          <w:sz w:val="17"/>
        </w:rPr>
      </w:pPr>
    </w:p>
    <w:p w14:paraId="0014E1A4" w14:textId="77777777" w:rsidR="003471A0" w:rsidRDefault="003471A0" w:rsidP="003A3D4C">
      <w:pPr>
        <w:pStyle w:val="BodyText"/>
        <w:spacing w:before="1"/>
        <w:rPr>
          <w:sz w:val="17"/>
        </w:rPr>
      </w:pPr>
    </w:p>
    <w:p w14:paraId="3C2104F4" w14:textId="77777777" w:rsidR="003471A0" w:rsidRDefault="003471A0" w:rsidP="003A3D4C">
      <w:pPr>
        <w:pStyle w:val="BodyText"/>
        <w:spacing w:before="1"/>
        <w:rPr>
          <w:sz w:val="17"/>
        </w:rPr>
      </w:pPr>
    </w:p>
    <w:p w14:paraId="59C7DD35" w14:textId="77777777" w:rsidR="003471A0" w:rsidRDefault="003471A0" w:rsidP="003A3D4C">
      <w:pPr>
        <w:pStyle w:val="BodyText"/>
        <w:spacing w:before="1"/>
        <w:rPr>
          <w:sz w:val="17"/>
        </w:rPr>
      </w:pPr>
    </w:p>
    <w:p w14:paraId="637E1630" w14:textId="77777777" w:rsidR="003471A0" w:rsidRDefault="003471A0" w:rsidP="003A3D4C">
      <w:pPr>
        <w:pStyle w:val="BodyText"/>
        <w:spacing w:before="1"/>
        <w:rPr>
          <w:sz w:val="17"/>
        </w:rPr>
      </w:pPr>
    </w:p>
    <w:p w14:paraId="77262AC4" w14:textId="77777777" w:rsidR="003471A0" w:rsidRDefault="003471A0" w:rsidP="003A3D4C">
      <w:pPr>
        <w:pStyle w:val="BodyText"/>
        <w:spacing w:before="1"/>
        <w:rPr>
          <w:sz w:val="17"/>
        </w:rPr>
      </w:pPr>
    </w:p>
    <w:p w14:paraId="0E43A0A9" w14:textId="77777777" w:rsidR="003471A0" w:rsidRDefault="003471A0" w:rsidP="003A3D4C">
      <w:pPr>
        <w:pStyle w:val="BodyText"/>
        <w:spacing w:before="1"/>
        <w:rPr>
          <w:sz w:val="17"/>
        </w:rPr>
      </w:pPr>
    </w:p>
    <w:p w14:paraId="537725D2" w14:textId="77777777" w:rsidR="003471A0" w:rsidRDefault="003471A0" w:rsidP="003A3D4C">
      <w:pPr>
        <w:pStyle w:val="BodyText"/>
        <w:spacing w:before="1"/>
        <w:rPr>
          <w:sz w:val="17"/>
        </w:rPr>
      </w:pPr>
    </w:p>
    <w:p w14:paraId="1CF2CC7F" w14:textId="77777777" w:rsidR="00F45448" w:rsidRPr="003A3D4C" w:rsidRDefault="00F45448" w:rsidP="003A3D4C">
      <w:pPr>
        <w:pStyle w:val="BodyText"/>
        <w:spacing w:before="1"/>
        <w:rPr>
          <w:sz w:val="17"/>
        </w:rPr>
        <w:sectPr w:rsidR="00F45448" w:rsidRPr="003A3D4C">
          <w:footerReference w:type="default" r:id="rId12"/>
          <w:pgSz w:w="11910" w:h="16840"/>
          <w:pgMar w:top="920" w:right="440" w:bottom="280" w:left="780" w:header="720" w:footer="720" w:gutter="0"/>
          <w:cols w:space="720"/>
        </w:sectPr>
      </w:pPr>
      <w:r>
        <w:rPr>
          <w:noProof/>
          <w:lang w:bidi="ar-SA"/>
        </w:rPr>
        <mc:AlternateContent>
          <mc:Choice Requires="wps">
            <w:drawing>
              <wp:anchor distT="0" distB="0" distL="0" distR="0" simplePos="0" relativeHeight="503313717" behindDoc="0" locked="0" layoutInCell="1" allowOverlap="1" wp14:anchorId="0359B9C8" wp14:editId="2438CD81">
                <wp:simplePos x="0" y="0"/>
                <wp:positionH relativeFrom="page">
                  <wp:posOffset>615950</wp:posOffset>
                </wp:positionH>
                <wp:positionV relativeFrom="paragraph">
                  <wp:posOffset>153035</wp:posOffset>
                </wp:positionV>
                <wp:extent cx="6327775" cy="1259205"/>
                <wp:effectExtent l="6350" t="12065" r="9525" b="50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12592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49F43E0" w14:textId="77777777" w:rsidR="005D57C2" w:rsidRDefault="005D57C2" w:rsidP="00F45448">
                            <w:pPr>
                              <w:pStyle w:val="BodyText"/>
                              <w:spacing w:before="9"/>
                              <w:rPr>
                                <w:sz w:val="20"/>
                              </w:rPr>
                            </w:pPr>
                          </w:p>
                          <w:p w14:paraId="0CFBAFEF" w14:textId="77777777" w:rsidR="005D57C2" w:rsidRDefault="005D57C2" w:rsidP="00F45448">
                            <w:pPr>
                              <w:ind w:left="532"/>
                              <w:rPr>
                                <w:b/>
                                <w:sz w:val="20"/>
                              </w:rPr>
                            </w:pPr>
                            <w:r>
                              <w:rPr>
                                <w:b/>
                                <w:sz w:val="20"/>
                              </w:rPr>
                              <w:t>For official use only</w:t>
                            </w:r>
                          </w:p>
                          <w:p w14:paraId="2E992936" w14:textId="77777777" w:rsidR="005D57C2" w:rsidRDefault="005D57C2" w:rsidP="00F45448">
                            <w:pPr>
                              <w:pStyle w:val="BodyText"/>
                              <w:spacing w:before="6"/>
                              <w:rPr>
                                <w:sz w:val="20"/>
                              </w:rPr>
                            </w:pPr>
                          </w:p>
                          <w:p w14:paraId="44CEB7BC" w14:textId="77777777" w:rsidR="005D57C2" w:rsidRDefault="005D57C2" w:rsidP="00F45448">
                            <w:pPr>
                              <w:ind w:left="532"/>
                              <w:rPr>
                                <w:sz w:val="20"/>
                              </w:rPr>
                            </w:pPr>
                            <w:r>
                              <w:rPr>
                                <w:sz w:val="20"/>
                              </w:rPr>
                              <w:t>Service commitment verified correct:</w:t>
                            </w:r>
                          </w:p>
                          <w:p w14:paraId="496B8D33" w14:textId="77777777" w:rsidR="005D57C2" w:rsidRDefault="005D57C2" w:rsidP="00F45448">
                            <w:pPr>
                              <w:pStyle w:val="BodyText"/>
                            </w:pPr>
                          </w:p>
                          <w:p w14:paraId="3E14B891" w14:textId="77777777" w:rsidR="005D57C2" w:rsidRDefault="005D57C2" w:rsidP="00F45448">
                            <w:pPr>
                              <w:tabs>
                                <w:tab w:val="left" w:pos="5983"/>
                                <w:tab w:val="left" w:pos="9073"/>
                              </w:tabs>
                              <w:spacing w:before="160" w:line="230" w:lineRule="exact"/>
                              <w:ind w:left="532"/>
                              <w:rPr>
                                <w:sz w:val="20"/>
                              </w:rPr>
                            </w:pPr>
                            <w:r>
                              <w:rPr>
                                <w:sz w:val="20"/>
                              </w:rPr>
                              <w:t>Signed</w:t>
                            </w:r>
                            <w:r>
                              <w:rPr>
                                <w:sz w:val="20"/>
                                <w:u w:val="single"/>
                              </w:rPr>
                              <w:tab/>
                            </w:r>
                            <w:r>
                              <w:rPr>
                                <w:sz w:val="20"/>
                              </w:rPr>
                              <w:t xml:space="preserve">Date  </w:t>
                            </w:r>
                            <w:r>
                              <w:rPr>
                                <w:spacing w:val="-6"/>
                                <w:sz w:val="20"/>
                              </w:rPr>
                              <w:t xml:space="preserve"> </w:t>
                            </w:r>
                            <w:r>
                              <w:rPr>
                                <w:sz w:val="20"/>
                                <w:u w:val="single"/>
                              </w:rPr>
                              <w:t xml:space="preserve"> </w:t>
                            </w:r>
                            <w:r>
                              <w:rPr>
                                <w:sz w:val="20"/>
                                <w:u w:val="single"/>
                              </w:rPr>
                              <w:tab/>
                            </w:r>
                          </w:p>
                          <w:p w14:paraId="3BF960C0" w14:textId="77777777" w:rsidR="005D57C2" w:rsidRDefault="005D57C2" w:rsidP="00F45448">
                            <w:pPr>
                              <w:spacing w:line="184" w:lineRule="exact"/>
                              <w:ind w:left="2231"/>
                              <w:rPr>
                                <w:i/>
                                <w:sz w:val="16"/>
                              </w:rPr>
                            </w:pPr>
                            <w:r>
                              <w:rPr>
                                <w:i/>
                                <w:sz w:val="16"/>
                              </w:rPr>
                              <w:t>Program Manager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59B9C8" id="_x0000_t202" coordsize="21600,21600" o:spt="202" path="m,l,21600r21600,l21600,xe">
                <v:stroke joinstyle="miter"/>
                <v:path gradientshapeok="t" o:connecttype="rect"/>
              </v:shapetype>
              <v:shape id="Text Box 2" o:spid="_x0000_s1026" type="#_x0000_t202" style="position:absolute;margin-left:48.5pt;margin-top:12.05pt;width:498.25pt;height:99.15pt;z-index:50331371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" filled="f" strokeweight=".48pt">
                <v:textbox inset="0,0,0,0">
                  <w:txbxContent>
                    <w:p w14:paraId="249F43E0" w14:textId="77777777" w:rsidR="005D57C2" w:rsidRDefault="005D57C2" w:rsidP="00F45448">
                      <w:pPr>
                        <w:pStyle w:val="BodyText"/>
                        <w:spacing w:before="9"/>
                        <w:rPr>
                          <w:sz w:val="20"/>
                        </w:rPr>
                      </w:pPr>
                    </w:p>
                    <w:p w14:paraId="0CFBAFEF" w14:textId="77777777" w:rsidR="005D57C2" w:rsidRDefault="005D57C2" w:rsidP="00F45448">
                      <w:pPr>
                        <w:ind w:left="532"/>
                        <w:rPr>
                          <w:b/>
                          <w:sz w:val="20"/>
                        </w:rPr>
                      </w:pPr>
                      <w:r>
                        <w:rPr>
                          <w:b/>
                          <w:sz w:val="20"/>
                        </w:rPr>
                        <w:t>For official use only</w:t>
                      </w:r>
                    </w:p>
                    <w:p w14:paraId="2E992936" w14:textId="77777777" w:rsidR="005D57C2" w:rsidRDefault="005D57C2" w:rsidP="00F45448">
                      <w:pPr>
                        <w:pStyle w:val="BodyText"/>
                        <w:spacing w:before="6"/>
                        <w:rPr>
                          <w:sz w:val="20"/>
                        </w:rPr>
                      </w:pPr>
                    </w:p>
                    <w:p w14:paraId="44CEB7BC" w14:textId="77777777" w:rsidR="005D57C2" w:rsidRDefault="005D57C2" w:rsidP="00F45448">
                      <w:pPr>
                        <w:ind w:left="532"/>
                        <w:rPr>
                          <w:sz w:val="20"/>
                        </w:rPr>
                      </w:pPr>
                      <w:r>
                        <w:rPr>
                          <w:sz w:val="20"/>
                        </w:rPr>
                        <w:t>Service commitment verified correct:</w:t>
                      </w:r>
                    </w:p>
                    <w:p w14:paraId="496B8D33" w14:textId="77777777" w:rsidR="005D57C2" w:rsidRDefault="005D57C2" w:rsidP="00F45448">
                      <w:pPr>
                        <w:pStyle w:val="BodyText"/>
                      </w:pPr>
                    </w:p>
                    <w:p w14:paraId="3E14B891" w14:textId="77777777" w:rsidR="005D57C2" w:rsidRDefault="005D57C2" w:rsidP="00F45448">
                      <w:pPr>
                        <w:tabs>
                          <w:tab w:val="left" w:pos="5983"/>
                          <w:tab w:val="left" w:pos="9073"/>
                        </w:tabs>
                        <w:spacing w:before="160" w:line="230" w:lineRule="exact"/>
                        <w:ind w:left="532"/>
                        <w:rPr>
                          <w:sz w:val="20"/>
                        </w:rPr>
                      </w:pPr>
                      <w:r>
                        <w:rPr>
                          <w:sz w:val="20"/>
                        </w:rPr>
                        <w:t>Signed</w:t>
                      </w:r>
                      <w:r>
                        <w:rPr>
                          <w:sz w:val="20"/>
                          <w:u w:val="single"/>
                        </w:rPr>
                        <w:tab/>
                      </w:r>
                      <w:r>
                        <w:rPr>
                          <w:sz w:val="20"/>
                        </w:rPr>
                        <w:t xml:space="preserve">Date  </w:t>
                      </w:r>
                      <w:r>
                        <w:rPr>
                          <w:spacing w:val="-6"/>
                          <w:sz w:val="20"/>
                        </w:rPr>
                        <w:t xml:space="preserve"> </w:t>
                      </w:r>
                      <w:r>
                        <w:rPr>
                          <w:sz w:val="20"/>
                          <w:u w:val="single"/>
                        </w:rPr>
                        <w:t xml:space="preserve"> </w:t>
                      </w:r>
                      <w:r>
                        <w:rPr>
                          <w:sz w:val="20"/>
                          <w:u w:val="single"/>
                        </w:rPr>
                        <w:tab/>
                      </w:r>
                    </w:p>
                    <w:p w14:paraId="3BF960C0" w14:textId="77777777" w:rsidR="005D57C2" w:rsidRDefault="005D57C2" w:rsidP="00F45448">
                      <w:pPr>
                        <w:spacing w:line="184" w:lineRule="exact"/>
                        <w:ind w:left="2231"/>
                        <w:rPr>
                          <w:i/>
                          <w:sz w:val="16"/>
                        </w:rPr>
                      </w:pPr>
                      <w:r>
                        <w:rPr>
                          <w:i/>
                          <w:sz w:val="16"/>
                        </w:rPr>
                        <w:t>Program Manager</w:t>
                      </w:r>
                    </w:p>
                  </w:txbxContent>
                </v:textbox>
                <w10:wrap type="topAndBottom" anchorx="page"/>
              </v:shape>
            </w:pict>
          </mc:Fallback>
        </mc:AlternateContent>
      </w:r>
    </w:p>
    <w:p w14:paraId="299BEA7F" w14:textId="77777777" w:rsidR="00A10197" w:rsidRDefault="00A10197" w:rsidP="003A3D4C">
      <w:pPr>
        <w:tabs>
          <w:tab w:val="left" w:pos="5514"/>
        </w:tabs>
        <w:spacing w:before="95" w:line="228" w:lineRule="exact"/>
        <w:rPr>
          <w:sz w:val="20"/>
        </w:rPr>
      </w:pPr>
    </w:p>
    <w:sectPr w:rsidR="00A10197">
      <w:type w:val="continuous"/>
      <w:pgSz w:w="11910" w:h="16840"/>
      <w:pgMar w:top="640" w:right="440" w:bottom="280" w:left="780" w:header="720" w:footer="720" w:gutter="0"/>
      <w:cols w:num="2" w:space="720" w:equalWidth="0">
        <w:col w:w="5515" w:space="40"/>
        <w:col w:w="513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21D38" w14:textId="77777777" w:rsidR="008A459A" w:rsidRDefault="008A459A" w:rsidP="004A4266">
      <w:r>
        <w:separator/>
      </w:r>
    </w:p>
  </w:endnote>
  <w:endnote w:type="continuationSeparator" w:id="0">
    <w:p w14:paraId="20CC3541" w14:textId="77777777" w:rsidR="008A459A" w:rsidRDefault="008A459A" w:rsidP="004A4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D7CCF" w14:textId="77777777" w:rsidR="005D57C2" w:rsidRDefault="005D57C2" w:rsidP="00115051">
    <w:pPr>
      <w:pStyle w:val="Footer"/>
      <w:jc w:val="center"/>
    </w:pPr>
  </w:p>
  <w:p w14:paraId="0799EC2A" w14:textId="77777777" w:rsidR="005D57C2" w:rsidRDefault="005D57C2" w:rsidP="00115051">
    <w:pPr>
      <w:pStyle w:val="Footer"/>
      <w:jc w:val="center"/>
    </w:pPr>
  </w:p>
  <w:p w14:paraId="3705CE5E" w14:textId="77777777" w:rsidR="005D57C2" w:rsidRDefault="005D57C2" w:rsidP="00115051">
    <w:pPr>
      <w:pStyle w:val="Footer"/>
      <w:jc w:val="center"/>
    </w:pPr>
  </w:p>
  <w:p w14:paraId="74CAAE15" w14:textId="69CED653" w:rsidR="005D57C2" w:rsidRDefault="005D57C2" w:rsidP="00115051">
    <w:pPr>
      <w:pStyle w:val="Footer"/>
      <w:jc w:val="center"/>
    </w:pPr>
    <w:r w:rsidRPr="00687C14">
      <w:t xml:space="preserve">Page </w:t>
    </w:r>
    <w:r w:rsidRPr="00687C14">
      <w:fldChar w:fldCharType="begin"/>
    </w:r>
    <w:r w:rsidRPr="00687C14">
      <w:instrText xml:space="preserve"> PAGE  \* Arabic  \* MERGEFORMAT </w:instrText>
    </w:r>
    <w:r w:rsidRPr="00687C14">
      <w:fldChar w:fldCharType="separate"/>
    </w:r>
    <w:r w:rsidR="00034F4A">
      <w:rPr>
        <w:noProof/>
      </w:rPr>
      <w:t>2</w:t>
    </w:r>
    <w:r w:rsidRPr="00687C14">
      <w:fldChar w:fldCharType="end"/>
    </w:r>
    <w:r w:rsidRPr="00687C14">
      <w:t xml:space="preserve"> of </w:t>
    </w:r>
    <w:r>
      <w:rPr>
        <w:noProof/>
      </w:rPr>
      <w:fldChar w:fldCharType="begin"/>
    </w:r>
    <w:r>
      <w:rPr>
        <w:noProof/>
      </w:rPr>
      <w:instrText xml:space="preserve"> NUMPAGES  \* Arabic  \* MERGEFORMAT </w:instrText>
    </w:r>
    <w:r>
      <w:rPr>
        <w:noProof/>
      </w:rPr>
      <w:fldChar w:fldCharType="separate"/>
    </w:r>
    <w:r w:rsidR="00034F4A">
      <w:rPr>
        <w:noProof/>
      </w:rPr>
      <w:t>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2C895" w14:textId="37A4C19B" w:rsidR="005D57C2" w:rsidRPr="00687C14" w:rsidRDefault="005D57C2">
    <w:pPr>
      <w:pStyle w:val="Footer"/>
      <w:jc w:val="center"/>
    </w:pPr>
    <w:r w:rsidRPr="00687C14">
      <w:t xml:space="preserve">Page </w:t>
    </w:r>
    <w:r w:rsidRPr="00687C14">
      <w:fldChar w:fldCharType="begin"/>
    </w:r>
    <w:r w:rsidRPr="00687C14">
      <w:instrText xml:space="preserve"> PAGE  \* Arabic  \* MERGEFORMAT </w:instrText>
    </w:r>
    <w:r w:rsidRPr="00687C14">
      <w:fldChar w:fldCharType="separate"/>
    </w:r>
    <w:r w:rsidR="00034F4A">
      <w:rPr>
        <w:noProof/>
      </w:rPr>
      <w:t>8</w:t>
    </w:r>
    <w:r w:rsidRPr="00687C14">
      <w:fldChar w:fldCharType="end"/>
    </w:r>
    <w:r w:rsidRPr="00687C14">
      <w:t xml:space="preserve"> of </w:t>
    </w:r>
    <w:r>
      <w:rPr>
        <w:noProof/>
      </w:rPr>
      <w:fldChar w:fldCharType="begin"/>
    </w:r>
    <w:r>
      <w:rPr>
        <w:noProof/>
      </w:rPr>
      <w:instrText xml:space="preserve"> NUMPAGES  \* Arabic  \* MERGEFORMAT </w:instrText>
    </w:r>
    <w:r>
      <w:rPr>
        <w:noProof/>
      </w:rPr>
      <w:fldChar w:fldCharType="separate"/>
    </w:r>
    <w:r w:rsidR="00034F4A">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65B83" w14:textId="77777777" w:rsidR="008A459A" w:rsidRDefault="008A459A" w:rsidP="004A4266">
      <w:r>
        <w:separator/>
      </w:r>
    </w:p>
  </w:footnote>
  <w:footnote w:type="continuationSeparator" w:id="0">
    <w:p w14:paraId="3DBBBB54" w14:textId="77777777" w:rsidR="008A459A" w:rsidRDefault="008A459A" w:rsidP="004A4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BAC7B" w14:textId="77777777" w:rsidR="005D57C2" w:rsidRDefault="005D57C2">
    <w:pPr>
      <w:pStyle w:val="Header"/>
    </w:pPr>
    <w:r>
      <w:rPr>
        <w:noProof/>
        <w:lang w:bidi="ar-SA"/>
      </w:rPr>
      <w:drawing>
        <wp:inline distT="0" distB="0" distL="0" distR="0" wp14:anchorId="39E850E5" wp14:editId="20743197">
          <wp:extent cx="1181100" cy="419436"/>
          <wp:effectExtent l="0" t="0" r="0" b="0"/>
          <wp:docPr id="1" name="Picture 1" descr="https://education.nsw.gov.au/__data/assets/image/0007/373795/DoE_Logo_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ducation.nsw.gov.au/__data/assets/image/0007/373795/DoE_Logo_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7036" cy="42509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AD678" w14:textId="77777777" w:rsidR="005D57C2" w:rsidRDefault="005D57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B6DBC"/>
    <w:multiLevelType w:val="hybridMultilevel"/>
    <w:tmpl w:val="AA609E08"/>
    <w:lvl w:ilvl="0" w:tplc="D6702E90">
      <w:start w:val="1"/>
      <w:numFmt w:val="upperLetter"/>
      <w:lvlText w:val="%1."/>
      <w:lvlJc w:val="left"/>
      <w:pPr>
        <w:ind w:left="660" w:hanging="360"/>
      </w:pPr>
      <w:rPr>
        <w:rFonts w:hint="default"/>
      </w:rPr>
    </w:lvl>
    <w:lvl w:ilvl="1" w:tplc="0C090019" w:tentative="1">
      <w:start w:val="1"/>
      <w:numFmt w:val="lowerLetter"/>
      <w:lvlText w:val="%2."/>
      <w:lvlJc w:val="left"/>
      <w:pPr>
        <w:ind w:left="1380" w:hanging="360"/>
      </w:pPr>
    </w:lvl>
    <w:lvl w:ilvl="2" w:tplc="0C09001B" w:tentative="1">
      <w:start w:val="1"/>
      <w:numFmt w:val="lowerRoman"/>
      <w:lvlText w:val="%3."/>
      <w:lvlJc w:val="right"/>
      <w:pPr>
        <w:ind w:left="2100" w:hanging="180"/>
      </w:pPr>
    </w:lvl>
    <w:lvl w:ilvl="3" w:tplc="0C09000F" w:tentative="1">
      <w:start w:val="1"/>
      <w:numFmt w:val="decimal"/>
      <w:lvlText w:val="%4."/>
      <w:lvlJc w:val="left"/>
      <w:pPr>
        <w:ind w:left="2820" w:hanging="360"/>
      </w:pPr>
    </w:lvl>
    <w:lvl w:ilvl="4" w:tplc="0C090019" w:tentative="1">
      <w:start w:val="1"/>
      <w:numFmt w:val="lowerLetter"/>
      <w:lvlText w:val="%5."/>
      <w:lvlJc w:val="left"/>
      <w:pPr>
        <w:ind w:left="3540" w:hanging="360"/>
      </w:pPr>
    </w:lvl>
    <w:lvl w:ilvl="5" w:tplc="0C09001B" w:tentative="1">
      <w:start w:val="1"/>
      <w:numFmt w:val="lowerRoman"/>
      <w:lvlText w:val="%6."/>
      <w:lvlJc w:val="right"/>
      <w:pPr>
        <w:ind w:left="4260" w:hanging="180"/>
      </w:pPr>
    </w:lvl>
    <w:lvl w:ilvl="6" w:tplc="0C09000F" w:tentative="1">
      <w:start w:val="1"/>
      <w:numFmt w:val="decimal"/>
      <w:lvlText w:val="%7."/>
      <w:lvlJc w:val="left"/>
      <w:pPr>
        <w:ind w:left="4980" w:hanging="360"/>
      </w:pPr>
    </w:lvl>
    <w:lvl w:ilvl="7" w:tplc="0C090019" w:tentative="1">
      <w:start w:val="1"/>
      <w:numFmt w:val="lowerLetter"/>
      <w:lvlText w:val="%8."/>
      <w:lvlJc w:val="left"/>
      <w:pPr>
        <w:ind w:left="5700" w:hanging="360"/>
      </w:pPr>
    </w:lvl>
    <w:lvl w:ilvl="8" w:tplc="0C09001B" w:tentative="1">
      <w:start w:val="1"/>
      <w:numFmt w:val="lowerRoman"/>
      <w:lvlText w:val="%9."/>
      <w:lvlJc w:val="right"/>
      <w:pPr>
        <w:ind w:left="6420" w:hanging="180"/>
      </w:pPr>
    </w:lvl>
  </w:abstractNum>
  <w:abstractNum w:abstractNumId="1" w15:restartNumberingAfterBreak="0">
    <w:nsid w:val="1F792842"/>
    <w:multiLevelType w:val="hybridMultilevel"/>
    <w:tmpl w:val="EA3CBC26"/>
    <w:lvl w:ilvl="0" w:tplc="407AFF6E">
      <w:start w:val="1"/>
      <w:numFmt w:val="lowerLetter"/>
      <w:lvlText w:val="(%1)"/>
      <w:lvlJc w:val="left"/>
      <w:pPr>
        <w:ind w:left="1801" w:hanging="360"/>
      </w:pPr>
      <w:rPr>
        <w:rFonts w:hint="default"/>
        <w:b w:val="0"/>
      </w:rPr>
    </w:lvl>
    <w:lvl w:ilvl="1" w:tplc="0C090019" w:tentative="1">
      <w:start w:val="1"/>
      <w:numFmt w:val="lowerLetter"/>
      <w:lvlText w:val="%2."/>
      <w:lvlJc w:val="left"/>
      <w:pPr>
        <w:ind w:left="2521" w:hanging="360"/>
      </w:pPr>
    </w:lvl>
    <w:lvl w:ilvl="2" w:tplc="0C09001B" w:tentative="1">
      <w:start w:val="1"/>
      <w:numFmt w:val="lowerRoman"/>
      <w:lvlText w:val="%3."/>
      <w:lvlJc w:val="right"/>
      <w:pPr>
        <w:ind w:left="3241" w:hanging="180"/>
      </w:pPr>
    </w:lvl>
    <w:lvl w:ilvl="3" w:tplc="0C09000F" w:tentative="1">
      <w:start w:val="1"/>
      <w:numFmt w:val="decimal"/>
      <w:lvlText w:val="%4."/>
      <w:lvlJc w:val="left"/>
      <w:pPr>
        <w:ind w:left="3961" w:hanging="360"/>
      </w:pPr>
    </w:lvl>
    <w:lvl w:ilvl="4" w:tplc="0C090019" w:tentative="1">
      <w:start w:val="1"/>
      <w:numFmt w:val="lowerLetter"/>
      <w:lvlText w:val="%5."/>
      <w:lvlJc w:val="left"/>
      <w:pPr>
        <w:ind w:left="4681" w:hanging="360"/>
      </w:pPr>
    </w:lvl>
    <w:lvl w:ilvl="5" w:tplc="0C09001B" w:tentative="1">
      <w:start w:val="1"/>
      <w:numFmt w:val="lowerRoman"/>
      <w:lvlText w:val="%6."/>
      <w:lvlJc w:val="right"/>
      <w:pPr>
        <w:ind w:left="5401" w:hanging="180"/>
      </w:pPr>
    </w:lvl>
    <w:lvl w:ilvl="6" w:tplc="0C09000F" w:tentative="1">
      <w:start w:val="1"/>
      <w:numFmt w:val="decimal"/>
      <w:lvlText w:val="%7."/>
      <w:lvlJc w:val="left"/>
      <w:pPr>
        <w:ind w:left="6121" w:hanging="360"/>
      </w:pPr>
    </w:lvl>
    <w:lvl w:ilvl="7" w:tplc="0C090019" w:tentative="1">
      <w:start w:val="1"/>
      <w:numFmt w:val="lowerLetter"/>
      <w:lvlText w:val="%8."/>
      <w:lvlJc w:val="left"/>
      <w:pPr>
        <w:ind w:left="6841" w:hanging="360"/>
      </w:pPr>
    </w:lvl>
    <w:lvl w:ilvl="8" w:tplc="0C09001B" w:tentative="1">
      <w:start w:val="1"/>
      <w:numFmt w:val="lowerRoman"/>
      <w:lvlText w:val="%9."/>
      <w:lvlJc w:val="right"/>
      <w:pPr>
        <w:ind w:left="7561" w:hanging="180"/>
      </w:pPr>
    </w:lvl>
  </w:abstractNum>
  <w:abstractNum w:abstractNumId="2" w15:restartNumberingAfterBreak="0">
    <w:nsid w:val="22507E03"/>
    <w:multiLevelType w:val="hybridMultilevel"/>
    <w:tmpl w:val="85F2F4FC"/>
    <w:lvl w:ilvl="0" w:tplc="FAF64F82">
      <w:start w:val="1"/>
      <w:numFmt w:val="lowerLetter"/>
      <w:lvlText w:val="(%1)"/>
      <w:lvlJc w:val="left"/>
      <w:pPr>
        <w:ind w:left="1275" w:hanging="360"/>
      </w:pPr>
      <w:rPr>
        <w:rFonts w:hint="default"/>
      </w:rPr>
    </w:lvl>
    <w:lvl w:ilvl="1" w:tplc="0C090019" w:tentative="1">
      <w:start w:val="1"/>
      <w:numFmt w:val="lowerLetter"/>
      <w:lvlText w:val="%2."/>
      <w:lvlJc w:val="left"/>
      <w:pPr>
        <w:ind w:left="1995" w:hanging="360"/>
      </w:pPr>
    </w:lvl>
    <w:lvl w:ilvl="2" w:tplc="0C09001B" w:tentative="1">
      <w:start w:val="1"/>
      <w:numFmt w:val="lowerRoman"/>
      <w:lvlText w:val="%3."/>
      <w:lvlJc w:val="right"/>
      <w:pPr>
        <w:ind w:left="2715" w:hanging="180"/>
      </w:pPr>
    </w:lvl>
    <w:lvl w:ilvl="3" w:tplc="0C09000F" w:tentative="1">
      <w:start w:val="1"/>
      <w:numFmt w:val="decimal"/>
      <w:lvlText w:val="%4."/>
      <w:lvlJc w:val="left"/>
      <w:pPr>
        <w:ind w:left="3435" w:hanging="360"/>
      </w:pPr>
    </w:lvl>
    <w:lvl w:ilvl="4" w:tplc="0C090019" w:tentative="1">
      <w:start w:val="1"/>
      <w:numFmt w:val="lowerLetter"/>
      <w:lvlText w:val="%5."/>
      <w:lvlJc w:val="left"/>
      <w:pPr>
        <w:ind w:left="4155" w:hanging="360"/>
      </w:pPr>
    </w:lvl>
    <w:lvl w:ilvl="5" w:tplc="0C09001B" w:tentative="1">
      <w:start w:val="1"/>
      <w:numFmt w:val="lowerRoman"/>
      <w:lvlText w:val="%6."/>
      <w:lvlJc w:val="right"/>
      <w:pPr>
        <w:ind w:left="4875" w:hanging="180"/>
      </w:pPr>
    </w:lvl>
    <w:lvl w:ilvl="6" w:tplc="0C09000F" w:tentative="1">
      <w:start w:val="1"/>
      <w:numFmt w:val="decimal"/>
      <w:lvlText w:val="%7."/>
      <w:lvlJc w:val="left"/>
      <w:pPr>
        <w:ind w:left="5595" w:hanging="360"/>
      </w:pPr>
    </w:lvl>
    <w:lvl w:ilvl="7" w:tplc="0C090019" w:tentative="1">
      <w:start w:val="1"/>
      <w:numFmt w:val="lowerLetter"/>
      <w:lvlText w:val="%8."/>
      <w:lvlJc w:val="left"/>
      <w:pPr>
        <w:ind w:left="6315" w:hanging="360"/>
      </w:pPr>
    </w:lvl>
    <w:lvl w:ilvl="8" w:tplc="0C09001B" w:tentative="1">
      <w:start w:val="1"/>
      <w:numFmt w:val="lowerRoman"/>
      <w:lvlText w:val="%9."/>
      <w:lvlJc w:val="right"/>
      <w:pPr>
        <w:ind w:left="7035" w:hanging="180"/>
      </w:pPr>
    </w:lvl>
  </w:abstractNum>
  <w:abstractNum w:abstractNumId="3" w15:restartNumberingAfterBreak="0">
    <w:nsid w:val="234E2124"/>
    <w:multiLevelType w:val="hybridMultilevel"/>
    <w:tmpl w:val="EA3CBC26"/>
    <w:lvl w:ilvl="0" w:tplc="407AFF6E">
      <w:start w:val="1"/>
      <w:numFmt w:val="lowerLetter"/>
      <w:lvlText w:val="(%1)"/>
      <w:lvlJc w:val="left"/>
      <w:pPr>
        <w:ind w:left="1801" w:hanging="360"/>
      </w:pPr>
      <w:rPr>
        <w:rFonts w:hint="default"/>
        <w:b w:val="0"/>
      </w:rPr>
    </w:lvl>
    <w:lvl w:ilvl="1" w:tplc="0C090019" w:tentative="1">
      <w:start w:val="1"/>
      <w:numFmt w:val="lowerLetter"/>
      <w:lvlText w:val="%2."/>
      <w:lvlJc w:val="left"/>
      <w:pPr>
        <w:ind w:left="2521" w:hanging="360"/>
      </w:pPr>
    </w:lvl>
    <w:lvl w:ilvl="2" w:tplc="0C09001B" w:tentative="1">
      <w:start w:val="1"/>
      <w:numFmt w:val="lowerRoman"/>
      <w:lvlText w:val="%3."/>
      <w:lvlJc w:val="right"/>
      <w:pPr>
        <w:ind w:left="3241" w:hanging="180"/>
      </w:pPr>
    </w:lvl>
    <w:lvl w:ilvl="3" w:tplc="0C09000F" w:tentative="1">
      <w:start w:val="1"/>
      <w:numFmt w:val="decimal"/>
      <w:lvlText w:val="%4."/>
      <w:lvlJc w:val="left"/>
      <w:pPr>
        <w:ind w:left="3961" w:hanging="360"/>
      </w:pPr>
    </w:lvl>
    <w:lvl w:ilvl="4" w:tplc="0C090019" w:tentative="1">
      <w:start w:val="1"/>
      <w:numFmt w:val="lowerLetter"/>
      <w:lvlText w:val="%5."/>
      <w:lvlJc w:val="left"/>
      <w:pPr>
        <w:ind w:left="4681" w:hanging="360"/>
      </w:pPr>
    </w:lvl>
    <w:lvl w:ilvl="5" w:tplc="0C09001B" w:tentative="1">
      <w:start w:val="1"/>
      <w:numFmt w:val="lowerRoman"/>
      <w:lvlText w:val="%6."/>
      <w:lvlJc w:val="right"/>
      <w:pPr>
        <w:ind w:left="5401" w:hanging="180"/>
      </w:pPr>
    </w:lvl>
    <w:lvl w:ilvl="6" w:tplc="0C09000F" w:tentative="1">
      <w:start w:val="1"/>
      <w:numFmt w:val="decimal"/>
      <w:lvlText w:val="%7."/>
      <w:lvlJc w:val="left"/>
      <w:pPr>
        <w:ind w:left="6121" w:hanging="360"/>
      </w:pPr>
    </w:lvl>
    <w:lvl w:ilvl="7" w:tplc="0C090019" w:tentative="1">
      <w:start w:val="1"/>
      <w:numFmt w:val="lowerLetter"/>
      <w:lvlText w:val="%8."/>
      <w:lvlJc w:val="left"/>
      <w:pPr>
        <w:ind w:left="6841" w:hanging="360"/>
      </w:pPr>
    </w:lvl>
    <w:lvl w:ilvl="8" w:tplc="0C09001B" w:tentative="1">
      <w:start w:val="1"/>
      <w:numFmt w:val="lowerRoman"/>
      <w:lvlText w:val="%9."/>
      <w:lvlJc w:val="right"/>
      <w:pPr>
        <w:ind w:left="7561" w:hanging="180"/>
      </w:pPr>
    </w:lvl>
  </w:abstractNum>
  <w:abstractNum w:abstractNumId="4" w15:restartNumberingAfterBreak="0">
    <w:nsid w:val="27534777"/>
    <w:multiLevelType w:val="hybridMultilevel"/>
    <w:tmpl w:val="E2DA8B66"/>
    <w:lvl w:ilvl="0" w:tplc="485EACC2">
      <w:start w:val="1"/>
      <w:numFmt w:val="lowerRoman"/>
      <w:lvlText w:val="%1."/>
      <w:lvlJc w:val="left"/>
      <w:pPr>
        <w:ind w:left="1146" w:hanging="360"/>
      </w:pPr>
      <w:rPr>
        <w:rFonts w:ascii="Arial" w:hAnsi="Arial" w:hint="default"/>
        <w:b w:val="0"/>
        <w:i w:val="0"/>
        <w:color w:val="auto"/>
        <w:sz w:val="22"/>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5" w15:restartNumberingAfterBreak="0">
    <w:nsid w:val="2C3C30C4"/>
    <w:multiLevelType w:val="hybridMultilevel"/>
    <w:tmpl w:val="ADC6F43E"/>
    <w:lvl w:ilvl="0" w:tplc="77B61F8C">
      <w:start w:val="1"/>
      <w:numFmt w:val="lowerRoman"/>
      <w:lvlText w:val="(%1)"/>
      <w:lvlJc w:val="left"/>
      <w:pPr>
        <w:ind w:left="2521" w:hanging="720"/>
      </w:pPr>
      <w:rPr>
        <w:rFonts w:hint="default"/>
      </w:rPr>
    </w:lvl>
    <w:lvl w:ilvl="1" w:tplc="0C090019" w:tentative="1">
      <w:start w:val="1"/>
      <w:numFmt w:val="lowerLetter"/>
      <w:lvlText w:val="%2."/>
      <w:lvlJc w:val="left"/>
      <w:pPr>
        <w:ind w:left="2881" w:hanging="360"/>
      </w:pPr>
    </w:lvl>
    <w:lvl w:ilvl="2" w:tplc="0C09001B" w:tentative="1">
      <w:start w:val="1"/>
      <w:numFmt w:val="lowerRoman"/>
      <w:lvlText w:val="%3."/>
      <w:lvlJc w:val="right"/>
      <w:pPr>
        <w:ind w:left="3601" w:hanging="180"/>
      </w:pPr>
    </w:lvl>
    <w:lvl w:ilvl="3" w:tplc="0C09000F" w:tentative="1">
      <w:start w:val="1"/>
      <w:numFmt w:val="decimal"/>
      <w:lvlText w:val="%4."/>
      <w:lvlJc w:val="left"/>
      <w:pPr>
        <w:ind w:left="4321" w:hanging="360"/>
      </w:pPr>
    </w:lvl>
    <w:lvl w:ilvl="4" w:tplc="0C090019" w:tentative="1">
      <w:start w:val="1"/>
      <w:numFmt w:val="lowerLetter"/>
      <w:lvlText w:val="%5."/>
      <w:lvlJc w:val="left"/>
      <w:pPr>
        <w:ind w:left="5041" w:hanging="360"/>
      </w:pPr>
    </w:lvl>
    <w:lvl w:ilvl="5" w:tplc="0C09001B" w:tentative="1">
      <w:start w:val="1"/>
      <w:numFmt w:val="lowerRoman"/>
      <w:lvlText w:val="%6."/>
      <w:lvlJc w:val="right"/>
      <w:pPr>
        <w:ind w:left="5761" w:hanging="180"/>
      </w:pPr>
    </w:lvl>
    <w:lvl w:ilvl="6" w:tplc="0C09000F" w:tentative="1">
      <w:start w:val="1"/>
      <w:numFmt w:val="decimal"/>
      <w:lvlText w:val="%7."/>
      <w:lvlJc w:val="left"/>
      <w:pPr>
        <w:ind w:left="6481" w:hanging="360"/>
      </w:pPr>
    </w:lvl>
    <w:lvl w:ilvl="7" w:tplc="0C090019" w:tentative="1">
      <w:start w:val="1"/>
      <w:numFmt w:val="lowerLetter"/>
      <w:lvlText w:val="%8."/>
      <w:lvlJc w:val="left"/>
      <w:pPr>
        <w:ind w:left="7201" w:hanging="360"/>
      </w:pPr>
    </w:lvl>
    <w:lvl w:ilvl="8" w:tplc="0C09001B" w:tentative="1">
      <w:start w:val="1"/>
      <w:numFmt w:val="lowerRoman"/>
      <w:lvlText w:val="%9."/>
      <w:lvlJc w:val="right"/>
      <w:pPr>
        <w:ind w:left="7921" w:hanging="180"/>
      </w:pPr>
    </w:lvl>
  </w:abstractNum>
  <w:abstractNum w:abstractNumId="6" w15:restartNumberingAfterBreak="0">
    <w:nsid w:val="2C5737D1"/>
    <w:multiLevelType w:val="hybridMultilevel"/>
    <w:tmpl w:val="EA3CBC26"/>
    <w:lvl w:ilvl="0" w:tplc="407AFF6E">
      <w:start w:val="1"/>
      <w:numFmt w:val="lowerLetter"/>
      <w:lvlText w:val="(%1)"/>
      <w:lvlJc w:val="left"/>
      <w:pPr>
        <w:ind w:left="1801" w:hanging="360"/>
      </w:pPr>
      <w:rPr>
        <w:rFonts w:hint="default"/>
        <w:b w:val="0"/>
      </w:rPr>
    </w:lvl>
    <w:lvl w:ilvl="1" w:tplc="0C090019" w:tentative="1">
      <w:start w:val="1"/>
      <w:numFmt w:val="lowerLetter"/>
      <w:lvlText w:val="%2."/>
      <w:lvlJc w:val="left"/>
      <w:pPr>
        <w:ind w:left="2521" w:hanging="360"/>
      </w:pPr>
    </w:lvl>
    <w:lvl w:ilvl="2" w:tplc="0C09001B" w:tentative="1">
      <w:start w:val="1"/>
      <w:numFmt w:val="lowerRoman"/>
      <w:lvlText w:val="%3."/>
      <w:lvlJc w:val="right"/>
      <w:pPr>
        <w:ind w:left="3241" w:hanging="180"/>
      </w:pPr>
    </w:lvl>
    <w:lvl w:ilvl="3" w:tplc="0C09000F" w:tentative="1">
      <w:start w:val="1"/>
      <w:numFmt w:val="decimal"/>
      <w:lvlText w:val="%4."/>
      <w:lvlJc w:val="left"/>
      <w:pPr>
        <w:ind w:left="3961" w:hanging="360"/>
      </w:pPr>
    </w:lvl>
    <w:lvl w:ilvl="4" w:tplc="0C090019" w:tentative="1">
      <w:start w:val="1"/>
      <w:numFmt w:val="lowerLetter"/>
      <w:lvlText w:val="%5."/>
      <w:lvlJc w:val="left"/>
      <w:pPr>
        <w:ind w:left="4681" w:hanging="360"/>
      </w:pPr>
    </w:lvl>
    <w:lvl w:ilvl="5" w:tplc="0C09001B" w:tentative="1">
      <w:start w:val="1"/>
      <w:numFmt w:val="lowerRoman"/>
      <w:lvlText w:val="%6."/>
      <w:lvlJc w:val="right"/>
      <w:pPr>
        <w:ind w:left="5401" w:hanging="180"/>
      </w:pPr>
    </w:lvl>
    <w:lvl w:ilvl="6" w:tplc="0C09000F" w:tentative="1">
      <w:start w:val="1"/>
      <w:numFmt w:val="decimal"/>
      <w:lvlText w:val="%7."/>
      <w:lvlJc w:val="left"/>
      <w:pPr>
        <w:ind w:left="6121" w:hanging="360"/>
      </w:pPr>
    </w:lvl>
    <w:lvl w:ilvl="7" w:tplc="0C090019" w:tentative="1">
      <w:start w:val="1"/>
      <w:numFmt w:val="lowerLetter"/>
      <w:lvlText w:val="%8."/>
      <w:lvlJc w:val="left"/>
      <w:pPr>
        <w:ind w:left="6841" w:hanging="360"/>
      </w:pPr>
    </w:lvl>
    <w:lvl w:ilvl="8" w:tplc="0C09001B" w:tentative="1">
      <w:start w:val="1"/>
      <w:numFmt w:val="lowerRoman"/>
      <w:lvlText w:val="%9."/>
      <w:lvlJc w:val="right"/>
      <w:pPr>
        <w:ind w:left="7561" w:hanging="180"/>
      </w:pPr>
    </w:lvl>
  </w:abstractNum>
  <w:abstractNum w:abstractNumId="7" w15:restartNumberingAfterBreak="0">
    <w:nsid w:val="2FCD1815"/>
    <w:multiLevelType w:val="hybridMultilevel"/>
    <w:tmpl w:val="ADC6F43E"/>
    <w:lvl w:ilvl="0" w:tplc="77B61F8C">
      <w:start w:val="1"/>
      <w:numFmt w:val="lowerRoman"/>
      <w:lvlText w:val="(%1)"/>
      <w:lvlJc w:val="left"/>
      <w:pPr>
        <w:ind w:left="2521" w:hanging="720"/>
      </w:pPr>
      <w:rPr>
        <w:rFonts w:hint="default"/>
      </w:rPr>
    </w:lvl>
    <w:lvl w:ilvl="1" w:tplc="0C090019" w:tentative="1">
      <w:start w:val="1"/>
      <w:numFmt w:val="lowerLetter"/>
      <w:lvlText w:val="%2."/>
      <w:lvlJc w:val="left"/>
      <w:pPr>
        <w:ind w:left="2881" w:hanging="360"/>
      </w:pPr>
    </w:lvl>
    <w:lvl w:ilvl="2" w:tplc="0C09001B" w:tentative="1">
      <w:start w:val="1"/>
      <w:numFmt w:val="lowerRoman"/>
      <w:lvlText w:val="%3."/>
      <w:lvlJc w:val="right"/>
      <w:pPr>
        <w:ind w:left="3601" w:hanging="180"/>
      </w:pPr>
    </w:lvl>
    <w:lvl w:ilvl="3" w:tplc="0C09000F" w:tentative="1">
      <w:start w:val="1"/>
      <w:numFmt w:val="decimal"/>
      <w:lvlText w:val="%4."/>
      <w:lvlJc w:val="left"/>
      <w:pPr>
        <w:ind w:left="4321" w:hanging="360"/>
      </w:pPr>
    </w:lvl>
    <w:lvl w:ilvl="4" w:tplc="0C090019" w:tentative="1">
      <w:start w:val="1"/>
      <w:numFmt w:val="lowerLetter"/>
      <w:lvlText w:val="%5."/>
      <w:lvlJc w:val="left"/>
      <w:pPr>
        <w:ind w:left="5041" w:hanging="360"/>
      </w:pPr>
    </w:lvl>
    <w:lvl w:ilvl="5" w:tplc="0C09001B" w:tentative="1">
      <w:start w:val="1"/>
      <w:numFmt w:val="lowerRoman"/>
      <w:lvlText w:val="%6."/>
      <w:lvlJc w:val="right"/>
      <w:pPr>
        <w:ind w:left="5761" w:hanging="180"/>
      </w:pPr>
    </w:lvl>
    <w:lvl w:ilvl="6" w:tplc="0C09000F" w:tentative="1">
      <w:start w:val="1"/>
      <w:numFmt w:val="decimal"/>
      <w:lvlText w:val="%7."/>
      <w:lvlJc w:val="left"/>
      <w:pPr>
        <w:ind w:left="6481" w:hanging="360"/>
      </w:pPr>
    </w:lvl>
    <w:lvl w:ilvl="7" w:tplc="0C090019" w:tentative="1">
      <w:start w:val="1"/>
      <w:numFmt w:val="lowerLetter"/>
      <w:lvlText w:val="%8."/>
      <w:lvlJc w:val="left"/>
      <w:pPr>
        <w:ind w:left="7201" w:hanging="360"/>
      </w:pPr>
    </w:lvl>
    <w:lvl w:ilvl="8" w:tplc="0C09001B" w:tentative="1">
      <w:start w:val="1"/>
      <w:numFmt w:val="lowerRoman"/>
      <w:lvlText w:val="%9."/>
      <w:lvlJc w:val="right"/>
      <w:pPr>
        <w:ind w:left="7921" w:hanging="180"/>
      </w:pPr>
    </w:lvl>
  </w:abstractNum>
  <w:abstractNum w:abstractNumId="8" w15:restartNumberingAfterBreak="0">
    <w:nsid w:val="36D37A7E"/>
    <w:multiLevelType w:val="multilevel"/>
    <w:tmpl w:val="8F540BEA"/>
    <w:lvl w:ilvl="0">
      <w:start w:val="1"/>
      <w:numFmt w:val="decimal"/>
      <w:lvlText w:val="%1."/>
      <w:lvlJc w:val="left"/>
      <w:pPr>
        <w:tabs>
          <w:tab w:val="num" w:pos="709"/>
        </w:tabs>
        <w:ind w:left="709" w:hanging="709"/>
      </w:pPr>
      <w:rPr>
        <w:rFonts w:hint="default"/>
        <w:spacing w:val="0"/>
        <w:w w:val="100"/>
        <w:sz w:val="24"/>
        <w:szCs w:val="22"/>
        <w:lang w:val="en-AU" w:eastAsia="en-AU" w:bidi="en-AU"/>
      </w:rPr>
    </w:lvl>
    <w:lvl w:ilvl="1">
      <w:start w:val="1"/>
      <w:numFmt w:val="decimal"/>
      <w:lvlText w:val="%1.%2."/>
      <w:lvlJc w:val="left"/>
      <w:pPr>
        <w:tabs>
          <w:tab w:val="num" w:pos="709"/>
        </w:tabs>
        <w:ind w:left="709" w:hanging="709"/>
      </w:pPr>
      <w:rPr>
        <w:rFonts w:hint="default"/>
        <w:b w:val="0"/>
        <w:spacing w:val="0"/>
        <w:w w:val="100"/>
        <w:sz w:val="22"/>
        <w:szCs w:val="22"/>
        <w:lang w:val="en-AU" w:eastAsia="en-AU" w:bidi="en-AU"/>
      </w:rPr>
    </w:lvl>
    <w:lvl w:ilvl="2">
      <w:start w:val="1"/>
      <w:numFmt w:val="lowerLetter"/>
      <w:lvlText w:val="(%3)"/>
      <w:lvlJc w:val="left"/>
      <w:pPr>
        <w:tabs>
          <w:tab w:val="num" w:pos="1418"/>
        </w:tabs>
        <w:ind w:left="1418" w:hanging="709"/>
      </w:pPr>
      <w:rPr>
        <w:rFonts w:hint="default"/>
        <w:b w:val="0"/>
        <w:lang w:val="en-AU" w:eastAsia="en-AU" w:bidi="en-AU"/>
      </w:rPr>
    </w:lvl>
    <w:lvl w:ilvl="3">
      <w:start w:val="1"/>
      <w:numFmt w:val="lowerRoman"/>
      <w:lvlText w:val="(%4)"/>
      <w:lvlJc w:val="left"/>
      <w:pPr>
        <w:tabs>
          <w:tab w:val="num" w:pos="2126"/>
        </w:tabs>
        <w:ind w:left="2126" w:hanging="708"/>
      </w:pPr>
      <w:rPr>
        <w:rFonts w:hint="default"/>
        <w:color w:val="auto"/>
        <w:lang w:val="en-AU" w:eastAsia="en-AU" w:bidi="en-AU"/>
      </w:rPr>
    </w:lvl>
    <w:lvl w:ilvl="4">
      <w:start w:val="1"/>
      <w:numFmt w:val="upperLetter"/>
      <w:lvlText w:val="(%5)"/>
      <w:lvlJc w:val="left"/>
      <w:pPr>
        <w:tabs>
          <w:tab w:val="num" w:pos="2835"/>
        </w:tabs>
        <w:ind w:left="2835" w:hanging="709"/>
      </w:pPr>
      <w:rPr>
        <w:rFonts w:hint="default"/>
        <w:color w:val="auto"/>
        <w:lang w:val="en-AU" w:eastAsia="en-AU" w:bidi="en-AU"/>
      </w:rPr>
    </w:lvl>
    <w:lvl w:ilvl="5">
      <w:start w:val="1"/>
      <w:numFmt w:val="bullet"/>
      <w:lvlText w:val=""/>
      <w:lvlJc w:val="left"/>
      <w:pPr>
        <w:tabs>
          <w:tab w:val="num" w:pos="3544"/>
        </w:tabs>
        <w:ind w:left="3544" w:hanging="709"/>
      </w:pPr>
      <w:rPr>
        <w:rFonts w:ascii="Symbol" w:hAnsi="Symbol" w:hint="default"/>
        <w:color w:val="auto"/>
        <w:lang w:val="en-AU" w:eastAsia="en-AU" w:bidi="en-AU"/>
      </w:rPr>
    </w:lvl>
    <w:lvl w:ilvl="6">
      <w:start w:val="1"/>
      <w:numFmt w:val="bullet"/>
      <w:lvlText w:val=""/>
      <w:lvlJc w:val="left"/>
      <w:pPr>
        <w:tabs>
          <w:tab w:val="num" w:pos="4253"/>
        </w:tabs>
        <w:ind w:left="4253" w:hanging="709"/>
      </w:pPr>
      <w:rPr>
        <w:rFonts w:ascii="Symbol" w:hAnsi="Symbol" w:hint="default"/>
        <w:color w:val="auto"/>
        <w:lang w:val="en-AU" w:eastAsia="en-AU" w:bidi="en-AU"/>
      </w:rPr>
    </w:lvl>
    <w:lvl w:ilvl="7">
      <w:start w:val="1"/>
      <w:numFmt w:val="bullet"/>
      <w:lvlText w:val=""/>
      <w:lvlJc w:val="left"/>
      <w:pPr>
        <w:tabs>
          <w:tab w:val="num" w:pos="4961"/>
        </w:tabs>
        <w:ind w:left="4961" w:hanging="708"/>
      </w:pPr>
      <w:rPr>
        <w:rFonts w:ascii="Symbol" w:hAnsi="Symbol" w:hint="default"/>
        <w:color w:val="auto"/>
        <w:lang w:val="en-AU" w:eastAsia="en-AU" w:bidi="en-AU"/>
      </w:rPr>
    </w:lvl>
    <w:lvl w:ilvl="8">
      <w:start w:val="1"/>
      <w:numFmt w:val="bullet"/>
      <w:lvlText w:val=""/>
      <w:lvlJc w:val="left"/>
      <w:pPr>
        <w:tabs>
          <w:tab w:val="num" w:pos="5670"/>
        </w:tabs>
        <w:ind w:left="5670" w:hanging="709"/>
      </w:pPr>
      <w:rPr>
        <w:rFonts w:ascii="Symbol" w:hAnsi="Symbol" w:hint="default"/>
        <w:color w:val="auto"/>
        <w:lang w:val="en-AU" w:eastAsia="en-AU" w:bidi="en-AU"/>
      </w:rPr>
    </w:lvl>
  </w:abstractNum>
  <w:abstractNum w:abstractNumId="9" w15:restartNumberingAfterBreak="0">
    <w:nsid w:val="4D7C591C"/>
    <w:multiLevelType w:val="hybridMultilevel"/>
    <w:tmpl w:val="A2702892"/>
    <w:lvl w:ilvl="0" w:tplc="9148E660">
      <w:start w:val="1"/>
      <w:numFmt w:val="decimal"/>
      <w:lvlText w:val="(%1)"/>
      <w:lvlJc w:val="left"/>
      <w:pPr>
        <w:ind w:left="128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DDA6861"/>
    <w:multiLevelType w:val="hybridMultilevel"/>
    <w:tmpl w:val="EA3CBC26"/>
    <w:lvl w:ilvl="0" w:tplc="407AFF6E">
      <w:start w:val="1"/>
      <w:numFmt w:val="lowerLetter"/>
      <w:lvlText w:val="(%1)"/>
      <w:lvlJc w:val="left"/>
      <w:pPr>
        <w:ind w:left="1801" w:hanging="360"/>
      </w:pPr>
      <w:rPr>
        <w:rFonts w:hint="default"/>
        <w:b w:val="0"/>
      </w:rPr>
    </w:lvl>
    <w:lvl w:ilvl="1" w:tplc="0C090019" w:tentative="1">
      <w:start w:val="1"/>
      <w:numFmt w:val="lowerLetter"/>
      <w:lvlText w:val="%2."/>
      <w:lvlJc w:val="left"/>
      <w:pPr>
        <w:ind w:left="2521" w:hanging="360"/>
      </w:pPr>
    </w:lvl>
    <w:lvl w:ilvl="2" w:tplc="0C09001B" w:tentative="1">
      <w:start w:val="1"/>
      <w:numFmt w:val="lowerRoman"/>
      <w:lvlText w:val="%3."/>
      <w:lvlJc w:val="right"/>
      <w:pPr>
        <w:ind w:left="3241" w:hanging="180"/>
      </w:pPr>
    </w:lvl>
    <w:lvl w:ilvl="3" w:tplc="0C09000F" w:tentative="1">
      <w:start w:val="1"/>
      <w:numFmt w:val="decimal"/>
      <w:lvlText w:val="%4."/>
      <w:lvlJc w:val="left"/>
      <w:pPr>
        <w:ind w:left="3961" w:hanging="360"/>
      </w:pPr>
    </w:lvl>
    <w:lvl w:ilvl="4" w:tplc="0C090019" w:tentative="1">
      <w:start w:val="1"/>
      <w:numFmt w:val="lowerLetter"/>
      <w:lvlText w:val="%5."/>
      <w:lvlJc w:val="left"/>
      <w:pPr>
        <w:ind w:left="4681" w:hanging="360"/>
      </w:pPr>
    </w:lvl>
    <w:lvl w:ilvl="5" w:tplc="0C09001B" w:tentative="1">
      <w:start w:val="1"/>
      <w:numFmt w:val="lowerRoman"/>
      <w:lvlText w:val="%6."/>
      <w:lvlJc w:val="right"/>
      <w:pPr>
        <w:ind w:left="5401" w:hanging="180"/>
      </w:pPr>
    </w:lvl>
    <w:lvl w:ilvl="6" w:tplc="0C09000F" w:tentative="1">
      <w:start w:val="1"/>
      <w:numFmt w:val="decimal"/>
      <w:lvlText w:val="%7."/>
      <w:lvlJc w:val="left"/>
      <w:pPr>
        <w:ind w:left="6121" w:hanging="360"/>
      </w:pPr>
    </w:lvl>
    <w:lvl w:ilvl="7" w:tplc="0C090019" w:tentative="1">
      <w:start w:val="1"/>
      <w:numFmt w:val="lowerLetter"/>
      <w:lvlText w:val="%8."/>
      <w:lvlJc w:val="left"/>
      <w:pPr>
        <w:ind w:left="6841" w:hanging="360"/>
      </w:pPr>
    </w:lvl>
    <w:lvl w:ilvl="8" w:tplc="0C09001B" w:tentative="1">
      <w:start w:val="1"/>
      <w:numFmt w:val="lowerRoman"/>
      <w:lvlText w:val="%9."/>
      <w:lvlJc w:val="right"/>
      <w:pPr>
        <w:ind w:left="7561" w:hanging="180"/>
      </w:pPr>
    </w:lvl>
  </w:abstractNum>
  <w:abstractNum w:abstractNumId="11" w15:restartNumberingAfterBreak="0">
    <w:nsid w:val="51BB311B"/>
    <w:multiLevelType w:val="multilevel"/>
    <w:tmpl w:val="8F540BEA"/>
    <w:lvl w:ilvl="0">
      <w:start w:val="1"/>
      <w:numFmt w:val="decimal"/>
      <w:lvlText w:val="%1."/>
      <w:lvlJc w:val="left"/>
      <w:pPr>
        <w:tabs>
          <w:tab w:val="num" w:pos="709"/>
        </w:tabs>
        <w:ind w:left="709" w:hanging="709"/>
      </w:pPr>
      <w:rPr>
        <w:rFonts w:hint="default"/>
        <w:spacing w:val="0"/>
        <w:w w:val="100"/>
        <w:sz w:val="24"/>
        <w:szCs w:val="22"/>
        <w:lang w:val="en-AU" w:eastAsia="en-AU" w:bidi="en-AU"/>
      </w:rPr>
    </w:lvl>
    <w:lvl w:ilvl="1">
      <w:start w:val="1"/>
      <w:numFmt w:val="decimal"/>
      <w:lvlText w:val="%1.%2."/>
      <w:lvlJc w:val="left"/>
      <w:pPr>
        <w:tabs>
          <w:tab w:val="num" w:pos="709"/>
        </w:tabs>
        <w:ind w:left="709" w:hanging="709"/>
      </w:pPr>
      <w:rPr>
        <w:rFonts w:hint="default"/>
        <w:b w:val="0"/>
        <w:spacing w:val="0"/>
        <w:w w:val="100"/>
        <w:sz w:val="22"/>
        <w:szCs w:val="22"/>
        <w:lang w:val="en-AU" w:eastAsia="en-AU" w:bidi="en-AU"/>
      </w:rPr>
    </w:lvl>
    <w:lvl w:ilvl="2">
      <w:start w:val="1"/>
      <w:numFmt w:val="lowerLetter"/>
      <w:lvlText w:val="(%3)"/>
      <w:lvlJc w:val="left"/>
      <w:pPr>
        <w:tabs>
          <w:tab w:val="num" w:pos="1418"/>
        </w:tabs>
        <w:ind w:left="1418" w:hanging="709"/>
      </w:pPr>
      <w:rPr>
        <w:rFonts w:hint="default"/>
        <w:b w:val="0"/>
        <w:lang w:val="en-AU" w:eastAsia="en-AU" w:bidi="en-AU"/>
      </w:rPr>
    </w:lvl>
    <w:lvl w:ilvl="3">
      <w:start w:val="1"/>
      <w:numFmt w:val="lowerRoman"/>
      <w:lvlText w:val="(%4)"/>
      <w:lvlJc w:val="left"/>
      <w:pPr>
        <w:tabs>
          <w:tab w:val="num" w:pos="2126"/>
        </w:tabs>
        <w:ind w:left="2126" w:hanging="708"/>
      </w:pPr>
      <w:rPr>
        <w:rFonts w:hint="default"/>
        <w:color w:val="auto"/>
        <w:lang w:val="en-AU" w:eastAsia="en-AU" w:bidi="en-AU"/>
      </w:rPr>
    </w:lvl>
    <w:lvl w:ilvl="4">
      <w:start w:val="1"/>
      <w:numFmt w:val="upperLetter"/>
      <w:lvlText w:val="(%5)"/>
      <w:lvlJc w:val="left"/>
      <w:pPr>
        <w:tabs>
          <w:tab w:val="num" w:pos="2835"/>
        </w:tabs>
        <w:ind w:left="2835" w:hanging="709"/>
      </w:pPr>
      <w:rPr>
        <w:rFonts w:hint="default"/>
        <w:color w:val="auto"/>
        <w:lang w:val="en-AU" w:eastAsia="en-AU" w:bidi="en-AU"/>
      </w:rPr>
    </w:lvl>
    <w:lvl w:ilvl="5">
      <w:start w:val="1"/>
      <w:numFmt w:val="bullet"/>
      <w:lvlText w:val=""/>
      <w:lvlJc w:val="left"/>
      <w:pPr>
        <w:tabs>
          <w:tab w:val="num" w:pos="3544"/>
        </w:tabs>
        <w:ind w:left="3544" w:hanging="709"/>
      </w:pPr>
      <w:rPr>
        <w:rFonts w:ascii="Symbol" w:hAnsi="Symbol" w:hint="default"/>
        <w:color w:val="auto"/>
        <w:lang w:val="en-AU" w:eastAsia="en-AU" w:bidi="en-AU"/>
      </w:rPr>
    </w:lvl>
    <w:lvl w:ilvl="6">
      <w:start w:val="1"/>
      <w:numFmt w:val="bullet"/>
      <w:lvlText w:val=""/>
      <w:lvlJc w:val="left"/>
      <w:pPr>
        <w:tabs>
          <w:tab w:val="num" w:pos="4253"/>
        </w:tabs>
        <w:ind w:left="4253" w:hanging="709"/>
      </w:pPr>
      <w:rPr>
        <w:rFonts w:ascii="Symbol" w:hAnsi="Symbol" w:hint="default"/>
        <w:color w:val="auto"/>
        <w:lang w:val="en-AU" w:eastAsia="en-AU" w:bidi="en-AU"/>
      </w:rPr>
    </w:lvl>
    <w:lvl w:ilvl="7">
      <w:start w:val="1"/>
      <w:numFmt w:val="bullet"/>
      <w:lvlText w:val=""/>
      <w:lvlJc w:val="left"/>
      <w:pPr>
        <w:tabs>
          <w:tab w:val="num" w:pos="4961"/>
        </w:tabs>
        <w:ind w:left="4961" w:hanging="708"/>
      </w:pPr>
      <w:rPr>
        <w:rFonts w:ascii="Symbol" w:hAnsi="Symbol" w:hint="default"/>
        <w:color w:val="auto"/>
        <w:lang w:val="en-AU" w:eastAsia="en-AU" w:bidi="en-AU"/>
      </w:rPr>
    </w:lvl>
    <w:lvl w:ilvl="8">
      <w:start w:val="1"/>
      <w:numFmt w:val="bullet"/>
      <w:lvlText w:val=""/>
      <w:lvlJc w:val="left"/>
      <w:pPr>
        <w:tabs>
          <w:tab w:val="num" w:pos="5670"/>
        </w:tabs>
        <w:ind w:left="5670" w:hanging="709"/>
      </w:pPr>
      <w:rPr>
        <w:rFonts w:ascii="Symbol" w:hAnsi="Symbol" w:hint="default"/>
        <w:color w:val="auto"/>
        <w:lang w:val="en-AU" w:eastAsia="en-AU" w:bidi="en-AU"/>
      </w:rPr>
    </w:lvl>
  </w:abstractNum>
  <w:abstractNum w:abstractNumId="12" w15:restartNumberingAfterBreak="0">
    <w:nsid w:val="53B47A77"/>
    <w:multiLevelType w:val="hybridMultilevel"/>
    <w:tmpl w:val="EA3CBC26"/>
    <w:lvl w:ilvl="0" w:tplc="407AFF6E">
      <w:start w:val="1"/>
      <w:numFmt w:val="lowerLetter"/>
      <w:lvlText w:val="(%1)"/>
      <w:lvlJc w:val="left"/>
      <w:pPr>
        <w:ind w:left="1801" w:hanging="360"/>
      </w:pPr>
      <w:rPr>
        <w:rFonts w:hint="default"/>
        <w:b w:val="0"/>
      </w:rPr>
    </w:lvl>
    <w:lvl w:ilvl="1" w:tplc="0C090019" w:tentative="1">
      <w:start w:val="1"/>
      <w:numFmt w:val="lowerLetter"/>
      <w:lvlText w:val="%2."/>
      <w:lvlJc w:val="left"/>
      <w:pPr>
        <w:ind w:left="2521" w:hanging="360"/>
      </w:pPr>
    </w:lvl>
    <w:lvl w:ilvl="2" w:tplc="0C09001B" w:tentative="1">
      <w:start w:val="1"/>
      <w:numFmt w:val="lowerRoman"/>
      <w:lvlText w:val="%3."/>
      <w:lvlJc w:val="right"/>
      <w:pPr>
        <w:ind w:left="3241" w:hanging="180"/>
      </w:pPr>
    </w:lvl>
    <w:lvl w:ilvl="3" w:tplc="0C09000F" w:tentative="1">
      <w:start w:val="1"/>
      <w:numFmt w:val="decimal"/>
      <w:lvlText w:val="%4."/>
      <w:lvlJc w:val="left"/>
      <w:pPr>
        <w:ind w:left="3961" w:hanging="360"/>
      </w:pPr>
    </w:lvl>
    <w:lvl w:ilvl="4" w:tplc="0C090019" w:tentative="1">
      <w:start w:val="1"/>
      <w:numFmt w:val="lowerLetter"/>
      <w:lvlText w:val="%5."/>
      <w:lvlJc w:val="left"/>
      <w:pPr>
        <w:ind w:left="4681" w:hanging="360"/>
      </w:pPr>
    </w:lvl>
    <w:lvl w:ilvl="5" w:tplc="0C09001B" w:tentative="1">
      <w:start w:val="1"/>
      <w:numFmt w:val="lowerRoman"/>
      <w:lvlText w:val="%6."/>
      <w:lvlJc w:val="right"/>
      <w:pPr>
        <w:ind w:left="5401" w:hanging="180"/>
      </w:pPr>
    </w:lvl>
    <w:lvl w:ilvl="6" w:tplc="0C09000F" w:tentative="1">
      <w:start w:val="1"/>
      <w:numFmt w:val="decimal"/>
      <w:lvlText w:val="%7."/>
      <w:lvlJc w:val="left"/>
      <w:pPr>
        <w:ind w:left="6121" w:hanging="360"/>
      </w:pPr>
    </w:lvl>
    <w:lvl w:ilvl="7" w:tplc="0C090019" w:tentative="1">
      <w:start w:val="1"/>
      <w:numFmt w:val="lowerLetter"/>
      <w:lvlText w:val="%8."/>
      <w:lvlJc w:val="left"/>
      <w:pPr>
        <w:ind w:left="6841" w:hanging="360"/>
      </w:pPr>
    </w:lvl>
    <w:lvl w:ilvl="8" w:tplc="0C09001B" w:tentative="1">
      <w:start w:val="1"/>
      <w:numFmt w:val="lowerRoman"/>
      <w:lvlText w:val="%9."/>
      <w:lvlJc w:val="right"/>
      <w:pPr>
        <w:ind w:left="7561" w:hanging="180"/>
      </w:pPr>
    </w:lvl>
  </w:abstractNum>
  <w:abstractNum w:abstractNumId="13" w15:restartNumberingAfterBreak="0">
    <w:nsid w:val="59904208"/>
    <w:multiLevelType w:val="hybridMultilevel"/>
    <w:tmpl w:val="ADC6F43E"/>
    <w:lvl w:ilvl="0" w:tplc="77B61F8C">
      <w:start w:val="1"/>
      <w:numFmt w:val="lowerRoman"/>
      <w:lvlText w:val="(%1)"/>
      <w:lvlJc w:val="left"/>
      <w:pPr>
        <w:ind w:left="2521" w:hanging="720"/>
      </w:pPr>
      <w:rPr>
        <w:rFonts w:hint="default"/>
      </w:rPr>
    </w:lvl>
    <w:lvl w:ilvl="1" w:tplc="0C090019" w:tentative="1">
      <w:start w:val="1"/>
      <w:numFmt w:val="lowerLetter"/>
      <w:lvlText w:val="%2."/>
      <w:lvlJc w:val="left"/>
      <w:pPr>
        <w:ind w:left="2881" w:hanging="360"/>
      </w:pPr>
    </w:lvl>
    <w:lvl w:ilvl="2" w:tplc="0C09001B" w:tentative="1">
      <w:start w:val="1"/>
      <w:numFmt w:val="lowerRoman"/>
      <w:lvlText w:val="%3."/>
      <w:lvlJc w:val="right"/>
      <w:pPr>
        <w:ind w:left="3601" w:hanging="180"/>
      </w:pPr>
    </w:lvl>
    <w:lvl w:ilvl="3" w:tplc="0C09000F" w:tentative="1">
      <w:start w:val="1"/>
      <w:numFmt w:val="decimal"/>
      <w:lvlText w:val="%4."/>
      <w:lvlJc w:val="left"/>
      <w:pPr>
        <w:ind w:left="4321" w:hanging="360"/>
      </w:pPr>
    </w:lvl>
    <w:lvl w:ilvl="4" w:tplc="0C090019" w:tentative="1">
      <w:start w:val="1"/>
      <w:numFmt w:val="lowerLetter"/>
      <w:lvlText w:val="%5."/>
      <w:lvlJc w:val="left"/>
      <w:pPr>
        <w:ind w:left="5041" w:hanging="360"/>
      </w:pPr>
    </w:lvl>
    <w:lvl w:ilvl="5" w:tplc="0C09001B" w:tentative="1">
      <w:start w:val="1"/>
      <w:numFmt w:val="lowerRoman"/>
      <w:lvlText w:val="%6."/>
      <w:lvlJc w:val="right"/>
      <w:pPr>
        <w:ind w:left="5761" w:hanging="180"/>
      </w:pPr>
    </w:lvl>
    <w:lvl w:ilvl="6" w:tplc="0C09000F" w:tentative="1">
      <w:start w:val="1"/>
      <w:numFmt w:val="decimal"/>
      <w:lvlText w:val="%7."/>
      <w:lvlJc w:val="left"/>
      <w:pPr>
        <w:ind w:left="6481" w:hanging="360"/>
      </w:pPr>
    </w:lvl>
    <w:lvl w:ilvl="7" w:tplc="0C090019" w:tentative="1">
      <w:start w:val="1"/>
      <w:numFmt w:val="lowerLetter"/>
      <w:lvlText w:val="%8."/>
      <w:lvlJc w:val="left"/>
      <w:pPr>
        <w:ind w:left="7201" w:hanging="360"/>
      </w:pPr>
    </w:lvl>
    <w:lvl w:ilvl="8" w:tplc="0C09001B" w:tentative="1">
      <w:start w:val="1"/>
      <w:numFmt w:val="lowerRoman"/>
      <w:lvlText w:val="%9."/>
      <w:lvlJc w:val="right"/>
      <w:pPr>
        <w:ind w:left="7921" w:hanging="180"/>
      </w:pPr>
    </w:lvl>
  </w:abstractNum>
  <w:abstractNum w:abstractNumId="14" w15:restartNumberingAfterBreak="0">
    <w:nsid w:val="695115E6"/>
    <w:multiLevelType w:val="hybridMultilevel"/>
    <w:tmpl w:val="B06C9DB4"/>
    <w:lvl w:ilvl="0" w:tplc="800CCDE8">
      <w:start w:val="1"/>
      <w:numFmt w:val="decimal"/>
      <w:lvlText w:val="%1."/>
      <w:lvlJc w:val="left"/>
      <w:pPr>
        <w:ind w:left="866" w:hanging="567"/>
      </w:pPr>
      <w:rPr>
        <w:rFonts w:ascii="Arial" w:eastAsia="Arial" w:hAnsi="Arial" w:cs="Arial" w:hint="default"/>
        <w:spacing w:val="0"/>
        <w:w w:val="100"/>
        <w:sz w:val="22"/>
        <w:szCs w:val="22"/>
        <w:lang w:val="en-AU" w:eastAsia="en-AU" w:bidi="en-AU"/>
      </w:rPr>
    </w:lvl>
    <w:lvl w:ilvl="1" w:tplc="E85494C0">
      <w:numFmt w:val="bullet"/>
      <w:lvlText w:val="•"/>
      <w:lvlJc w:val="left"/>
      <w:pPr>
        <w:ind w:left="1842" w:hanging="567"/>
      </w:pPr>
      <w:rPr>
        <w:rFonts w:hint="default"/>
        <w:lang w:val="en-AU" w:eastAsia="en-AU" w:bidi="en-AU"/>
      </w:rPr>
    </w:lvl>
    <w:lvl w:ilvl="2" w:tplc="10E8D338">
      <w:numFmt w:val="bullet"/>
      <w:lvlText w:val="•"/>
      <w:lvlJc w:val="left"/>
      <w:pPr>
        <w:ind w:left="2824" w:hanging="567"/>
      </w:pPr>
      <w:rPr>
        <w:rFonts w:hint="default"/>
        <w:lang w:val="en-AU" w:eastAsia="en-AU" w:bidi="en-AU"/>
      </w:rPr>
    </w:lvl>
    <w:lvl w:ilvl="3" w:tplc="C4D26368">
      <w:numFmt w:val="bullet"/>
      <w:lvlText w:val="•"/>
      <w:lvlJc w:val="left"/>
      <w:pPr>
        <w:ind w:left="3807" w:hanging="567"/>
      </w:pPr>
      <w:rPr>
        <w:rFonts w:hint="default"/>
        <w:lang w:val="en-AU" w:eastAsia="en-AU" w:bidi="en-AU"/>
      </w:rPr>
    </w:lvl>
    <w:lvl w:ilvl="4" w:tplc="F2B23276">
      <w:numFmt w:val="bullet"/>
      <w:lvlText w:val="•"/>
      <w:lvlJc w:val="left"/>
      <w:pPr>
        <w:ind w:left="4789" w:hanging="567"/>
      </w:pPr>
      <w:rPr>
        <w:rFonts w:hint="default"/>
        <w:lang w:val="en-AU" w:eastAsia="en-AU" w:bidi="en-AU"/>
      </w:rPr>
    </w:lvl>
    <w:lvl w:ilvl="5" w:tplc="20E8C4DE">
      <w:numFmt w:val="bullet"/>
      <w:lvlText w:val="•"/>
      <w:lvlJc w:val="left"/>
      <w:pPr>
        <w:ind w:left="5772" w:hanging="567"/>
      </w:pPr>
      <w:rPr>
        <w:rFonts w:hint="default"/>
        <w:lang w:val="en-AU" w:eastAsia="en-AU" w:bidi="en-AU"/>
      </w:rPr>
    </w:lvl>
    <w:lvl w:ilvl="6" w:tplc="10527C6A">
      <w:numFmt w:val="bullet"/>
      <w:lvlText w:val="•"/>
      <w:lvlJc w:val="left"/>
      <w:pPr>
        <w:ind w:left="6754" w:hanging="567"/>
      </w:pPr>
      <w:rPr>
        <w:rFonts w:hint="default"/>
        <w:lang w:val="en-AU" w:eastAsia="en-AU" w:bidi="en-AU"/>
      </w:rPr>
    </w:lvl>
    <w:lvl w:ilvl="7" w:tplc="6A187572">
      <w:numFmt w:val="bullet"/>
      <w:lvlText w:val="•"/>
      <w:lvlJc w:val="left"/>
      <w:pPr>
        <w:ind w:left="7736" w:hanging="567"/>
      </w:pPr>
      <w:rPr>
        <w:rFonts w:hint="default"/>
        <w:lang w:val="en-AU" w:eastAsia="en-AU" w:bidi="en-AU"/>
      </w:rPr>
    </w:lvl>
    <w:lvl w:ilvl="8" w:tplc="08DC35CE">
      <w:numFmt w:val="bullet"/>
      <w:lvlText w:val="•"/>
      <w:lvlJc w:val="left"/>
      <w:pPr>
        <w:ind w:left="8719" w:hanging="567"/>
      </w:pPr>
      <w:rPr>
        <w:rFonts w:hint="default"/>
        <w:lang w:val="en-AU" w:eastAsia="en-AU" w:bidi="en-AU"/>
      </w:rPr>
    </w:lvl>
  </w:abstractNum>
  <w:abstractNum w:abstractNumId="15" w15:restartNumberingAfterBreak="0">
    <w:nsid w:val="6E8413E8"/>
    <w:multiLevelType w:val="hybridMultilevel"/>
    <w:tmpl w:val="ADC6F43E"/>
    <w:lvl w:ilvl="0" w:tplc="77B61F8C">
      <w:start w:val="1"/>
      <w:numFmt w:val="lowerRoman"/>
      <w:lvlText w:val="(%1)"/>
      <w:lvlJc w:val="left"/>
      <w:pPr>
        <w:ind w:left="2521" w:hanging="720"/>
      </w:pPr>
      <w:rPr>
        <w:rFonts w:hint="default"/>
      </w:rPr>
    </w:lvl>
    <w:lvl w:ilvl="1" w:tplc="0C090019" w:tentative="1">
      <w:start w:val="1"/>
      <w:numFmt w:val="lowerLetter"/>
      <w:lvlText w:val="%2."/>
      <w:lvlJc w:val="left"/>
      <w:pPr>
        <w:ind w:left="2881" w:hanging="360"/>
      </w:pPr>
    </w:lvl>
    <w:lvl w:ilvl="2" w:tplc="0C09001B" w:tentative="1">
      <w:start w:val="1"/>
      <w:numFmt w:val="lowerRoman"/>
      <w:lvlText w:val="%3."/>
      <w:lvlJc w:val="right"/>
      <w:pPr>
        <w:ind w:left="3601" w:hanging="180"/>
      </w:pPr>
    </w:lvl>
    <w:lvl w:ilvl="3" w:tplc="0C09000F" w:tentative="1">
      <w:start w:val="1"/>
      <w:numFmt w:val="decimal"/>
      <w:lvlText w:val="%4."/>
      <w:lvlJc w:val="left"/>
      <w:pPr>
        <w:ind w:left="4321" w:hanging="360"/>
      </w:pPr>
    </w:lvl>
    <w:lvl w:ilvl="4" w:tplc="0C090019" w:tentative="1">
      <w:start w:val="1"/>
      <w:numFmt w:val="lowerLetter"/>
      <w:lvlText w:val="%5."/>
      <w:lvlJc w:val="left"/>
      <w:pPr>
        <w:ind w:left="5041" w:hanging="360"/>
      </w:pPr>
    </w:lvl>
    <w:lvl w:ilvl="5" w:tplc="0C09001B" w:tentative="1">
      <w:start w:val="1"/>
      <w:numFmt w:val="lowerRoman"/>
      <w:lvlText w:val="%6."/>
      <w:lvlJc w:val="right"/>
      <w:pPr>
        <w:ind w:left="5761" w:hanging="180"/>
      </w:pPr>
    </w:lvl>
    <w:lvl w:ilvl="6" w:tplc="0C09000F" w:tentative="1">
      <w:start w:val="1"/>
      <w:numFmt w:val="decimal"/>
      <w:lvlText w:val="%7."/>
      <w:lvlJc w:val="left"/>
      <w:pPr>
        <w:ind w:left="6481" w:hanging="360"/>
      </w:pPr>
    </w:lvl>
    <w:lvl w:ilvl="7" w:tplc="0C090019" w:tentative="1">
      <w:start w:val="1"/>
      <w:numFmt w:val="lowerLetter"/>
      <w:lvlText w:val="%8."/>
      <w:lvlJc w:val="left"/>
      <w:pPr>
        <w:ind w:left="7201" w:hanging="360"/>
      </w:pPr>
    </w:lvl>
    <w:lvl w:ilvl="8" w:tplc="0C09001B" w:tentative="1">
      <w:start w:val="1"/>
      <w:numFmt w:val="lowerRoman"/>
      <w:lvlText w:val="%9."/>
      <w:lvlJc w:val="right"/>
      <w:pPr>
        <w:ind w:left="7921" w:hanging="180"/>
      </w:pPr>
    </w:lvl>
  </w:abstractNum>
  <w:abstractNum w:abstractNumId="16" w15:restartNumberingAfterBreak="0">
    <w:nsid w:val="6EC25182"/>
    <w:multiLevelType w:val="multilevel"/>
    <w:tmpl w:val="88080EA6"/>
    <w:lvl w:ilvl="0">
      <w:start w:val="1"/>
      <w:numFmt w:val="decimal"/>
      <w:lvlRestart w:val="0"/>
      <w:pStyle w:val="HicksonsHeading1"/>
      <w:lvlText w:val="%1."/>
      <w:lvlJc w:val="left"/>
      <w:pPr>
        <w:tabs>
          <w:tab w:val="num" w:pos="720"/>
        </w:tabs>
        <w:ind w:left="720" w:hanging="720"/>
      </w:pPr>
      <w:rPr>
        <w:rFonts w:ascii="Arial" w:hAnsi="Arial" w:cs="Arial"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icksonsHeading2"/>
      <w:lvlText w:val="%1.%2."/>
      <w:lvlJc w:val="left"/>
      <w:pPr>
        <w:tabs>
          <w:tab w:val="num" w:pos="720"/>
        </w:tabs>
        <w:ind w:left="720" w:hanging="720"/>
      </w:pPr>
      <w:rPr>
        <w:rFonts w:ascii="Arial" w:hAnsi="Arial" w:cs="Arial" w:hint="default"/>
        <w:b/>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icksonsHeading3"/>
      <w:lvlText w:val="(%3)"/>
      <w:lvlJc w:val="left"/>
      <w:pPr>
        <w:tabs>
          <w:tab w:val="num" w:pos="1440"/>
        </w:tabs>
        <w:ind w:left="1440" w:hanging="720"/>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icksonsHeading4"/>
      <w:lvlText w:val="(%4)"/>
      <w:lvlJc w:val="left"/>
      <w:pPr>
        <w:tabs>
          <w:tab w:val="num" w:pos="2160"/>
        </w:tabs>
        <w:ind w:left="2160" w:hanging="720"/>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icksonsHeading5"/>
      <w:lvlText w:val="(%5)"/>
      <w:lvlJc w:val="left"/>
      <w:pPr>
        <w:tabs>
          <w:tab w:val="num" w:pos="2880"/>
        </w:tabs>
        <w:ind w:left="2880" w:hanging="720"/>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icksonsHeading6"/>
      <w:lvlText w:val="(%6)"/>
      <w:lvlJc w:val="left"/>
      <w:pPr>
        <w:tabs>
          <w:tab w:val="num" w:pos="3600"/>
        </w:tabs>
        <w:ind w:left="3600" w:hanging="720"/>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3600"/>
        </w:tabs>
        <w:ind w:left="3600" w:hanging="720"/>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3600"/>
        </w:tabs>
        <w:ind w:left="3600" w:hanging="720"/>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3600"/>
        </w:tabs>
        <w:ind w:left="3600" w:hanging="720"/>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7A956AB1"/>
    <w:multiLevelType w:val="hybridMultilevel"/>
    <w:tmpl w:val="C93A4B82"/>
    <w:lvl w:ilvl="0" w:tplc="E564D6B0">
      <w:start w:val="1"/>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D2B3901"/>
    <w:multiLevelType w:val="hybridMultilevel"/>
    <w:tmpl w:val="ADC6F43E"/>
    <w:lvl w:ilvl="0" w:tplc="77B61F8C">
      <w:start w:val="1"/>
      <w:numFmt w:val="lowerRoman"/>
      <w:lvlText w:val="(%1)"/>
      <w:lvlJc w:val="left"/>
      <w:pPr>
        <w:ind w:left="2521" w:hanging="720"/>
      </w:pPr>
      <w:rPr>
        <w:rFonts w:hint="default"/>
      </w:rPr>
    </w:lvl>
    <w:lvl w:ilvl="1" w:tplc="0C090019" w:tentative="1">
      <w:start w:val="1"/>
      <w:numFmt w:val="lowerLetter"/>
      <w:lvlText w:val="%2."/>
      <w:lvlJc w:val="left"/>
      <w:pPr>
        <w:ind w:left="2881" w:hanging="360"/>
      </w:pPr>
    </w:lvl>
    <w:lvl w:ilvl="2" w:tplc="0C09001B" w:tentative="1">
      <w:start w:val="1"/>
      <w:numFmt w:val="lowerRoman"/>
      <w:lvlText w:val="%3."/>
      <w:lvlJc w:val="right"/>
      <w:pPr>
        <w:ind w:left="3601" w:hanging="180"/>
      </w:pPr>
    </w:lvl>
    <w:lvl w:ilvl="3" w:tplc="0C09000F" w:tentative="1">
      <w:start w:val="1"/>
      <w:numFmt w:val="decimal"/>
      <w:lvlText w:val="%4."/>
      <w:lvlJc w:val="left"/>
      <w:pPr>
        <w:ind w:left="4321" w:hanging="360"/>
      </w:pPr>
    </w:lvl>
    <w:lvl w:ilvl="4" w:tplc="0C090019" w:tentative="1">
      <w:start w:val="1"/>
      <w:numFmt w:val="lowerLetter"/>
      <w:lvlText w:val="%5."/>
      <w:lvlJc w:val="left"/>
      <w:pPr>
        <w:ind w:left="5041" w:hanging="360"/>
      </w:pPr>
    </w:lvl>
    <w:lvl w:ilvl="5" w:tplc="0C09001B" w:tentative="1">
      <w:start w:val="1"/>
      <w:numFmt w:val="lowerRoman"/>
      <w:lvlText w:val="%6."/>
      <w:lvlJc w:val="right"/>
      <w:pPr>
        <w:ind w:left="5761" w:hanging="180"/>
      </w:pPr>
    </w:lvl>
    <w:lvl w:ilvl="6" w:tplc="0C09000F" w:tentative="1">
      <w:start w:val="1"/>
      <w:numFmt w:val="decimal"/>
      <w:lvlText w:val="%7."/>
      <w:lvlJc w:val="left"/>
      <w:pPr>
        <w:ind w:left="6481" w:hanging="360"/>
      </w:pPr>
    </w:lvl>
    <w:lvl w:ilvl="7" w:tplc="0C090019" w:tentative="1">
      <w:start w:val="1"/>
      <w:numFmt w:val="lowerLetter"/>
      <w:lvlText w:val="%8."/>
      <w:lvlJc w:val="left"/>
      <w:pPr>
        <w:ind w:left="7201" w:hanging="360"/>
      </w:pPr>
    </w:lvl>
    <w:lvl w:ilvl="8" w:tplc="0C09001B" w:tentative="1">
      <w:start w:val="1"/>
      <w:numFmt w:val="lowerRoman"/>
      <w:lvlText w:val="%9."/>
      <w:lvlJc w:val="right"/>
      <w:pPr>
        <w:ind w:left="7921" w:hanging="180"/>
      </w:pPr>
    </w:lvl>
  </w:abstractNum>
  <w:abstractNum w:abstractNumId="19" w15:restartNumberingAfterBreak="0">
    <w:nsid w:val="7E7525C7"/>
    <w:multiLevelType w:val="hybridMultilevel"/>
    <w:tmpl w:val="AA609E08"/>
    <w:lvl w:ilvl="0" w:tplc="D6702E90">
      <w:start w:val="1"/>
      <w:numFmt w:val="upperLetter"/>
      <w:lvlText w:val="%1."/>
      <w:lvlJc w:val="left"/>
      <w:pPr>
        <w:ind w:left="660" w:hanging="360"/>
      </w:pPr>
      <w:rPr>
        <w:rFonts w:hint="default"/>
      </w:rPr>
    </w:lvl>
    <w:lvl w:ilvl="1" w:tplc="0C090019" w:tentative="1">
      <w:start w:val="1"/>
      <w:numFmt w:val="lowerLetter"/>
      <w:lvlText w:val="%2."/>
      <w:lvlJc w:val="left"/>
      <w:pPr>
        <w:ind w:left="1380" w:hanging="360"/>
      </w:pPr>
    </w:lvl>
    <w:lvl w:ilvl="2" w:tplc="0C09001B" w:tentative="1">
      <w:start w:val="1"/>
      <w:numFmt w:val="lowerRoman"/>
      <w:lvlText w:val="%3."/>
      <w:lvlJc w:val="right"/>
      <w:pPr>
        <w:ind w:left="2100" w:hanging="180"/>
      </w:pPr>
    </w:lvl>
    <w:lvl w:ilvl="3" w:tplc="0C09000F" w:tentative="1">
      <w:start w:val="1"/>
      <w:numFmt w:val="decimal"/>
      <w:lvlText w:val="%4."/>
      <w:lvlJc w:val="left"/>
      <w:pPr>
        <w:ind w:left="2820" w:hanging="360"/>
      </w:pPr>
    </w:lvl>
    <w:lvl w:ilvl="4" w:tplc="0C090019" w:tentative="1">
      <w:start w:val="1"/>
      <w:numFmt w:val="lowerLetter"/>
      <w:lvlText w:val="%5."/>
      <w:lvlJc w:val="left"/>
      <w:pPr>
        <w:ind w:left="3540" w:hanging="360"/>
      </w:pPr>
    </w:lvl>
    <w:lvl w:ilvl="5" w:tplc="0C09001B" w:tentative="1">
      <w:start w:val="1"/>
      <w:numFmt w:val="lowerRoman"/>
      <w:lvlText w:val="%6."/>
      <w:lvlJc w:val="right"/>
      <w:pPr>
        <w:ind w:left="4260" w:hanging="180"/>
      </w:pPr>
    </w:lvl>
    <w:lvl w:ilvl="6" w:tplc="0C09000F" w:tentative="1">
      <w:start w:val="1"/>
      <w:numFmt w:val="decimal"/>
      <w:lvlText w:val="%7."/>
      <w:lvlJc w:val="left"/>
      <w:pPr>
        <w:ind w:left="4980" w:hanging="360"/>
      </w:pPr>
    </w:lvl>
    <w:lvl w:ilvl="7" w:tplc="0C090019" w:tentative="1">
      <w:start w:val="1"/>
      <w:numFmt w:val="lowerLetter"/>
      <w:lvlText w:val="%8."/>
      <w:lvlJc w:val="left"/>
      <w:pPr>
        <w:ind w:left="5700" w:hanging="360"/>
      </w:pPr>
    </w:lvl>
    <w:lvl w:ilvl="8" w:tplc="0C09001B" w:tentative="1">
      <w:start w:val="1"/>
      <w:numFmt w:val="lowerRoman"/>
      <w:lvlText w:val="%9."/>
      <w:lvlJc w:val="right"/>
      <w:pPr>
        <w:ind w:left="6420" w:hanging="180"/>
      </w:pPr>
    </w:lvl>
  </w:abstractNum>
  <w:abstractNum w:abstractNumId="20" w15:restartNumberingAfterBreak="0">
    <w:nsid w:val="7F040946"/>
    <w:multiLevelType w:val="hybridMultilevel"/>
    <w:tmpl w:val="EA3CBC26"/>
    <w:lvl w:ilvl="0" w:tplc="407AFF6E">
      <w:start w:val="1"/>
      <w:numFmt w:val="lowerLetter"/>
      <w:lvlText w:val="(%1)"/>
      <w:lvlJc w:val="left"/>
      <w:pPr>
        <w:ind w:left="1801" w:hanging="360"/>
      </w:pPr>
      <w:rPr>
        <w:rFonts w:hint="default"/>
        <w:b w:val="0"/>
      </w:rPr>
    </w:lvl>
    <w:lvl w:ilvl="1" w:tplc="0C090019" w:tentative="1">
      <w:start w:val="1"/>
      <w:numFmt w:val="lowerLetter"/>
      <w:lvlText w:val="%2."/>
      <w:lvlJc w:val="left"/>
      <w:pPr>
        <w:ind w:left="2521" w:hanging="360"/>
      </w:pPr>
    </w:lvl>
    <w:lvl w:ilvl="2" w:tplc="0C09001B" w:tentative="1">
      <w:start w:val="1"/>
      <w:numFmt w:val="lowerRoman"/>
      <w:lvlText w:val="%3."/>
      <w:lvlJc w:val="right"/>
      <w:pPr>
        <w:ind w:left="3241" w:hanging="180"/>
      </w:pPr>
    </w:lvl>
    <w:lvl w:ilvl="3" w:tplc="0C09000F" w:tentative="1">
      <w:start w:val="1"/>
      <w:numFmt w:val="decimal"/>
      <w:lvlText w:val="%4."/>
      <w:lvlJc w:val="left"/>
      <w:pPr>
        <w:ind w:left="3961" w:hanging="360"/>
      </w:pPr>
    </w:lvl>
    <w:lvl w:ilvl="4" w:tplc="0C090019" w:tentative="1">
      <w:start w:val="1"/>
      <w:numFmt w:val="lowerLetter"/>
      <w:lvlText w:val="%5."/>
      <w:lvlJc w:val="left"/>
      <w:pPr>
        <w:ind w:left="4681" w:hanging="360"/>
      </w:pPr>
    </w:lvl>
    <w:lvl w:ilvl="5" w:tplc="0C09001B" w:tentative="1">
      <w:start w:val="1"/>
      <w:numFmt w:val="lowerRoman"/>
      <w:lvlText w:val="%6."/>
      <w:lvlJc w:val="right"/>
      <w:pPr>
        <w:ind w:left="5401" w:hanging="180"/>
      </w:pPr>
    </w:lvl>
    <w:lvl w:ilvl="6" w:tplc="0C09000F" w:tentative="1">
      <w:start w:val="1"/>
      <w:numFmt w:val="decimal"/>
      <w:lvlText w:val="%7."/>
      <w:lvlJc w:val="left"/>
      <w:pPr>
        <w:ind w:left="6121" w:hanging="360"/>
      </w:pPr>
    </w:lvl>
    <w:lvl w:ilvl="7" w:tplc="0C090019" w:tentative="1">
      <w:start w:val="1"/>
      <w:numFmt w:val="lowerLetter"/>
      <w:lvlText w:val="%8."/>
      <w:lvlJc w:val="left"/>
      <w:pPr>
        <w:ind w:left="6841" w:hanging="360"/>
      </w:pPr>
    </w:lvl>
    <w:lvl w:ilvl="8" w:tplc="0C09001B" w:tentative="1">
      <w:start w:val="1"/>
      <w:numFmt w:val="lowerRoman"/>
      <w:lvlText w:val="%9."/>
      <w:lvlJc w:val="right"/>
      <w:pPr>
        <w:ind w:left="7561" w:hanging="180"/>
      </w:pPr>
    </w:lvl>
  </w:abstractNum>
  <w:num w:numId="1">
    <w:abstractNumId w:val="8"/>
  </w:num>
  <w:num w:numId="2">
    <w:abstractNumId w:val="14"/>
  </w:num>
  <w:num w:numId="3">
    <w:abstractNumId w:val="19"/>
  </w:num>
  <w:num w:numId="4">
    <w:abstractNumId w:val="17"/>
  </w:num>
  <w:num w:numId="5">
    <w:abstractNumId w:val="2"/>
  </w:num>
  <w:num w:numId="6">
    <w:abstractNumId w:val="1"/>
  </w:num>
  <w:num w:numId="7">
    <w:abstractNumId w:val="3"/>
  </w:num>
  <w:num w:numId="8">
    <w:abstractNumId w:val="0"/>
  </w:num>
  <w:num w:numId="9">
    <w:abstractNumId w:val="7"/>
  </w:num>
  <w:num w:numId="10">
    <w:abstractNumId w:val="13"/>
  </w:num>
  <w:num w:numId="11">
    <w:abstractNumId w:val="10"/>
  </w:num>
  <w:num w:numId="12">
    <w:abstractNumId w:val="9"/>
  </w:num>
  <w:num w:numId="13">
    <w:abstractNumId w:val="6"/>
  </w:num>
  <w:num w:numId="14">
    <w:abstractNumId w:val="12"/>
  </w:num>
  <w:num w:numId="15">
    <w:abstractNumId w:val="20"/>
  </w:num>
  <w:num w:numId="16">
    <w:abstractNumId w:val="4"/>
  </w:num>
  <w:num w:numId="17">
    <w:abstractNumId w:val="15"/>
  </w:num>
  <w:num w:numId="18">
    <w:abstractNumId w:val="18"/>
  </w:num>
  <w:num w:numId="19">
    <w:abstractNumId w:val="5"/>
  </w:num>
  <w:num w:numId="20">
    <w:abstractNumId w:val="11"/>
  </w:num>
  <w:num w:numId="21">
    <w:abstractNumId w:val="1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197"/>
    <w:rsid w:val="000002F4"/>
    <w:rsid w:val="00034F4A"/>
    <w:rsid w:val="00043252"/>
    <w:rsid w:val="0007005E"/>
    <w:rsid w:val="000773A9"/>
    <w:rsid w:val="00084B7B"/>
    <w:rsid w:val="00091B5E"/>
    <w:rsid w:val="000A405E"/>
    <w:rsid w:val="000A56FD"/>
    <w:rsid w:val="000E5D34"/>
    <w:rsid w:val="000F1880"/>
    <w:rsid w:val="000F3965"/>
    <w:rsid w:val="00115051"/>
    <w:rsid w:val="001227AA"/>
    <w:rsid w:val="00145501"/>
    <w:rsid w:val="00145ABC"/>
    <w:rsid w:val="00166CB0"/>
    <w:rsid w:val="001C6EA7"/>
    <w:rsid w:val="001E4539"/>
    <w:rsid w:val="00201F55"/>
    <w:rsid w:val="00210E96"/>
    <w:rsid w:val="00245A8F"/>
    <w:rsid w:val="00247E0A"/>
    <w:rsid w:val="002908ED"/>
    <w:rsid w:val="002A347F"/>
    <w:rsid w:val="002B271C"/>
    <w:rsid w:val="002B578D"/>
    <w:rsid w:val="002C01E5"/>
    <w:rsid w:val="002C753C"/>
    <w:rsid w:val="002D010A"/>
    <w:rsid w:val="002E09CD"/>
    <w:rsid w:val="003016A7"/>
    <w:rsid w:val="00332580"/>
    <w:rsid w:val="00333FA5"/>
    <w:rsid w:val="003372ED"/>
    <w:rsid w:val="003442BD"/>
    <w:rsid w:val="003471A0"/>
    <w:rsid w:val="00385219"/>
    <w:rsid w:val="00395C3B"/>
    <w:rsid w:val="003A3D4C"/>
    <w:rsid w:val="003C0825"/>
    <w:rsid w:val="003C1D58"/>
    <w:rsid w:val="003D1B14"/>
    <w:rsid w:val="003D6684"/>
    <w:rsid w:val="003E32AA"/>
    <w:rsid w:val="003F1AA8"/>
    <w:rsid w:val="00412D96"/>
    <w:rsid w:val="00416FA3"/>
    <w:rsid w:val="00422B31"/>
    <w:rsid w:val="00422E4E"/>
    <w:rsid w:val="0047596E"/>
    <w:rsid w:val="00484B01"/>
    <w:rsid w:val="004A17C6"/>
    <w:rsid w:val="004A4266"/>
    <w:rsid w:val="00505528"/>
    <w:rsid w:val="00511FE8"/>
    <w:rsid w:val="00523C48"/>
    <w:rsid w:val="00524259"/>
    <w:rsid w:val="00556998"/>
    <w:rsid w:val="00581EB7"/>
    <w:rsid w:val="0059615F"/>
    <w:rsid w:val="005A08A9"/>
    <w:rsid w:val="005A20BC"/>
    <w:rsid w:val="005B6B77"/>
    <w:rsid w:val="005D1076"/>
    <w:rsid w:val="005D57C2"/>
    <w:rsid w:val="006121E7"/>
    <w:rsid w:val="00625766"/>
    <w:rsid w:val="006339A5"/>
    <w:rsid w:val="00633A54"/>
    <w:rsid w:val="00641152"/>
    <w:rsid w:val="0065661D"/>
    <w:rsid w:val="0067085C"/>
    <w:rsid w:val="0067445D"/>
    <w:rsid w:val="00687C14"/>
    <w:rsid w:val="00687DC8"/>
    <w:rsid w:val="0069181C"/>
    <w:rsid w:val="006936BE"/>
    <w:rsid w:val="006A3531"/>
    <w:rsid w:val="006A4D80"/>
    <w:rsid w:val="006B05B0"/>
    <w:rsid w:val="006B4856"/>
    <w:rsid w:val="006D6458"/>
    <w:rsid w:val="006E083A"/>
    <w:rsid w:val="006E0F6E"/>
    <w:rsid w:val="00705E3F"/>
    <w:rsid w:val="00707502"/>
    <w:rsid w:val="007124D7"/>
    <w:rsid w:val="00714C37"/>
    <w:rsid w:val="00753605"/>
    <w:rsid w:val="0075665C"/>
    <w:rsid w:val="00761DAE"/>
    <w:rsid w:val="00764BC0"/>
    <w:rsid w:val="00770B49"/>
    <w:rsid w:val="00773211"/>
    <w:rsid w:val="007747C5"/>
    <w:rsid w:val="00776A83"/>
    <w:rsid w:val="00787895"/>
    <w:rsid w:val="007A3476"/>
    <w:rsid w:val="007C25C0"/>
    <w:rsid w:val="007E3A5E"/>
    <w:rsid w:val="00800FA9"/>
    <w:rsid w:val="00814591"/>
    <w:rsid w:val="00854264"/>
    <w:rsid w:val="008A459A"/>
    <w:rsid w:val="008B564C"/>
    <w:rsid w:val="008E280C"/>
    <w:rsid w:val="008E66DE"/>
    <w:rsid w:val="00902EB4"/>
    <w:rsid w:val="00914CFB"/>
    <w:rsid w:val="009266BD"/>
    <w:rsid w:val="0093544A"/>
    <w:rsid w:val="00942833"/>
    <w:rsid w:val="00952C60"/>
    <w:rsid w:val="00955C96"/>
    <w:rsid w:val="00981B01"/>
    <w:rsid w:val="00990283"/>
    <w:rsid w:val="009A3FD3"/>
    <w:rsid w:val="009A63AC"/>
    <w:rsid w:val="009A723C"/>
    <w:rsid w:val="009B015E"/>
    <w:rsid w:val="009B6F0E"/>
    <w:rsid w:val="009D2D16"/>
    <w:rsid w:val="009E4B06"/>
    <w:rsid w:val="009F039F"/>
    <w:rsid w:val="00A10197"/>
    <w:rsid w:val="00A10C80"/>
    <w:rsid w:val="00A30008"/>
    <w:rsid w:val="00A60A62"/>
    <w:rsid w:val="00A74D8C"/>
    <w:rsid w:val="00A87B03"/>
    <w:rsid w:val="00A97945"/>
    <w:rsid w:val="00B055E9"/>
    <w:rsid w:val="00B139D0"/>
    <w:rsid w:val="00B35C32"/>
    <w:rsid w:val="00B5255D"/>
    <w:rsid w:val="00B84D6A"/>
    <w:rsid w:val="00B86F87"/>
    <w:rsid w:val="00B9130F"/>
    <w:rsid w:val="00BC383E"/>
    <w:rsid w:val="00BD0957"/>
    <w:rsid w:val="00BD476F"/>
    <w:rsid w:val="00C015FA"/>
    <w:rsid w:val="00C40ABF"/>
    <w:rsid w:val="00C5163B"/>
    <w:rsid w:val="00C96EDE"/>
    <w:rsid w:val="00CC057A"/>
    <w:rsid w:val="00CC6CEB"/>
    <w:rsid w:val="00CC7455"/>
    <w:rsid w:val="00CF5CAD"/>
    <w:rsid w:val="00D22459"/>
    <w:rsid w:val="00D343D6"/>
    <w:rsid w:val="00D34A34"/>
    <w:rsid w:val="00D52EB5"/>
    <w:rsid w:val="00D561E2"/>
    <w:rsid w:val="00D62237"/>
    <w:rsid w:val="00D76A6F"/>
    <w:rsid w:val="00DA7CF9"/>
    <w:rsid w:val="00DB3E1A"/>
    <w:rsid w:val="00DD0263"/>
    <w:rsid w:val="00DD20D8"/>
    <w:rsid w:val="00DD5DB1"/>
    <w:rsid w:val="00DE697F"/>
    <w:rsid w:val="00E05E6E"/>
    <w:rsid w:val="00E108D1"/>
    <w:rsid w:val="00E22F54"/>
    <w:rsid w:val="00E3609B"/>
    <w:rsid w:val="00E404CD"/>
    <w:rsid w:val="00E446DE"/>
    <w:rsid w:val="00E471A2"/>
    <w:rsid w:val="00E67E62"/>
    <w:rsid w:val="00E82C83"/>
    <w:rsid w:val="00E871D5"/>
    <w:rsid w:val="00EA3455"/>
    <w:rsid w:val="00EA38E0"/>
    <w:rsid w:val="00EE69AB"/>
    <w:rsid w:val="00EF535D"/>
    <w:rsid w:val="00F00EA6"/>
    <w:rsid w:val="00F02D2C"/>
    <w:rsid w:val="00F21544"/>
    <w:rsid w:val="00F217CE"/>
    <w:rsid w:val="00F2421C"/>
    <w:rsid w:val="00F30AF5"/>
    <w:rsid w:val="00F45448"/>
    <w:rsid w:val="00F85343"/>
    <w:rsid w:val="00F91399"/>
    <w:rsid w:val="00FA2F01"/>
    <w:rsid w:val="00FC0D17"/>
    <w:rsid w:val="00FC33D0"/>
    <w:rsid w:val="00FC3720"/>
    <w:rsid w:val="00FF77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AED9C"/>
  <w15:docId w15:val="{065F49B0-B0EB-4A2D-8BC4-73FBF6D76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n-AU" w:eastAsia="en-AU" w:bidi="en-AU"/>
    </w:rPr>
  </w:style>
  <w:style w:type="paragraph" w:styleId="Heading1">
    <w:name w:val="heading 1"/>
    <w:basedOn w:val="Normal"/>
    <w:uiPriority w:val="1"/>
    <w:qFormat/>
    <w:pPr>
      <w:ind w:left="3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66" w:hanging="566"/>
    </w:pPr>
  </w:style>
  <w:style w:type="paragraph" w:customStyle="1" w:styleId="TableParagraph">
    <w:name w:val="Table Paragraph"/>
    <w:basedOn w:val="Normal"/>
    <w:uiPriority w:val="1"/>
    <w:qFormat/>
    <w:pPr>
      <w:ind w:left="127"/>
    </w:pPr>
  </w:style>
  <w:style w:type="paragraph" w:styleId="BalloonText">
    <w:name w:val="Balloon Text"/>
    <w:basedOn w:val="Normal"/>
    <w:link w:val="BalloonTextChar"/>
    <w:uiPriority w:val="99"/>
    <w:semiHidden/>
    <w:unhideWhenUsed/>
    <w:rsid w:val="003325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580"/>
    <w:rPr>
      <w:rFonts w:ascii="Segoe UI" w:eastAsia="Arial" w:hAnsi="Segoe UI" w:cs="Segoe UI"/>
      <w:sz w:val="18"/>
      <w:szCs w:val="18"/>
      <w:lang w:val="en-AU" w:eastAsia="en-AU" w:bidi="en-AU"/>
    </w:rPr>
  </w:style>
  <w:style w:type="paragraph" w:styleId="Header">
    <w:name w:val="header"/>
    <w:basedOn w:val="Normal"/>
    <w:link w:val="HeaderChar"/>
    <w:uiPriority w:val="99"/>
    <w:unhideWhenUsed/>
    <w:rsid w:val="004A4266"/>
    <w:pPr>
      <w:tabs>
        <w:tab w:val="center" w:pos="4513"/>
        <w:tab w:val="right" w:pos="9026"/>
      </w:tabs>
    </w:pPr>
  </w:style>
  <w:style w:type="character" w:customStyle="1" w:styleId="HeaderChar">
    <w:name w:val="Header Char"/>
    <w:basedOn w:val="DefaultParagraphFont"/>
    <w:link w:val="Header"/>
    <w:uiPriority w:val="99"/>
    <w:rsid w:val="004A4266"/>
    <w:rPr>
      <w:rFonts w:ascii="Arial" w:eastAsia="Arial" w:hAnsi="Arial" w:cs="Arial"/>
      <w:lang w:val="en-AU" w:eastAsia="en-AU" w:bidi="en-AU"/>
    </w:rPr>
  </w:style>
  <w:style w:type="paragraph" w:styleId="Footer">
    <w:name w:val="footer"/>
    <w:basedOn w:val="Normal"/>
    <w:link w:val="FooterChar"/>
    <w:uiPriority w:val="99"/>
    <w:unhideWhenUsed/>
    <w:rsid w:val="004A4266"/>
    <w:pPr>
      <w:tabs>
        <w:tab w:val="center" w:pos="4513"/>
        <w:tab w:val="right" w:pos="9026"/>
      </w:tabs>
    </w:pPr>
  </w:style>
  <w:style w:type="character" w:customStyle="1" w:styleId="FooterChar">
    <w:name w:val="Footer Char"/>
    <w:basedOn w:val="DefaultParagraphFont"/>
    <w:link w:val="Footer"/>
    <w:uiPriority w:val="99"/>
    <w:rsid w:val="004A4266"/>
    <w:rPr>
      <w:rFonts w:ascii="Arial" w:eastAsia="Arial" w:hAnsi="Arial" w:cs="Arial"/>
      <w:lang w:val="en-AU" w:eastAsia="en-AU" w:bidi="en-AU"/>
    </w:rPr>
  </w:style>
  <w:style w:type="character" w:styleId="CommentReference">
    <w:name w:val="annotation reference"/>
    <w:basedOn w:val="DefaultParagraphFont"/>
    <w:uiPriority w:val="99"/>
    <w:semiHidden/>
    <w:unhideWhenUsed/>
    <w:rsid w:val="009A63AC"/>
    <w:rPr>
      <w:sz w:val="16"/>
      <w:szCs w:val="16"/>
    </w:rPr>
  </w:style>
  <w:style w:type="paragraph" w:styleId="CommentText">
    <w:name w:val="annotation text"/>
    <w:basedOn w:val="Normal"/>
    <w:link w:val="CommentTextChar"/>
    <w:uiPriority w:val="99"/>
    <w:unhideWhenUsed/>
    <w:rsid w:val="009A63AC"/>
    <w:rPr>
      <w:sz w:val="20"/>
      <w:szCs w:val="20"/>
    </w:rPr>
  </w:style>
  <w:style w:type="character" w:customStyle="1" w:styleId="CommentTextChar">
    <w:name w:val="Comment Text Char"/>
    <w:basedOn w:val="DefaultParagraphFont"/>
    <w:link w:val="CommentText"/>
    <w:uiPriority w:val="99"/>
    <w:rsid w:val="009A63AC"/>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9A63AC"/>
    <w:rPr>
      <w:b/>
      <w:bCs/>
    </w:rPr>
  </w:style>
  <w:style w:type="character" w:customStyle="1" w:styleId="CommentSubjectChar">
    <w:name w:val="Comment Subject Char"/>
    <w:basedOn w:val="CommentTextChar"/>
    <w:link w:val="CommentSubject"/>
    <w:uiPriority w:val="99"/>
    <w:semiHidden/>
    <w:rsid w:val="009A63AC"/>
    <w:rPr>
      <w:rFonts w:ascii="Arial" w:eastAsia="Arial" w:hAnsi="Arial" w:cs="Arial"/>
      <w:b/>
      <w:bCs/>
      <w:sz w:val="20"/>
      <w:szCs w:val="20"/>
      <w:lang w:val="en-AU" w:eastAsia="en-AU" w:bidi="en-AU"/>
    </w:rPr>
  </w:style>
  <w:style w:type="paragraph" w:styleId="Revision">
    <w:name w:val="Revision"/>
    <w:hidden/>
    <w:uiPriority w:val="99"/>
    <w:semiHidden/>
    <w:rsid w:val="00556998"/>
    <w:pPr>
      <w:widowControl/>
      <w:autoSpaceDE/>
      <w:autoSpaceDN/>
    </w:pPr>
    <w:rPr>
      <w:rFonts w:ascii="Arial" w:eastAsia="Arial" w:hAnsi="Arial" w:cs="Arial"/>
      <w:lang w:val="en-AU" w:eastAsia="en-AU" w:bidi="en-AU"/>
    </w:rPr>
  </w:style>
  <w:style w:type="table" w:styleId="TableGrid">
    <w:name w:val="Table Grid"/>
    <w:basedOn w:val="TableNormal"/>
    <w:uiPriority w:val="39"/>
    <w:rsid w:val="003E3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cksonsBodyIndent1">
    <w:name w:val="Hicksons Body Indent 1"/>
    <w:basedOn w:val="Normal"/>
    <w:rsid w:val="002B578D"/>
    <w:pPr>
      <w:widowControl/>
      <w:autoSpaceDE/>
      <w:autoSpaceDN/>
      <w:spacing w:before="240"/>
      <w:ind w:left="720"/>
    </w:pPr>
    <w:rPr>
      <w:rFonts w:eastAsia="Times New Roman"/>
      <w:szCs w:val="20"/>
      <w:lang w:eastAsia="en-US" w:bidi="ar-SA"/>
    </w:rPr>
  </w:style>
  <w:style w:type="paragraph" w:customStyle="1" w:styleId="HicksonsHeading1">
    <w:name w:val="Hicksons Heading 1"/>
    <w:next w:val="HicksonsHeading2"/>
    <w:rsid w:val="002B578D"/>
    <w:pPr>
      <w:keepNext/>
      <w:widowControl/>
      <w:numPr>
        <w:numId w:val="21"/>
      </w:numPr>
      <w:pBdr>
        <w:bottom w:val="single" w:sz="4" w:space="1" w:color="auto"/>
      </w:pBdr>
      <w:autoSpaceDE/>
      <w:autoSpaceDN/>
      <w:spacing w:before="240"/>
      <w:outlineLvl w:val="0"/>
    </w:pPr>
    <w:rPr>
      <w:rFonts w:ascii="Arial" w:eastAsia="Times New Roman" w:hAnsi="Arial" w:cs="Arial"/>
      <w:b/>
      <w:sz w:val="24"/>
      <w:szCs w:val="20"/>
      <w:lang w:val="en-AU"/>
    </w:rPr>
  </w:style>
  <w:style w:type="paragraph" w:customStyle="1" w:styleId="HicksonsHeading2">
    <w:name w:val="Hicksons Heading 2"/>
    <w:basedOn w:val="HicksonsHeading1"/>
    <w:next w:val="HicksonsBodyIndent1"/>
    <w:rsid w:val="002B578D"/>
    <w:pPr>
      <w:numPr>
        <w:ilvl w:val="1"/>
      </w:numPr>
      <w:pBdr>
        <w:bottom w:val="none" w:sz="0" w:space="0" w:color="auto"/>
      </w:pBdr>
      <w:outlineLvl w:val="1"/>
    </w:pPr>
    <w:rPr>
      <w:sz w:val="22"/>
    </w:rPr>
  </w:style>
  <w:style w:type="paragraph" w:customStyle="1" w:styleId="HicksonsHeading3">
    <w:name w:val="Hicksons Heading 3"/>
    <w:basedOn w:val="HicksonsHeading2"/>
    <w:rsid w:val="002B578D"/>
    <w:pPr>
      <w:keepNext w:val="0"/>
      <w:numPr>
        <w:ilvl w:val="2"/>
      </w:numPr>
      <w:outlineLvl w:val="2"/>
    </w:pPr>
    <w:rPr>
      <w:b w:val="0"/>
    </w:rPr>
  </w:style>
  <w:style w:type="paragraph" w:customStyle="1" w:styleId="HicksonsHeading4">
    <w:name w:val="Hicksons Heading 4"/>
    <w:basedOn w:val="HicksonsHeading3"/>
    <w:rsid w:val="002B578D"/>
    <w:pPr>
      <w:numPr>
        <w:ilvl w:val="3"/>
      </w:numPr>
      <w:outlineLvl w:val="3"/>
    </w:pPr>
  </w:style>
  <w:style w:type="paragraph" w:customStyle="1" w:styleId="HicksonsHeading5">
    <w:name w:val="Hicksons Heading 5"/>
    <w:basedOn w:val="HicksonsHeading4"/>
    <w:rsid w:val="002B578D"/>
    <w:pPr>
      <w:numPr>
        <w:ilvl w:val="4"/>
      </w:numPr>
      <w:outlineLvl w:val="4"/>
    </w:pPr>
  </w:style>
  <w:style w:type="paragraph" w:customStyle="1" w:styleId="HicksonsHeading6">
    <w:name w:val="Hicksons Heading 6"/>
    <w:basedOn w:val="HicksonsHeading5"/>
    <w:rsid w:val="002B578D"/>
    <w:pPr>
      <w:numPr>
        <w:ilvl w:val="5"/>
      </w:numPr>
      <w:outlineLvl w:val="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84307-05A5-4D74-AFF8-232988DE7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2286</Words>
  <Characters>13034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Deed of agreement</vt:lpstr>
    </vt:vector>
  </TitlesOfParts>
  <Company>NSW Department of Education</Company>
  <LinksUpToDate>false</LinksUpToDate>
  <CharactersWithSpaces>15290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 of agreement</dc:title>
  <dc:subject>Great teaching inspired learning internship</dc:subject>
  <dc:creator>NSW DEC</dc:creator>
  <cp:keywords>Deed of agreement Great teaching inspired learning internship</cp:keywords>
  <cp:lastModifiedBy>Derek Schwarz</cp:lastModifiedBy>
  <cp:revision>2</cp:revision>
  <cp:lastPrinted>2018-12-14T03:49:00Z</cp:lastPrinted>
  <dcterms:created xsi:type="dcterms:W3CDTF">2019-02-04T17:54:00Z</dcterms:created>
  <dcterms:modified xsi:type="dcterms:W3CDTF">2019-02-04T17:54:00Z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2015-05-20T00:00:00Z</vt:filetime>
  </property>
  <property fmtid="{D5CDD505-2E9C-101B-9397-08002B2CF9AE}" pid="3" name="Creator">
    <vt:lpwstr>Acrobat PDFMaker 11 for Word</vt:lpwstr>
  </property>
  <property fmtid="{D5CDD505-2E9C-101B-9397-08002B2CF9AE}" pid="4" name="LastSaved">
    <vt:filetime>2018-10-08T00:00:00Z</vt:filetime>
  </property>
  <property fmtid="{D5CDD505-2E9C-101B-9397-08002B2CF9AE}" pid="5" name="DM_Class">
    <vt:lpwstr>GENERAL</vt:lpwstr>
  </property>
  <property fmtid="{D5CDD505-2E9C-101B-9397-08002B2CF9AE}" pid="6" name="DM_Database">
    <vt:lpwstr>Documents</vt:lpwstr>
  </property>
  <property fmtid="{D5CDD505-2E9C-101B-9397-08002B2CF9AE}" pid="7" name="DM_Description">
    <vt:lpwstr>181123 Deed-of-Agreement-MIL Scholarship holder - Hicksons amendments 171218 - Clean</vt:lpwstr>
  </property>
  <property fmtid="{D5CDD505-2E9C-101B-9397-08002B2CF9AE}" pid="8" name="DM_DocNum">
    <vt:lpwstr>11473418</vt:lpwstr>
  </property>
  <property fmtid="{D5CDD505-2E9C-101B-9397-08002B2CF9AE}" pid="9" name="DM_Version">
    <vt:lpwstr>1</vt:lpwstr>
  </property>
  <property fmtid="{D5CDD505-2E9C-101B-9397-08002B2CF9AE}" pid="10" name="DM_Author">
    <vt:lpwstr>AMW</vt:lpwstr>
  </property>
  <property fmtid="{D5CDD505-2E9C-101B-9397-08002B2CF9AE}" pid="11" name="DM_Operator">
    <vt:lpwstr>CVP</vt:lpwstr>
  </property>
  <property fmtid="{D5CDD505-2E9C-101B-9397-08002B2CF9AE}" pid="12" name="DM_Client">
    <vt:lpwstr>DET-DBF</vt:lpwstr>
  </property>
  <property fmtid="{D5CDD505-2E9C-101B-9397-08002B2CF9AE}" pid="13" name="DM_ClientName">
    <vt:lpwstr>DEC-Dept Education - DBF</vt:lpwstr>
  </property>
  <property fmtid="{D5CDD505-2E9C-101B-9397-08002B2CF9AE}" pid="14" name="DM_Matter">
    <vt:lpwstr>180948</vt:lpwstr>
  </property>
  <property fmtid="{D5CDD505-2E9C-101B-9397-08002B2CF9AE}" pid="15" name="DM_MatterName">
    <vt:lpwstr>Contracts as a Service</vt:lpwstr>
  </property>
  <property fmtid="{D5CDD505-2E9C-101B-9397-08002B2CF9AE}" pid="16" name="DocOpenLocation">
    <vt:lpwstr>\!n:0:!s:DMS:!d:Documents:!p:879484:*{}||\!n:0:!s:DMS:!d:Documents:!f:o,879485:</vt:lpwstr>
  </property>
  <property fmtid="{D5CDD505-2E9C-101B-9397-08002B2CF9AE}" pid="17" name="HicksonsFooter">
    <vt:lpwstr>11473418.1:cvp</vt:lpwstr>
  </property>
</Properties>
</file>