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54FE7" w14:textId="5DC78568" w:rsidR="00EC1887" w:rsidRDefault="007052B6" w:rsidP="000364EE">
      <w:pPr>
        <w:pStyle w:val="IOSHeading1"/>
        <w:tabs>
          <w:tab w:val="left" w:pos="2552"/>
        </w:tabs>
        <w:spacing w:after="360"/>
      </w:pPr>
      <w:r>
        <w:rPr>
          <w:noProof/>
          <w:lang w:bidi="lo-LA"/>
        </w:rPr>
        <w:drawing>
          <wp:inline distT="0" distB="0" distL="0" distR="0" wp14:anchorId="797CF32B" wp14:editId="4989A318">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tab/>
      </w:r>
      <w:r w:rsidR="00DB59C6">
        <w:t>Induction</w:t>
      </w:r>
    </w:p>
    <w:tbl>
      <w:tblPr>
        <w:tblStyle w:val="TableGrid"/>
        <w:tblW w:w="0" w:type="auto"/>
        <w:tblLook w:val="04A0" w:firstRow="1" w:lastRow="0" w:firstColumn="1" w:lastColumn="0" w:noHBand="0" w:noVBand="1"/>
      </w:tblPr>
      <w:tblGrid>
        <w:gridCol w:w="2689"/>
        <w:gridCol w:w="8930"/>
        <w:gridCol w:w="3686"/>
      </w:tblGrid>
      <w:tr w:rsidR="0053000B" w14:paraId="02589D4B" w14:textId="77777777" w:rsidTr="0053000B">
        <w:trPr>
          <w:tblHeader/>
        </w:trPr>
        <w:tc>
          <w:tcPr>
            <w:tcW w:w="2689" w:type="dxa"/>
            <w:shd w:val="clear" w:color="auto" w:fill="D9D9D9" w:themeFill="background1" w:themeFillShade="D9"/>
          </w:tcPr>
          <w:p w14:paraId="4ADF924D" w14:textId="5F79A4D4" w:rsidR="0053000B" w:rsidRPr="0053000B" w:rsidRDefault="0053000B" w:rsidP="0053000B">
            <w:pPr>
              <w:pStyle w:val="IOStableheader"/>
              <w:keepNext w:val="0"/>
              <w:keepLines w:val="0"/>
              <w:widowControl w:val="0"/>
            </w:pPr>
            <w:r>
              <w:t>Syllabus element</w:t>
            </w:r>
          </w:p>
        </w:tc>
        <w:tc>
          <w:tcPr>
            <w:tcW w:w="8930" w:type="dxa"/>
            <w:shd w:val="clear" w:color="auto" w:fill="D9D9D9" w:themeFill="background1" w:themeFillShade="D9"/>
          </w:tcPr>
          <w:p w14:paraId="7DFC7B72" w14:textId="7E04EF96" w:rsidR="0053000B" w:rsidRPr="0053000B" w:rsidRDefault="0053000B" w:rsidP="0053000B">
            <w:pPr>
              <w:pStyle w:val="IOStableheader"/>
              <w:keepNext w:val="0"/>
              <w:keepLines w:val="0"/>
              <w:widowControl w:val="0"/>
            </w:pPr>
            <w:r>
              <w:t>Teaching ideas</w:t>
            </w:r>
          </w:p>
        </w:tc>
        <w:tc>
          <w:tcPr>
            <w:tcW w:w="3686" w:type="dxa"/>
            <w:shd w:val="clear" w:color="auto" w:fill="D9D9D9" w:themeFill="background1" w:themeFillShade="D9"/>
          </w:tcPr>
          <w:p w14:paraId="5A18BEB2" w14:textId="574FEE8E" w:rsidR="0053000B" w:rsidRPr="0053000B" w:rsidRDefault="0053000B" w:rsidP="0053000B">
            <w:pPr>
              <w:pStyle w:val="IOStableheader"/>
              <w:keepNext w:val="0"/>
              <w:keepLines w:val="0"/>
              <w:widowControl w:val="0"/>
            </w:pPr>
            <w:r>
              <w:t>Teaching resources</w:t>
            </w:r>
          </w:p>
        </w:tc>
      </w:tr>
      <w:tr w:rsidR="0053000B" w14:paraId="63F5D5F7" w14:textId="77777777" w:rsidTr="0053000B">
        <w:tc>
          <w:tcPr>
            <w:tcW w:w="2689" w:type="dxa"/>
          </w:tcPr>
          <w:p w14:paraId="1C96E592" w14:textId="7E50B3FE" w:rsidR="0053000B" w:rsidRPr="0053000B" w:rsidRDefault="0053000B" w:rsidP="0053000B">
            <w:pPr>
              <w:pStyle w:val="IOStabletext"/>
              <w:keepNext w:val="0"/>
              <w:keepLines w:val="0"/>
              <w:widowControl w:val="0"/>
            </w:pPr>
            <w:r>
              <w:t xml:space="preserve">Mathematical Induction: </w:t>
            </w:r>
            <w:r w:rsidRPr="00B73200">
              <w:t>Introducing the method</w:t>
            </w:r>
          </w:p>
        </w:tc>
        <w:tc>
          <w:tcPr>
            <w:tcW w:w="8930" w:type="dxa"/>
          </w:tcPr>
          <w:p w14:paraId="79161B12" w14:textId="77777777" w:rsidR="0053000B" w:rsidRPr="00B73200" w:rsidRDefault="0053000B" w:rsidP="0053000B">
            <w:pPr>
              <w:pStyle w:val="IOStabletext"/>
            </w:pPr>
            <w:r w:rsidRPr="00B73200">
              <w:t>Mathematical Induction is typically taught late in the teaching programme as the application of this method requires students to be fluent in algebraic manipulation including</w:t>
            </w:r>
          </w:p>
          <w:p w14:paraId="60196EDC" w14:textId="77777777" w:rsidR="0053000B" w:rsidRPr="00B73200" w:rsidRDefault="0053000B" w:rsidP="0053000B">
            <w:pPr>
              <w:pStyle w:val="IOStablelist"/>
            </w:pPr>
            <w:r w:rsidRPr="00B73200">
              <w:t>factorisation (with non-numeric factors)</w:t>
            </w:r>
          </w:p>
          <w:p w14:paraId="4ABEC85C" w14:textId="77777777" w:rsidR="0053000B" w:rsidRPr="00B73200" w:rsidRDefault="0053000B" w:rsidP="0053000B">
            <w:pPr>
              <w:pStyle w:val="IOStablelist"/>
            </w:pPr>
            <w:r w:rsidRPr="00B73200">
              <w:t>manipulation of indices, and</w:t>
            </w:r>
          </w:p>
          <w:p w14:paraId="1419547B" w14:textId="77777777" w:rsidR="0053000B" w:rsidRPr="00B73200" w:rsidRDefault="0053000B" w:rsidP="0053000B">
            <w:pPr>
              <w:pStyle w:val="IOStablelist"/>
            </w:pPr>
            <w:r w:rsidRPr="00B73200">
              <w:t>substitution of no</w:t>
            </w:r>
            <w:r>
              <w:t>n-numeric, multiple term values</w:t>
            </w:r>
          </w:p>
          <w:p w14:paraId="2ACAAB1B" w14:textId="77777777" w:rsidR="0053000B" w:rsidRPr="00B73200" w:rsidRDefault="0053000B" w:rsidP="0053000B">
            <w:pPr>
              <w:pStyle w:val="IOStabletext"/>
            </w:pPr>
            <w:r w:rsidRPr="00B73200">
              <w:t>In addition, students need to be comfortable with:</w:t>
            </w:r>
          </w:p>
          <w:p w14:paraId="3C12FC08" w14:textId="77777777" w:rsidR="0053000B" w:rsidRPr="00B73200" w:rsidRDefault="0053000B" w:rsidP="0053000B">
            <w:pPr>
              <w:pStyle w:val="IOStablelist"/>
            </w:pPr>
            <w:r w:rsidRPr="00B73200">
              <w:t xml:space="preserve">sigma notation, </w:t>
            </w:r>
          </w:p>
          <w:p w14:paraId="3F5B94D9" w14:textId="77777777" w:rsidR="0053000B" w:rsidRPr="00B73200" w:rsidRDefault="0053000B" w:rsidP="0053000B">
            <w:pPr>
              <w:pStyle w:val="IOStablelist"/>
            </w:pPr>
            <w:r w:rsidRPr="00B73200">
              <w:t xml:space="preserve">factorial notation and manipulation, </w:t>
            </w:r>
          </w:p>
          <w:p w14:paraId="376A2FC9" w14:textId="77777777" w:rsidR="0053000B" w:rsidRPr="00B73200" w:rsidRDefault="0053000B" w:rsidP="0053000B">
            <w:pPr>
              <w:pStyle w:val="IOStablelist"/>
            </w:pPr>
            <w:r w:rsidRPr="00B73200">
              <w:t>combinatorial notation, and</w:t>
            </w:r>
          </w:p>
          <w:p w14:paraId="7FB7FB85" w14:textId="77777777" w:rsidR="0053000B" w:rsidRPr="00B73200" w:rsidRDefault="0053000B" w:rsidP="0053000B">
            <w:pPr>
              <w:pStyle w:val="IOStablelist"/>
            </w:pPr>
            <w:r w:rsidRPr="00B73200">
              <w:t>the concepts of inequali</w:t>
            </w:r>
            <w:r>
              <w:t>ty and expressions vs equations</w:t>
            </w:r>
          </w:p>
          <w:p w14:paraId="503924C9" w14:textId="77777777" w:rsidR="0053000B" w:rsidRPr="00B73200" w:rsidRDefault="0053000B" w:rsidP="0053000B">
            <w:pPr>
              <w:pStyle w:val="IOStabletext"/>
            </w:pPr>
            <w:r w:rsidRPr="00B73200">
              <w:t>It is useful to revise these skills before introducing induction.</w:t>
            </w:r>
          </w:p>
          <w:p w14:paraId="3B451C72" w14:textId="77777777" w:rsidR="0053000B" w:rsidRPr="00B73200" w:rsidRDefault="0053000B" w:rsidP="0053000B">
            <w:pPr>
              <w:pStyle w:val="IOStabletext"/>
            </w:pPr>
            <w:r w:rsidRPr="00B73200">
              <w:t>Since the method of mathematical induction is a fairly straight forward process, students can be introduced to the process by:</w:t>
            </w:r>
          </w:p>
          <w:p w14:paraId="65610AB1" w14:textId="77777777" w:rsidR="0053000B" w:rsidRPr="00B73200" w:rsidRDefault="0053000B" w:rsidP="0053000B">
            <w:pPr>
              <w:pStyle w:val="IOStablelist"/>
            </w:pPr>
            <w:r w:rsidRPr="00B73200">
              <w:t>Narration (the domino effect/demonstration)</w:t>
            </w:r>
          </w:p>
          <w:p w14:paraId="56E41ADD" w14:textId="77777777" w:rsidR="0053000B" w:rsidRPr="00B73200" w:rsidRDefault="0053000B" w:rsidP="0053000B">
            <w:pPr>
              <w:pStyle w:val="IOStablelist"/>
            </w:pPr>
            <w:r w:rsidRPr="00B73200">
              <w:t>Step-by-step instructions</w:t>
            </w:r>
          </w:p>
          <w:p w14:paraId="07E78614" w14:textId="77777777" w:rsidR="0053000B" w:rsidRPr="00B73200" w:rsidRDefault="0053000B" w:rsidP="0053000B">
            <w:pPr>
              <w:pStyle w:val="IOStablelist"/>
            </w:pPr>
            <w:r w:rsidRPr="00B73200">
              <w:t>Scaffolded proofs</w:t>
            </w:r>
          </w:p>
          <w:p w14:paraId="580F4F0F" w14:textId="77777777" w:rsidR="0053000B" w:rsidRPr="00B73200" w:rsidRDefault="0053000B" w:rsidP="0053000B">
            <w:pPr>
              <w:pStyle w:val="IOStablelist"/>
            </w:pPr>
            <w:r w:rsidRPr="00B73200">
              <w:t>Demonstration</w:t>
            </w:r>
          </w:p>
          <w:p w14:paraId="5E58C937" w14:textId="77777777" w:rsidR="0053000B" w:rsidRPr="00B73200" w:rsidRDefault="0053000B" w:rsidP="0053000B">
            <w:pPr>
              <w:pStyle w:val="IOStablelist"/>
            </w:pPr>
            <w:r w:rsidRPr="00B73200">
              <w:t>Extensive feedback</w:t>
            </w:r>
          </w:p>
          <w:p w14:paraId="0F2C29DC" w14:textId="77777777" w:rsidR="0053000B" w:rsidRPr="00B73200" w:rsidRDefault="0053000B" w:rsidP="0053000B">
            <w:pPr>
              <w:pStyle w:val="IOStabletext"/>
            </w:pPr>
            <w:r w:rsidRPr="00B73200">
              <w:t>This allows students to grasp the concepts without overwhelming them initi</w:t>
            </w:r>
            <w:r>
              <w:t>ally.</w:t>
            </w:r>
          </w:p>
          <w:p w14:paraId="63F1C2AB" w14:textId="2C4E9F76" w:rsidR="0053000B" w:rsidRPr="0053000B" w:rsidRDefault="0053000B" w:rsidP="0053000B">
            <w:pPr>
              <w:pStyle w:val="IOStabletext"/>
              <w:keepNext w:val="0"/>
              <w:keepLines w:val="0"/>
              <w:widowControl w:val="0"/>
            </w:pPr>
            <w:r w:rsidRPr="00B73200">
              <w:t xml:space="preserve">It is important that once students have become comfortable with the process of induction proofs, common misconceptions and issues are addressed through extensive feedback from the teacher. Mathematical Induction proofs tell a story and just like any good story they need to have a beginning, middle and end with no leaps in logic that the reader can’t follow. Any assumptions made, need to be explicitly stated and </w:t>
            </w:r>
            <w:r>
              <w:t>‘wrapped up’ at the end.</w:t>
            </w:r>
          </w:p>
        </w:tc>
        <w:tc>
          <w:tcPr>
            <w:tcW w:w="3686" w:type="dxa"/>
          </w:tcPr>
          <w:p w14:paraId="5F4830BB" w14:textId="77777777" w:rsidR="0053000B" w:rsidRPr="00D37E47" w:rsidRDefault="0053000B" w:rsidP="0053000B">
            <w:pPr>
              <w:pStyle w:val="IOStabletext"/>
            </w:pPr>
            <w:hyperlink r:id="rId9" w:history="1">
              <w:r w:rsidRPr="00C03DFF">
                <w:rPr>
                  <w:rStyle w:val="Hyperlink"/>
                </w:rPr>
                <w:t>The domino effect is explained on the Maths is Fun website</w:t>
              </w:r>
            </w:hyperlink>
            <w:r>
              <w:t>.</w:t>
            </w:r>
          </w:p>
          <w:p w14:paraId="6F825EFB" w14:textId="77777777" w:rsidR="0053000B" w:rsidRPr="00D37E47" w:rsidRDefault="0053000B" w:rsidP="0053000B">
            <w:pPr>
              <w:pStyle w:val="IOStabletext"/>
            </w:pPr>
            <w:hyperlink r:id="rId10" w:history="1">
              <w:r w:rsidRPr="00C03DFF">
                <w:rPr>
                  <w:rStyle w:val="Hyperlink"/>
                </w:rPr>
                <w:t>An explanation of the steps (and why they are all essential) is available at the Purple Math website</w:t>
              </w:r>
            </w:hyperlink>
            <w:r w:rsidRPr="00C03DFF">
              <w:t>.</w:t>
            </w:r>
          </w:p>
          <w:p w14:paraId="4CC6068B" w14:textId="7782B658" w:rsidR="0053000B" w:rsidRPr="0053000B" w:rsidRDefault="0053000B" w:rsidP="0053000B">
            <w:pPr>
              <w:pStyle w:val="IOStabletext"/>
              <w:keepNext w:val="0"/>
              <w:keepLines w:val="0"/>
              <w:widowControl w:val="0"/>
            </w:pPr>
            <w:hyperlink r:id="rId11" w:history="1">
              <w:r w:rsidRPr="00C03DFF">
                <w:rPr>
                  <w:rStyle w:val="Hyperlink"/>
                </w:rPr>
                <w:t>Teachers can demonstrate induction themselves or utilise Wootube</w:t>
              </w:r>
            </w:hyperlink>
            <w:r>
              <w:t xml:space="preserve">, </w:t>
            </w:r>
            <w:r w:rsidRPr="00D37E47">
              <w:t>which has an extensive list of all the different types of induction.</w:t>
            </w:r>
          </w:p>
        </w:tc>
      </w:tr>
      <w:tr w:rsidR="0053000B" w14:paraId="3A0C488B" w14:textId="77777777" w:rsidTr="0053000B">
        <w:tc>
          <w:tcPr>
            <w:tcW w:w="2689" w:type="dxa"/>
          </w:tcPr>
          <w:p w14:paraId="691E4BE8" w14:textId="6C9A5536" w:rsidR="0053000B" w:rsidRPr="0053000B" w:rsidRDefault="0053000B" w:rsidP="0053000B">
            <w:pPr>
              <w:pStyle w:val="IOStabletext"/>
              <w:keepNext w:val="0"/>
              <w:keepLines w:val="0"/>
              <w:widowControl w:val="0"/>
            </w:pPr>
            <w:r w:rsidRPr="00B73200">
              <w:lastRenderedPageBreak/>
              <w:t>Another metaphor for Induction: The Bridge in the mist</w:t>
            </w:r>
          </w:p>
        </w:tc>
        <w:tc>
          <w:tcPr>
            <w:tcW w:w="8930" w:type="dxa"/>
          </w:tcPr>
          <w:p w14:paraId="77C3F392" w14:textId="77777777" w:rsidR="0053000B" w:rsidRPr="00B73200" w:rsidRDefault="0053000B" w:rsidP="0053000B">
            <w:pPr>
              <w:pStyle w:val="IOStabletext"/>
            </w:pPr>
            <w:r w:rsidRPr="00B73200">
              <w:t>Would you walk across the bridge? What gives you confidence it is a sound structure?</w:t>
            </w:r>
          </w:p>
          <w:p w14:paraId="33642B17" w14:textId="77777777" w:rsidR="0053000B" w:rsidRPr="00B73200" w:rsidRDefault="0053000B" w:rsidP="0053000B">
            <w:pPr>
              <w:pStyle w:val="IOStabletext"/>
            </w:pPr>
            <w:r w:rsidRPr="00B73200">
              <w:t>Although we can’t see the end:</w:t>
            </w:r>
          </w:p>
          <w:p w14:paraId="24D5DF5C" w14:textId="77777777" w:rsidR="0053000B" w:rsidRPr="00B73200" w:rsidRDefault="0053000B" w:rsidP="0053000B">
            <w:pPr>
              <w:pStyle w:val="IOStablelist"/>
            </w:pPr>
            <w:r w:rsidRPr="00B73200">
              <w:t>We see the bridge is firmly anchored at the start</w:t>
            </w:r>
          </w:p>
          <w:p w14:paraId="3BE68345" w14:textId="77777777" w:rsidR="0053000B" w:rsidRPr="00B73200" w:rsidRDefault="0053000B" w:rsidP="0053000B">
            <w:pPr>
              <w:pStyle w:val="IOStablelist"/>
            </w:pPr>
            <w:r w:rsidRPr="00B73200">
              <w:t>We look ahead at a piece that is clearly functioning</w:t>
            </w:r>
          </w:p>
          <w:p w14:paraId="4A52E1B1" w14:textId="1546C669" w:rsidR="0053000B" w:rsidRPr="0053000B" w:rsidRDefault="0053000B" w:rsidP="0053000B">
            <w:pPr>
              <w:pStyle w:val="IOStabletext"/>
              <w:keepNext w:val="0"/>
              <w:keepLines w:val="0"/>
              <w:widowControl w:val="0"/>
            </w:pPr>
            <w:r w:rsidRPr="00B73200">
              <w:t>and we see the piec</w:t>
            </w:r>
            <w:r>
              <w:t>e next to it is also holding up</w:t>
            </w:r>
          </w:p>
        </w:tc>
        <w:tc>
          <w:tcPr>
            <w:tcW w:w="3686" w:type="dxa"/>
          </w:tcPr>
          <w:p w14:paraId="68A9180B" w14:textId="77777777" w:rsidR="0053000B" w:rsidRPr="0053000B" w:rsidRDefault="0053000B" w:rsidP="0053000B">
            <w:pPr>
              <w:pStyle w:val="IOStabletext"/>
              <w:keepNext w:val="0"/>
              <w:keepLines w:val="0"/>
              <w:widowControl w:val="0"/>
            </w:pPr>
          </w:p>
        </w:tc>
      </w:tr>
      <w:tr w:rsidR="0053000B" w14:paraId="2AA099B2" w14:textId="77777777" w:rsidTr="0053000B">
        <w:tc>
          <w:tcPr>
            <w:tcW w:w="2689" w:type="dxa"/>
          </w:tcPr>
          <w:p w14:paraId="0447E194" w14:textId="5736638A" w:rsidR="0053000B" w:rsidRPr="0053000B" w:rsidRDefault="0053000B" w:rsidP="0053000B">
            <w:pPr>
              <w:pStyle w:val="IOStabletext"/>
              <w:keepNext w:val="0"/>
              <w:keepLines w:val="0"/>
              <w:widowControl w:val="0"/>
            </w:pPr>
            <w:r w:rsidRPr="00B73200">
              <w:t>Mathematical Induction - types</w:t>
            </w:r>
          </w:p>
        </w:tc>
        <w:tc>
          <w:tcPr>
            <w:tcW w:w="8930" w:type="dxa"/>
          </w:tcPr>
          <w:p w14:paraId="25FB07BA" w14:textId="77777777" w:rsidR="0053000B" w:rsidRPr="00B73200" w:rsidRDefault="0053000B" w:rsidP="0053000B">
            <w:pPr>
              <w:pStyle w:val="IOStabletext"/>
            </w:pPr>
            <w:r w:rsidRPr="00B73200">
              <w:t>Mathematical Induction questions are broadly categorised into the following types:</w:t>
            </w:r>
          </w:p>
          <w:p w14:paraId="2A642CBC" w14:textId="77777777" w:rsidR="0053000B" w:rsidRPr="00B73200" w:rsidRDefault="0053000B" w:rsidP="0053000B">
            <w:pPr>
              <w:pStyle w:val="IOStablelist"/>
            </w:pPr>
            <w:r w:rsidRPr="00B73200">
              <w:t>Sums of series</w:t>
            </w:r>
          </w:p>
          <w:p w14:paraId="6014EAAF" w14:textId="77777777" w:rsidR="0053000B" w:rsidRPr="00B73200" w:rsidRDefault="0053000B" w:rsidP="0053000B">
            <w:pPr>
              <w:pStyle w:val="IOStablelist"/>
            </w:pPr>
            <w:r w:rsidRPr="00B73200">
              <w:t>Divisibility</w:t>
            </w:r>
          </w:p>
          <w:p w14:paraId="1D7C12DE" w14:textId="77777777" w:rsidR="0053000B" w:rsidRPr="00B73200" w:rsidRDefault="0053000B" w:rsidP="0053000B">
            <w:pPr>
              <w:pStyle w:val="IOStablelist"/>
            </w:pPr>
            <w:r w:rsidRPr="00B73200">
              <w:t>Inequality</w:t>
            </w:r>
          </w:p>
          <w:p w14:paraId="3BEC9994" w14:textId="77777777" w:rsidR="0053000B" w:rsidRPr="00B73200" w:rsidRDefault="0053000B" w:rsidP="0053000B">
            <w:pPr>
              <w:pStyle w:val="IOStablelist"/>
            </w:pPr>
            <w:r w:rsidRPr="00B73200">
              <w:t xml:space="preserve">Formula for </w:t>
            </w:r>
            <w:r w:rsidRPr="001007E5">
              <w:rPr>
                <w:position w:val="-14"/>
              </w:rPr>
              <w:object w:dxaOrig="499" w:dyaOrig="440" w14:anchorId="5C958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57" type="#_x0000_t75" style="width:25.5pt;height:21.75pt" o:ole="">
                  <v:imagedata r:id="rId12" o:title=""/>
                </v:shape>
                <o:OLEObject Type="Embed" ProgID="Equation.DSMT4" ShapeID="_x0000_i1857" DrawAspect="Content" ObjectID="_1577096707" r:id="rId13"/>
              </w:object>
            </w:r>
          </w:p>
          <w:p w14:paraId="7ECC8ED0" w14:textId="77777777" w:rsidR="0053000B" w:rsidRPr="00B73200" w:rsidRDefault="0053000B" w:rsidP="0053000B">
            <w:pPr>
              <w:pStyle w:val="IOStablelist"/>
            </w:pPr>
            <w:r w:rsidRPr="00B73200">
              <w:t>Proof of a calculus result (typically differentiation for Extension 1 students, integration by parts for Extension 2 students)</w:t>
            </w:r>
          </w:p>
          <w:p w14:paraId="088FCFC8" w14:textId="77777777" w:rsidR="0053000B" w:rsidRPr="00B73200" w:rsidRDefault="0053000B" w:rsidP="0053000B">
            <w:pPr>
              <w:pStyle w:val="IOStablelist"/>
            </w:pPr>
            <w:r w:rsidRPr="00B73200">
              <w:t>Factorisation formula.</w:t>
            </w:r>
          </w:p>
          <w:p w14:paraId="1022D5D8" w14:textId="77777777" w:rsidR="0053000B" w:rsidRPr="00B73200" w:rsidRDefault="0053000B" w:rsidP="0053000B">
            <w:pPr>
              <w:pStyle w:val="IOStablelist"/>
            </w:pPr>
            <w:r w:rsidRPr="00B73200">
              <w:t>Proof of geometric formula, identities etc.</w:t>
            </w:r>
          </w:p>
          <w:p w14:paraId="23727D10" w14:textId="77777777" w:rsidR="0053000B" w:rsidRPr="00B73200" w:rsidRDefault="0053000B" w:rsidP="0053000B">
            <w:pPr>
              <w:pStyle w:val="IOStabletext"/>
            </w:pPr>
            <w:r w:rsidRPr="00B73200">
              <w:t>Examples of all these types should be demonstrated to students so that teachers can highlight tips and tricks that will help them to progress in their proofs. Comments from HSC markers are a great source of these tips. Some include:</w:t>
            </w:r>
          </w:p>
          <w:p w14:paraId="7A348E20" w14:textId="77777777" w:rsidR="0053000B" w:rsidRPr="00B73200" w:rsidRDefault="0053000B" w:rsidP="0053000B">
            <w:pPr>
              <w:pStyle w:val="IOStablelist"/>
            </w:pPr>
            <w:r w:rsidRPr="00B73200">
              <w:t xml:space="preserve">Making a specific term the subject of the equation helps for subsequent substitutions. </w:t>
            </w:r>
          </w:p>
          <w:p w14:paraId="4D3D4E1F" w14:textId="77777777" w:rsidR="0053000B" w:rsidRPr="00B73200" w:rsidRDefault="0053000B" w:rsidP="0053000B">
            <w:pPr>
              <w:pStyle w:val="IOStablelist"/>
            </w:pPr>
            <w:r w:rsidRPr="00B73200">
              <w:t>You must state that an assigned variable is an integer when doing divisibility proofs.</w:t>
            </w:r>
          </w:p>
          <w:p w14:paraId="43EAD5B3" w14:textId="77777777" w:rsidR="0053000B" w:rsidRPr="00B73200" w:rsidRDefault="0053000B" w:rsidP="0053000B">
            <w:pPr>
              <w:pStyle w:val="IOStablelist"/>
            </w:pPr>
            <w:r w:rsidRPr="00B73200">
              <w:t>Students need to be diligent in avoiding transcription errors.</w:t>
            </w:r>
          </w:p>
          <w:p w14:paraId="23151716" w14:textId="77777777" w:rsidR="0053000B" w:rsidRPr="00B73200" w:rsidRDefault="0053000B" w:rsidP="0053000B">
            <w:pPr>
              <w:pStyle w:val="IOStablelist"/>
            </w:pPr>
            <w:r w:rsidRPr="00B73200">
              <w:t>Factorise whenever possible.</w:t>
            </w:r>
          </w:p>
          <w:p w14:paraId="7B235F69" w14:textId="77777777" w:rsidR="0053000B" w:rsidRPr="00B73200" w:rsidRDefault="0053000B" w:rsidP="0053000B">
            <w:pPr>
              <w:pStyle w:val="IOStablelist"/>
            </w:pPr>
            <w:r w:rsidRPr="00B73200">
              <w:t>Good practice is to write out the statement to be proven.</w:t>
            </w:r>
            <w:r>
              <w:t xml:space="preserve"> </w:t>
            </w:r>
          </w:p>
          <w:p w14:paraId="54A59F84" w14:textId="171036BC" w:rsidR="0053000B" w:rsidRPr="0053000B" w:rsidRDefault="0053000B" w:rsidP="0053000B">
            <w:pPr>
              <w:pStyle w:val="IOStabletext"/>
              <w:keepNext w:val="0"/>
              <w:keepLines w:val="0"/>
              <w:widowControl w:val="0"/>
            </w:pPr>
            <w:r w:rsidRPr="00B73200">
              <w:t xml:space="preserve">In cases where substitution doesn't work, remember that </w:t>
            </w:r>
            <w:r w:rsidRPr="008B3728">
              <w:rPr>
                <w:position w:val="-10"/>
              </w:rPr>
              <w:object w:dxaOrig="1500" w:dyaOrig="320" w14:anchorId="6EFE1F13">
                <v:shape id="_x0000_i1858" type="#_x0000_t75" style="width:75.75pt;height:15.75pt" o:ole="">
                  <v:imagedata r:id="rId14" o:title=""/>
                </v:shape>
                <o:OLEObject Type="Embed" ProgID="Equation.DSMT4" ShapeID="_x0000_i1858" DrawAspect="Content" ObjectID="_1577096708" r:id="rId15"/>
              </w:object>
            </w:r>
            <w:r>
              <w:t xml:space="preserve"> </w:t>
            </w:r>
            <w:r w:rsidRPr="00B73200">
              <w:t>can be used to illustrate divisibility as well. This is because if two numbers have a common factor, their difference will have the same common factor.</w:t>
            </w:r>
            <w:r>
              <w:t xml:space="preserve"> </w:t>
            </w:r>
          </w:p>
        </w:tc>
        <w:tc>
          <w:tcPr>
            <w:tcW w:w="3686" w:type="dxa"/>
          </w:tcPr>
          <w:p w14:paraId="70E55FFE" w14:textId="641079E0" w:rsidR="0053000B" w:rsidRPr="0053000B" w:rsidRDefault="0053000B" w:rsidP="0053000B">
            <w:pPr>
              <w:pStyle w:val="IOStabletext"/>
              <w:keepNext w:val="0"/>
              <w:keepLines w:val="0"/>
              <w:widowControl w:val="0"/>
            </w:pPr>
            <w:hyperlink r:id="rId16" w:history="1">
              <w:r w:rsidRPr="002E5B54">
                <w:rPr>
                  <w:rStyle w:val="Hyperlink"/>
                </w:rPr>
                <w:t>Worked examples of all types are given in Helen Bush’s article</w:t>
              </w:r>
            </w:hyperlink>
            <w:r>
              <w:t>.</w:t>
            </w:r>
          </w:p>
        </w:tc>
      </w:tr>
      <w:tr w:rsidR="0053000B" w14:paraId="51C6FF12" w14:textId="77777777" w:rsidTr="0053000B">
        <w:tc>
          <w:tcPr>
            <w:tcW w:w="2689" w:type="dxa"/>
          </w:tcPr>
          <w:p w14:paraId="6E351668" w14:textId="67206D53" w:rsidR="0053000B" w:rsidRPr="0053000B" w:rsidRDefault="0053000B" w:rsidP="0053000B">
            <w:pPr>
              <w:pStyle w:val="IOStabletext"/>
              <w:keepNext w:val="0"/>
              <w:keepLines w:val="0"/>
              <w:widowControl w:val="0"/>
            </w:pPr>
            <w:r>
              <w:lastRenderedPageBreak/>
              <w:t xml:space="preserve">Mathematical Induction: </w:t>
            </w:r>
            <w:r w:rsidRPr="00B73200">
              <w:t>Reducing misconceptions</w:t>
            </w:r>
          </w:p>
        </w:tc>
        <w:tc>
          <w:tcPr>
            <w:tcW w:w="8930" w:type="dxa"/>
          </w:tcPr>
          <w:p w14:paraId="2ACC3640" w14:textId="77777777" w:rsidR="0053000B" w:rsidRPr="00B73200" w:rsidRDefault="0053000B" w:rsidP="0053000B">
            <w:pPr>
              <w:pStyle w:val="IOStabletext"/>
            </w:pPr>
            <w:r w:rsidRPr="00B73200">
              <w:t>Comments from HSC markers outline common misconceptions including:</w:t>
            </w:r>
          </w:p>
          <w:p w14:paraId="774A086B" w14:textId="77777777" w:rsidR="0053000B" w:rsidRPr="00B73200" w:rsidRDefault="0053000B" w:rsidP="0053000B">
            <w:pPr>
              <w:pStyle w:val="IOStablelist"/>
            </w:pPr>
            <w:r w:rsidRPr="00B73200">
              <w:t>Students know to use the assumption but do not manipulate the resulting expression to arrive at the final step.</w:t>
            </w:r>
          </w:p>
          <w:p w14:paraId="6E31E289" w14:textId="77777777" w:rsidR="0053000B" w:rsidRPr="00B73200" w:rsidRDefault="0053000B" w:rsidP="0053000B">
            <w:pPr>
              <w:pStyle w:val="IOStablelist"/>
            </w:pPr>
            <w:r w:rsidRPr="00B73200">
              <w:t>Students treat the proof as an equation and work on both sides.</w:t>
            </w:r>
          </w:p>
          <w:p w14:paraId="0ACC90BE" w14:textId="77777777" w:rsidR="0053000B" w:rsidRPr="00B73200" w:rsidRDefault="0053000B" w:rsidP="0053000B">
            <w:pPr>
              <w:pStyle w:val="IOStablelist"/>
            </w:pPr>
            <w:r w:rsidRPr="00B73200">
              <w:t xml:space="preserve">Students don’t know which base case to use, especially when it is not </w:t>
            </w:r>
            <w:r w:rsidRPr="008B3728">
              <w:rPr>
                <w:position w:val="-6"/>
              </w:rPr>
              <w:object w:dxaOrig="520" w:dyaOrig="279" w14:anchorId="620EF905">
                <v:shape id="_x0000_i1859" type="#_x0000_t75" style="width:26.25pt;height:13.5pt" o:ole="">
                  <v:imagedata r:id="rId17" o:title=""/>
                </v:shape>
                <o:OLEObject Type="Embed" ProgID="Equation.DSMT4" ShapeID="_x0000_i1859" DrawAspect="Content" ObjectID="_1577096709" r:id="rId18"/>
              </w:object>
            </w:r>
            <w:r>
              <w:t xml:space="preserve"> </w:t>
            </w:r>
            <w:r w:rsidRPr="00B73200">
              <w:t>or when it is in inequality (e</w:t>
            </w:r>
            <w:r>
              <w:t>.</w:t>
            </w:r>
            <w:r w:rsidRPr="00B73200">
              <w:t>g.</w:t>
            </w:r>
            <w:r w:rsidRPr="008B3728">
              <w:rPr>
                <w:position w:val="-6"/>
              </w:rPr>
              <w:object w:dxaOrig="560" w:dyaOrig="279" w14:anchorId="737415EC">
                <v:shape id="_x0000_i1860" type="#_x0000_t75" style="width:28.5pt;height:13.5pt" o:ole="">
                  <v:imagedata r:id="rId19" o:title=""/>
                </v:shape>
                <o:OLEObject Type="Embed" ProgID="Equation.DSMT4" ShapeID="_x0000_i1860" DrawAspect="Content" ObjectID="_1577096710" r:id="rId20"/>
              </w:object>
            </w:r>
            <w:r w:rsidRPr="00B73200">
              <w:t>).</w:t>
            </w:r>
            <w:r>
              <w:t xml:space="preserve"> </w:t>
            </w:r>
          </w:p>
          <w:p w14:paraId="64D97CF2" w14:textId="77777777" w:rsidR="0053000B" w:rsidRPr="00B73200" w:rsidRDefault="0053000B" w:rsidP="0053000B">
            <w:pPr>
              <w:pStyle w:val="IOStablelist"/>
            </w:pPr>
            <w:r w:rsidRPr="00B73200">
              <w:t>Students don’t realise that in induction problems involving a series of terms, it is the sum of terms in the LHS that is being compared to the RHS, and not the general term</w:t>
            </w:r>
          </w:p>
          <w:p w14:paraId="069B4B66" w14:textId="77777777" w:rsidR="0053000B" w:rsidRPr="00B73200" w:rsidRDefault="0053000B" w:rsidP="0053000B">
            <w:pPr>
              <w:pStyle w:val="IOStablelist"/>
            </w:pPr>
            <w:r w:rsidRPr="00B73200">
              <w:t xml:space="preserve">Students don’t understand the difference between proving an inequality and solving an inequation. </w:t>
            </w:r>
          </w:p>
          <w:p w14:paraId="0EA848B9" w14:textId="77777777" w:rsidR="0053000B" w:rsidRPr="00B73200" w:rsidRDefault="0053000B" w:rsidP="0053000B">
            <w:pPr>
              <w:pStyle w:val="IOStablelist"/>
            </w:pPr>
            <w:r w:rsidRPr="00B73200">
              <w:t>Students must show that the base case is true, not just state it.</w:t>
            </w:r>
            <w:r>
              <w:t xml:space="preserve"> </w:t>
            </w:r>
          </w:p>
          <w:p w14:paraId="68FA8B51" w14:textId="77777777" w:rsidR="0053000B" w:rsidRPr="00B73200" w:rsidRDefault="0053000B" w:rsidP="0053000B">
            <w:pPr>
              <w:pStyle w:val="IOStablelist"/>
            </w:pPr>
            <w:r w:rsidRPr="00B73200">
              <w:t>While students can state that the proof is true for</w:t>
            </w:r>
            <w:bookmarkStart w:id="0" w:name="_GoBack"/>
            <w:bookmarkEnd w:id="0"/>
            <w:r w:rsidRPr="008B3728">
              <w:rPr>
                <w:position w:val="-6"/>
              </w:rPr>
              <w:object w:dxaOrig="560" w:dyaOrig="279" w14:anchorId="4779E829">
                <v:shape id="_x0000_i1861" type="#_x0000_t75" style="width:28.5pt;height:13.5pt" o:ole="">
                  <v:imagedata r:id="rId21" o:title=""/>
                </v:shape>
                <o:OLEObject Type="Embed" ProgID="Equation.DSMT4" ShapeID="_x0000_i1861" DrawAspect="Content" ObjectID="_1577096711" r:id="rId22"/>
              </w:object>
            </w:r>
            <w:r w:rsidRPr="00B73200">
              <w:t>, they must address the validity of this assertion at some point in the proof.</w:t>
            </w:r>
          </w:p>
          <w:p w14:paraId="6EBF7F69" w14:textId="77777777" w:rsidR="0053000B" w:rsidRPr="00B73200" w:rsidRDefault="0053000B" w:rsidP="0053000B">
            <w:pPr>
              <w:pStyle w:val="IOStablelist"/>
            </w:pPr>
            <w:r w:rsidRPr="00B73200">
              <w:t>Students won’t get marks for just writing out the structure of a mathematical induction proof with no attempt at the proof.</w:t>
            </w:r>
          </w:p>
          <w:p w14:paraId="05A97E55" w14:textId="4387C8F2" w:rsidR="0053000B" w:rsidRPr="0053000B" w:rsidRDefault="0053000B" w:rsidP="0053000B">
            <w:pPr>
              <w:pStyle w:val="IOStabletext"/>
              <w:keepNext w:val="0"/>
              <w:keepLines w:val="0"/>
              <w:widowControl w:val="0"/>
            </w:pPr>
            <w:r w:rsidRPr="00B73200">
              <w:t>By explicitly drawing attention to these issues, teachers can guide students on these points so as to avoid such errors.</w:t>
            </w:r>
          </w:p>
        </w:tc>
        <w:tc>
          <w:tcPr>
            <w:tcW w:w="3686" w:type="dxa"/>
          </w:tcPr>
          <w:p w14:paraId="526041BE" w14:textId="4B34B1AC" w:rsidR="0053000B" w:rsidRPr="0053000B" w:rsidRDefault="0053000B" w:rsidP="0053000B">
            <w:pPr>
              <w:pStyle w:val="IOStabletext"/>
              <w:keepNext w:val="0"/>
              <w:keepLines w:val="0"/>
              <w:widowControl w:val="0"/>
            </w:pPr>
            <w:r w:rsidRPr="00D37E47">
              <w:t xml:space="preserve">Utilise the </w:t>
            </w:r>
            <w:hyperlink r:id="rId23" w:history="1">
              <w:r w:rsidRPr="002E5B54">
                <w:rPr>
                  <w:rStyle w:val="Hyperlink"/>
                </w:rPr>
                <w:t>Markers Comments from past papers</w:t>
              </w:r>
            </w:hyperlink>
            <w:r>
              <w:t xml:space="preserve"> </w:t>
            </w:r>
            <w:r w:rsidRPr="00D37E47">
              <w:t>for tips and misconceptions held by students.</w:t>
            </w:r>
          </w:p>
        </w:tc>
      </w:tr>
      <w:tr w:rsidR="0053000B" w14:paraId="6179D691" w14:textId="77777777" w:rsidTr="0053000B">
        <w:tc>
          <w:tcPr>
            <w:tcW w:w="2689" w:type="dxa"/>
          </w:tcPr>
          <w:p w14:paraId="6104E728" w14:textId="3F90F172" w:rsidR="0053000B" w:rsidRPr="0053000B" w:rsidRDefault="0053000B" w:rsidP="0053000B">
            <w:pPr>
              <w:pStyle w:val="IOStabletext"/>
              <w:keepNext w:val="0"/>
              <w:keepLines w:val="0"/>
              <w:widowControl w:val="0"/>
            </w:pPr>
            <w:r w:rsidRPr="00B73200">
              <w:t>More resources about induction and ways to teach it</w:t>
            </w:r>
          </w:p>
        </w:tc>
        <w:tc>
          <w:tcPr>
            <w:tcW w:w="8930" w:type="dxa"/>
          </w:tcPr>
          <w:p w14:paraId="1424D5CE" w14:textId="368B73B6" w:rsidR="0053000B" w:rsidRPr="0053000B" w:rsidRDefault="0053000B" w:rsidP="0053000B">
            <w:pPr>
              <w:pStyle w:val="IOStabletext"/>
              <w:keepNext w:val="0"/>
              <w:keepLines w:val="0"/>
              <w:widowControl w:val="0"/>
            </w:pPr>
            <w:r w:rsidRPr="00B73200">
              <w:t>The AMSI “Maths Delivers” project has an excellent paper on Induction.</w:t>
            </w:r>
          </w:p>
        </w:tc>
        <w:tc>
          <w:tcPr>
            <w:tcW w:w="3686" w:type="dxa"/>
          </w:tcPr>
          <w:p w14:paraId="642B055E" w14:textId="1EE2EA08" w:rsidR="0053000B" w:rsidRPr="0053000B" w:rsidRDefault="0053000B" w:rsidP="0053000B">
            <w:pPr>
              <w:pStyle w:val="IOStabletext"/>
              <w:keepNext w:val="0"/>
              <w:keepLines w:val="0"/>
              <w:widowControl w:val="0"/>
            </w:pPr>
            <w:hyperlink r:id="rId24" w:history="1">
              <w:r w:rsidRPr="002E5B54">
                <w:rPr>
                  <w:rStyle w:val="Hyperlink"/>
                </w:rPr>
                <w:t>An AMSI publication on ‘Proofs by induction’</w:t>
              </w:r>
            </w:hyperlink>
          </w:p>
        </w:tc>
      </w:tr>
      <w:tr w:rsidR="0053000B" w14:paraId="6F285233" w14:textId="77777777" w:rsidTr="0053000B">
        <w:tc>
          <w:tcPr>
            <w:tcW w:w="2689" w:type="dxa"/>
          </w:tcPr>
          <w:p w14:paraId="5C68901E" w14:textId="0238F161" w:rsidR="0053000B" w:rsidRPr="0053000B" w:rsidRDefault="0053000B" w:rsidP="0053000B">
            <w:pPr>
              <w:pStyle w:val="IOStabletext"/>
              <w:keepNext w:val="0"/>
              <w:keepLines w:val="0"/>
              <w:widowControl w:val="0"/>
            </w:pPr>
            <w:r w:rsidRPr="00B73200">
              <w:t>No magic incantation required</w:t>
            </w:r>
          </w:p>
        </w:tc>
        <w:tc>
          <w:tcPr>
            <w:tcW w:w="8930" w:type="dxa"/>
          </w:tcPr>
          <w:p w14:paraId="326DBD58" w14:textId="521092BC" w:rsidR="0053000B" w:rsidRPr="0053000B" w:rsidRDefault="0053000B" w:rsidP="001E2D0C">
            <w:pPr>
              <w:pStyle w:val="IOStabletext"/>
              <w:keepNext w:val="0"/>
              <w:keepLines w:val="0"/>
              <w:widowControl w:val="0"/>
            </w:pPr>
            <w:r w:rsidRPr="00B73200">
              <w:t xml:space="preserve">Markers at the MANSW HSC Feedback day have been very explicit in the last few years: students are </w:t>
            </w:r>
            <w:r w:rsidRPr="008F4C21">
              <w:rPr>
                <w:b/>
                <w:bCs/>
                <w:iCs/>
              </w:rPr>
              <w:t>not</w:t>
            </w:r>
            <w:r w:rsidRPr="00B73200">
              <w:rPr>
                <w:i/>
              </w:rPr>
              <w:t xml:space="preserve"> </w:t>
            </w:r>
            <w:r w:rsidRPr="00B73200">
              <w:t xml:space="preserve">required to write a long “magic incantation” sentence at the conclusion of their induction proof. Provided the proof is well set out, clearly showing the steps of the inductive proof, it is sufficient to conclude with the statement </w:t>
            </w:r>
            <w:r>
              <w:t>‘</w:t>
            </w:r>
            <w:r w:rsidRPr="008F4C21">
              <w:rPr>
                <w:iCs/>
              </w:rPr>
              <w:t>Hence true for all values of n by mathematical induction</w:t>
            </w:r>
            <w:r>
              <w:rPr>
                <w:iCs/>
              </w:rPr>
              <w:t>’</w:t>
            </w:r>
            <w:r w:rsidRPr="008F4C21">
              <w:rPr>
                <w:iCs/>
              </w:rPr>
              <w:t xml:space="preserve">. </w:t>
            </w:r>
            <w:r w:rsidRPr="00B73200">
              <w:t>There are no marks allocated for the closing sentence.</w:t>
            </w:r>
          </w:p>
        </w:tc>
        <w:tc>
          <w:tcPr>
            <w:tcW w:w="3686" w:type="dxa"/>
          </w:tcPr>
          <w:p w14:paraId="3705A8C5" w14:textId="77777777" w:rsidR="0053000B" w:rsidRPr="0053000B" w:rsidRDefault="0053000B" w:rsidP="0053000B">
            <w:pPr>
              <w:pStyle w:val="IOStabletext"/>
              <w:keepNext w:val="0"/>
              <w:keepLines w:val="0"/>
              <w:widowControl w:val="0"/>
            </w:pPr>
          </w:p>
        </w:tc>
      </w:tr>
      <w:tr w:rsidR="0053000B" w14:paraId="5C919E9A" w14:textId="77777777" w:rsidTr="0053000B">
        <w:tc>
          <w:tcPr>
            <w:tcW w:w="2689" w:type="dxa"/>
          </w:tcPr>
          <w:p w14:paraId="080D045F" w14:textId="1432FEB4" w:rsidR="0053000B" w:rsidRPr="0053000B" w:rsidRDefault="0053000B" w:rsidP="0053000B">
            <w:pPr>
              <w:pStyle w:val="IOStabletext"/>
              <w:keepNext w:val="0"/>
              <w:keepLines w:val="0"/>
              <w:widowControl w:val="0"/>
            </w:pPr>
            <w:r w:rsidRPr="00B73200">
              <w:t>Teacher background: Inductive proofs are actually proofs by deduction!</w:t>
            </w:r>
          </w:p>
        </w:tc>
        <w:tc>
          <w:tcPr>
            <w:tcW w:w="8930" w:type="dxa"/>
          </w:tcPr>
          <w:p w14:paraId="766D5B11" w14:textId="036204DA" w:rsidR="0053000B" w:rsidRPr="0053000B" w:rsidRDefault="0053000B" w:rsidP="0053000B">
            <w:pPr>
              <w:pStyle w:val="IOStabletext"/>
              <w:keepNext w:val="0"/>
              <w:keepLines w:val="0"/>
              <w:widowControl w:val="0"/>
            </w:pPr>
            <w:r w:rsidRPr="00B73200">
              <w:t xml:space="preserve">The process used in Proof by Mathematical Induction, as done by high school students is a </w:t>
            </w:r>
            <w:r w:rsidRPr="008F4C21">
              <w:rPr>
                <w:b/>
                <w:bCs/>
                <w:iCs/>
              </w:rPr>
              <w:t>deductive</w:t>
            </w:r>
            <w:r w:rsidRPr="00B73200">
              <w:rPr>
                <w:i/>
              </w:rPr>
              <w:t xml:space="preserve"> </w:t>
            </w:r>
            <w:r w:rsidRPr="00B73200">
              <w:t>proof - clearly following a series of deductive reasoning. The “induction” only comes in when we appeal to the principle (or axiom) of mathematical induction. So we build a deductive proof on top of an axiom.</w:t>
            </w:r>
          </w:p>
        </w:tc>
        <w:tc>
          <w:tcPr>
            <w:tcW w:w="3686" w:type="dxa"/>
          </w:tcPr>
          <w:p w14:paraId="5C4BA1F8" w14:textId="77777777" w:rsidR="0053000B" w:rsidRPr="0053000B" w:rsidRDefault="0053000B" w:rsidP="0053000B">
            <w:pPr>
              <w:pStyle w:val="IOStabletext"/>
              <w:keepNext w:val="0"/>
              <w:keepLines w:val="0"/>
              <w:widowControl w:val="0"/>
            </w:pPr>
          </w:p>
        </w:tc>
      </w:tr>
    </w:tbl>
    <w:p w14:paraId="1D344663" w14:textId="77777777" w:rsidR="009608E0" w:rsidRPr="009608E0" w:rsidRDefault="009608E0" w:rsidP="000364EE">
      <w:pPr>
        <w:pStyle w:val="IOSbodytext"/>
      </w:pPr>
    </w:p>
    <w:sectPr w:rsidR="009608E0" w:rsidRPr="009608E0" w:rsidSect="000364EE">
      <w:footerReference w:type="default" r:id="rId25"/>
      <w:pgSz w:w="16840" w:h="11900" w:orient="landscape"/>
      <w:pgMar w:top="567" w:right="958" w:bottom="567" w:left="567" w:header="454" w:footer="45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A10D8" w14:textId="77777777" w:rsidR="0053000B" w:rsidRDefault="0053000B" w:rsidP="00480FD7">
      <w:r>
        <w:separator/>
      </w:r>
    </w:p>
  </w:endnote>
  <w:endnote w:type="continuationSeparator" w:id="0">
    <w:p w14:paraId="0A18502C" w14:textId="77777777" w:rsidR="0053000B" w:rsidRDefault="0053000B" w:rsidP="0048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DokChampa">
    <w:panose1 w:val="020B0604020202020204"/>
    <w:charset w:val="00"/>
    <w:family w:val="swiss"/>
    <w:pitch w:val="variable"/>
    <w:sig w:usb0="0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B1FA1" w14:textId="7E1BFF4B" w:rsidR="0053000B" w:rsidRPr="004E338C" w:rsidRDefault="0053000B" w:rsidP="00C03DFF">
    <w:pPr>
      <w:pStyle w:val="IOSfooter"/>
      <w:tabs>
        <w:tab w:val="clear" w:pos="5245"/>
        <w:tab w:val="clear" w:pos="10773"/>
        <w:tab w:val="left" w:pos="15026"/>
        <w:tab w:val="right" w:pos="15309"/>
      </w:tabs>
      <w:spacing w:before="240"/>
    </w:pPr>
    <w:r>
      <w:t>Extension 1 mathematics</w:t>
    </w:r>
    <w:r w:rsidRPr="004E338C">
      <w:tab/>
    </w:r>
    <w:r w:rsidRPr="004E338C">
      <w:fldChar w:fldCharType="begin"/>
    </w:r>
    <w:r w:rsidRPr="004E338C">
      <w:instrText xml:space="preserve"> PAGE </w:instrText>
    </w:r>
    <w:r w:rsidRPr="004E338C">
      <w:fldChar w:fldCharType="separate"/>
    </w:r>
    <w:r w:rsidR="007260A7">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2ADE7" w14:textId="77777777" w:rsidR="0053000B" w:rsidRDefault="0053000B" w:rsidP="00480FD7">
      <w:r>
        <w:separator/>
      </w:r>
    </w:p>
  </w:footnote>
  <w:footnote w:type="continuationSeparator" w:id="0">
    <w:p w14:paraId="49FF3ECF" w14:textId="77777777" w:rsidR="0053000B" w:rsidRDefault="0053000B" w:rsidP="00480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 w15:restartNumberingAfterBreak="0">
    <w:nsid w:val="1EFC6E8B"/>
    <w:multiLevelType w:val="multilevel"/>
    <w:tmpl w:val="0C09001D"/>
    <w:styleLink w:val="Style1"/>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D50E1A"/>
    <w:multiLevelType w:val="multilevel"/>
    <w:tmpl w:val="0C09001D"/>
    <w:styleLink w:val="IOSListnew"/>
    <w:lvl w:ilvl="0">
      <w:start w:val="1"/>
      <w:numFmt w:val="none"/>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5"/>
  </w:num>
  <w:num w:numId="4">
    <w:abstractNumId w:val="4"/>
  </w:num>
  <w:num w:numId="5">
    <w:abstractNumId w:val="2"/>
  </w:num>
  <w:num w:numId="6">
    <w:abstractNumId w:val="6"/>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EE"/>
    <w:rsid w:val="00010671"/>
    <w:rsid w:val="00010B54"/>
    <w:rsid w:val="000364EE"/>
    <w:rsid w:val="00076446"/>
    <w:rsid w:val="000C3B9A"/>
    <w:rsid w:val="000C4732"/>
    <w:rsid w:val="000F6821"/>
    <w:rsid w:val="00100563"/>
    <w:rsid w:val="00186118"/>
    <w:rsid w:val="001E1B75"/>
    <w:rsid w:val="001E2D0C"/>
    <w:rsid w:val="001F1D0D"/>
    <w:rsid w:val="001F6BBE"/>
    <w:rsid w:val="00215471"/>
    <w:rsid w:val="00215956"/>
    <w:rsid w:val="002208BE"/>
    <w:rsid w:val="00225BA0"/>
    <w:rsid w:val="002407B2"/>
    <w:rsid w:val="00281A35"/>
    <w:rsid w:val="00281F50"/>
    <w:rsid w:val="00286108"/>
    <w:rsid w:val="00295F9F"/>
    <w:rsid w:val="002A07C0"/>
    <w:rsid w:val="002D379D"/>
    <w:rsid w:val="002D47A6"/>
    <w:rsid w:val="002E5B54"/>
    <w:rsid w:val="003030F2"/>
    <w:rsid w:val="00304EF2"/>
    <w:rsid w:val="00334511"/>
    <w:rsid w:val="00341F8B"/>
    <w:rsid w:val="00361327"/>
    <w:rsid w:val="00367FB2"/>
    <w:rsid w:val="003B3062"/>
    <w:rsid w:val="004668BC"/>
    <w:rsid w:val="00470AC2"/>
    <w:rsid w:val="00480C44"/>
    <w:rsid w:val="00480FD7"/>
    <w:rsid w:val="004B4B05"/>
    <w:rsid w:val="004E338C"/>
    <w:rsid w:val="004F35B3"/>
    <w:rsid w:val="00504555"/>
    <w:rsid w:val="005202C7"/>
    <w:rsid w:val="0053000B"/>
    <w:rsid w:val="005402DE"/>
    <w:rsid w:val="00541AE4"/>
    <w:rsid w:val="005764DE"/>
    <w:rsid w:val="00595476"/>
    <w:rsid w:val="005B53AD"/>
    <w:rsid w:val="005C7E88"/>
    <w:rsid w:val="005D1A4E"/>
    <w:rsid w:val="00652107"/>
    <w:rsid w:val="0065761A"/>
    <w:rsid w:val="00662F4D"/>
    <w:rsid w:val="006735CE"/>
    <w:rsid w:val="00684627"/>
    <w:rsid w:val="006914F9"/>
    <w:rsid w:val="006B2D4C"/>
    <w:rsid w:val="006E2F78"/>
    <w:rsid w:val="006F2409"/>
    <w:rsid w:val="007052B6"/>
    <w:rsid w:val="007260A7"/>
    <w:rsid w:val="00735393"/>
    <w:rsid w:val="007464AC"/>
    <w:rsid w:val="00756B8D"/>
    <w:rsid w:val="007773AD"/>
    <w:rsid w:val="00786115"/>
    <w:rsid w:val="007A070B"/>
    <w:rsid w:val="007C3CDD"/>
    <w:rsid w:val="007C6100"/>
    <w:rsid w:val="007D0956"/>
    <w:rsid w:val="0080474D"/>
    <w:rsid w:val="00804F4F"/>
    <w:rsid w:val="00846B99"/>
    <w:rsid w:val="00861F4B"/>
    <w:rsid w:val="00863F90"/>
    <w:rsid w:val="008750C7"/>
    <w:rsid w:val="008B3728"/>
    <w:rsid w:val="008C2BB3"/>
    <w:rsid w:val="008F4C21"/>
    <w:rsid w:val="008F5BE1"/>
    <w:rsid w:val="00923F94"/>
    <w:rsid w:val="0093161F"/>
    <w:rsid w:val="00937F54"/>
    <w:rsid w:val="0095110A"/>
    <w:rsid w:val="0096036A"/>
    <w:rsid w:val="009608E0"/>
    <w:rsid w:val="0096553E"/>
    <w:rsid w:val="00981BF1"/>
    <w:rsid w:val="00994359"/>
    <w:rsid w:val="00994991"/>
    <w:rsid w:val="00995898"/>
    <w:rsid w:val="009D798B"/>
    <w:rsid w:val="00A21F45"/>
    <w:rsid w:val="00A370B3"/>
    <w:rsid w:val="00A57066"/>
    <w:rsid w:val="00A67905"/>
    <w:rsid w:val="00AA168F"/>
    <w:rsid w:val="00AA5AC4"/>
    <w:rsid w:val="00AB62F9"/>
    <w:rsid w:val="00AC269B"/>
    <w:rsid w:val="00AC44EA"/>
    <w:rsid w:val="00AE67E3"/>
    <w:rsid w:val="00AE79D8"/>
    <w:rsid w:val="00B24CBA"/>
    <w:rsid w:val="00B301C2"/>
    <w:rsid w:val="00B40474"/>
    <w:rsid w:val="00B7767B"/>
    <w:rsid w:val="00BC097D"/>
    <w:rsid w:val="00BC353F"/>
    <w:rsid w:val="00BE1B6F"/>
    <w:rsid w:val="00BF0A5C"/>
    <w:rsid w:val="00BF6866"/>
    <w:rsid w:val="00C0318E"/>
    <w:rsid w:val="00C03DFF"/>
    <w:rsid w:val="00C069F5"/>
    <w:rsid w:val="00C10756"/>
    <w:rsid w:val="00C2213A"/>
    <w:rsid w:val="00C262AE"/>
    <w:rsid w:val="00C2705F"/>
    <w:rsid w:val="00C27C7D"/>
    <w:rsid w:val="00C34ECC"/>
    <w:rsid w:val="00CA461E"/>
    <w:rsid w:val="00CD7B01"/>
    <w:rsid w:val="00CE670F"/>
    <w:rsid w:val="00D2375A"/>
    <w:rsid w:val="00D37E47"/>
    <w:rsid w:val="00D67117"/>
    <w:rsid w:val="00D7685E"/>
    <w:rsid w:val="00DB59C6"/>
    <w:rsid w:val="00DD21D5"/>
    <w:rsid w:val="00DD36C0"/>
    <w:rsid w:val="00DD636E"/>
    <w:rsid w:val="00DE67EB"/>
    <w:rsid w:val="00DF3B99"/>
    <w:rsid w:val="00DF6F06"/>
    <w:rsid w:val="00E06650"/>
    <w:rsid w:val="00E26D32"/>
    <w:rsid w:val="00E42AE6"/>
    <w:rsid w:val="00E45779"/>
    <w:rsid w:val="00E639B8"/>
    <w:rsid w:val="00E86FE9"/>
    <w:rsid w:val="00E95EA2"/>
    <w:rsid w:val="00EC1887"/>
    <w:rsid w:val="00EF6D6A"/>
    <w:rsid w:val="00F209C7"/>
    <w:rsid w:val="00F373A4"/>
    <w:rsid w:val="00F420F0"/>
    <w:rsid w:val="00F4748E"/>
    <w:rsid w:val="00F64899"/>
    <w:rsid w:val="00F65B73"/>
    <w:rsid w:val="00F827A9"/>
    <w:rsid w:val="00F93A8A"/>
    <w:rsid w:val="00FB7716"/>
  </w:rsids>
  <m:mathPr>
    <m:mathFont m:val="Cambria Math"/>
    <m:brkBin m:val="before"/>
    <m:brkBinSub m:val="--"/>
    <m:smallFrac m:val="0"/>
    <m:dispDef/>
    <m:lMargin m:val="0"/>
    <m:rMargin m:val="0"/>
    <m:defJc m:val="centerGroup"/>
    <m:wrapIndent m:val="1440"/>
    <m:intLim m:val="subSup"/>
    <m:naryLim m:val="undOvr"/>
  </m:mathPr>
  <w:themeFontLang w:val="en-AU"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0596EBD"/>
  <w14:defaultImageDpi w14:val="300"/>
  <w15:docId w15:val="{68B9B0B2-C562-47C7-B5F5-2A84E282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7C0"/>
    <w:rPr>
      <w:rFonts w:ascii="Arial" w:hAnsi="Arial"/>
      <w:sz w:val="24"/>
      <w:szCs w:val="24"/>
      <w:lang w:eastAsia="en-US"/>
    </w:rPr>
  </w:style>
  <w:style w:type="paragraph" w:styleId="Heading1">
    <w:name w:val="heading 1"/>
    <w:basedOn w:val="Normal"/>
    <w:next w:val="Normal"/>
    <w:rsid w:val="002A07C0"/>
    <w:pPr>
      <w:keepNext/>
      <w:pageBreakBefore/>
      <w:pBdr>
        <w:bottom w:val="single" w:sz="2" w:space="2" w:color="auto"/>
      </w:pBdr>
      <w:spacing w:after="960"/>
      <w:ind w:left="851" w:hanging="1985"/>
      <w:outlineLvl w:val="0"/>
    </w:pPr>
    <w:rPr>
      <w:rFonts w:ascii="Helvetica" w:hAnsi="Helvetica"/>
      <w:kern w:val="28"/>
      <w:sz w:val="56"/>
      <w:szCs w:val="20"/>
    </w:rPr>
  </w:style>
  <w:style w:type="paragraph" w:styleId="Heading2">
    <w:name w:val="heading 2"/>
    <w:basedOn w:val="Heading1"/>
    <w:next w:val="Normal"/>
    <w:rsid w:val="002A07C0"/>
    <w:pPr>
      <w:pageBreakBefore w:val="0"/>
      <w:pBdr>
        <w:bottom w:val="none" w:sz="0" w:space="0" w:color="auto"/>
      </w:pBdr>
      <w:spacing w:before="720" w:after="80"/>
      <w:ind w:left="0" w:firstLine="0"/>
      <w:outlineLvl w:val="1"/>
    </w:pPr>
    <w:rPr>
      <w:sz w:val="48"/>
    </w:rPr>
  </w:style>
  <w:style w:type="paragraph" w:styleId="Heading3">
    <w:name w:val="heading 3"/>
    <w:basedOn w:val="Heading2"/>
    <w:next w:val="Normal"/>
    <w:link w:val="Heading3Char"/>
    <w:autoRedefine/>
    <w:uiPriority w:val="99"/>
    <w:rsid w:val="002A07C0"/>
    <w:pPr>
      <w:spacing w:before="600" w:after="0"/>
      <w:outlineLvl w:val="2"/>
    </w:pPr>
    <w:rPr>
      <w:sz w:val="40"/>
    </w:rPr>
  </w:style>
  <w:style w:type="paragraph" w:styleId="Heading4">
    <w:name w:val="heading 4"/>
    <w:basedOn w:val="Heading2"/>
    <w:next w:val="Normal"/>
    <w:qFormat/>
    <w:rsid w:val="002A07C0"/>
    <w:pPr>
      <w:spacing w:before="480" w:after="0"/>
      <w:outlineLvl w:val="3"/>
    </w:pPr>
    <w:rPr>
      <w:sz w:val="32"/>
    </w:rPr>
  </w:style>
  <w:style w:type="paragraph" w:styleId="Heading5">
    <w:name w:val="heading 5"/>
    <w:basedOn w:val="Heading4"/>
    <w:next w:val="Normal"/>
    <w:qFormat/>
    <w:rsid w:val="002A07C0"/>
    <w:pPr>
      <w:spacing w:before="360"/>
      <w:outlineLvl w:val="4"/>
    </w:pPr>
    <w:rPr>
      <w:sz w:val="24"/>
    </w:rPr>
  </w:style>
  <w:style w:type="paragraph" w:styleId="Heading6">
    <w:name w:val="heading 6"/>
    <w:aliases w:val="hd 6"/>
    <w:basedOn w:val="Normal"/>
    <w:next w:val="Normal"/>
    <w:qFormat/>
    <w:rsid w:val="002A07C0"/>
    <w:pPr>
      <w:spacing w:after="120"/>
      <w:outlineLvl w:val="5"/>
    </w:pPr>
    <w:rPr>
      <w:rFonts w:ascii="Palatino" w:hAnsi="Palatino"/>
      <w:i/>
      <w:szCs w:val="20"/>
      <w:lang w:val="en-US"/>
    </w:rPr>
  </w:style>
  <w:style w:type="paragraph" w:styleId="Heading7">
    <w:name w:val="heading 7"/>
    <w:basedOn w:val="Normal"/>
    <w:next w:val="Normal"/>
    <w:link w:val="Heading7Char"/>
    <w:uiPriority w:val="9"/>
    <w:unhideWhenUsed/>
    <w:qFormat/>
    <w:rsid w:val="002A07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A07C0"/>
    <w:rPr>
      <w:rFonts w:ascii="Helvetica" w:hAnsi="Helvetica"/>
      <w:kern w:val="28"/>
      <w:sz w:val="40"/>
      <w:lang w:eastAsia="en-US"/>
    </w:rPr>
  </w:style>
  <w:style w:type="paragraph" w:customStyle="1" w:styleId="IOSdocumenttitle">
    <w:name w:val="IOS document title"/>
    <w:basedOn w:val="Normal"/>
    <w:qFormat/>
    <w:rsid w:val="002A07C0"/>
    <w:pPr>
      <w:tabs>
        <w:tab w:val="left" w:pos="567"/>
        <w:tab w:val="left" w:pos="8505"/>
      </w:tabs>
      <w:spacing w:before="180" w:line="240" w:lineRule="atLeast"/>
    </w:pPr>
    <w:rPr>
      <w:rFonts w:eastAsia="SimSun"/>
      <w:sz w:val="20"/>
      <w:szCs w:val="22"/>
      <w:lang w:eastAsia="zh-CN"/>
    </w:rPr>
  </w:style>
  <w:style w:type="paragraph" w:styleId="BalloonText">
    <w:name w:val="Balloon Text"/>
    <w:basedOn w:val="Normal"/>
    <w:link w:val="BalloonTextChar"/>
    <w:uiPriority w:val="99"/>
    <w:semiHidden/>
    <w:unhideWhenUsed/>
    <w:rsid w:val="002A07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07C0"/>
    <w:rPr>
      <w:rFonts w:ascii="Lucida Grande" w:hAnsi="Lucida Grande" w:cs="Lucida Grande"/>
      <w:sz w:val="18"/>
      <w:szCs w:val="18"/>
      <w:lang w:eastAsia="en-US"/>
    </w:rPr>
  </w:style>
  <w:style w:type="paragraph" w:customStyle="1" w:styleId="IOSHeading1">
    <w:name w:val="IOS Heading 1"/>
    <w:basedOn w:val="Normal"/>
    <w:next w:val="IOSbodytext"/>
    <w:qFormat/>
    <w:rsid w:val="00281F50"/>
    <w:pPr>
      <w:keepNext/>
      <w:pageBreakBefore/>
      <w:pBdr>
        <w:bottom w:val="single" w:sz="4" w:space="2" w:color="auto"/>
      </w:pBdr>
      <w:tabs>
        <w:tab w:val="left" w:pos="3119"/>
      </w:tabs>
      <w:spacing w:before="160" w:after="600"/>
      <w:outlineLvl w:val="0"/>
    </w:pPr>
    <w:rPr>
      <w:rFonts w:ascii="Helvetica" w:eastAsia="SimSun" w:hAnsi="Helvetica"/>
      <w:sz w:val="56"/>
      <w:szCs w:val="56"/>
      <w:lang w:eastAsia="zh-CN"/>
    </w:rPr>
  </w:style>
  <w:style w:type="paragraph" w:customStyle="1" w:styleId="IOSbodytext">
    <w:name w:val="IOS body text"/>
    <w:basedOn w:val="Normal"/>
    <w:link w:val="IOSbodytextChar"/>
    <w:qFormat/>
    <w:rsid w:val="009608E0"/>
    <w:pPr>
      <w:tabs>
        <w:tab w:val="left" w:pos="567"/>
        <w:tab w:val="left" w:pos="1134"/>
        <w:tab w:val="left" w:pos="1701"/>
        <w:tab w:val="left" w:pos="2268"/>
        <w:tab w:val="left" w:pos="2835"/>
        <w:tab w:val="left" w:pos="3402"/>
      </w:tabs>
      <w:spacing w:after="200" w:line="300" w:lineRule="auto"/>
    </w:pPr>
    <w:rPr>
      <w:rFonts w:eastAsia="SimSun"/>
      <w:lang w:eastAsia="zh-CN"/>
    </w:rPr>
  </w:style>
  <w:style w:type="paragraph" w:customStyle="1" w:styleId="IOSheading2">
    <w:name w:val="IOS heading 2"/>
    <w:basedOn w:val="Normal"/>
    <w:next w:val="IOSbodytext"/>
    <w:qFormat/>
    <w:rsid w:val="007C3CDD"/>
    <w:pPr>
      <w:keepNext/>
      <w:tabs>
        <w:tab w:val="left" w:pos="567"/>
        <w:tab w:val="left" w:pos="1134"/>
        <w:tab w:val="left" w:pos="1701"/>
        <w:tab w:val="left" w:pos="2268"/>
        <w:tab w:val="left" w:pos="2835"/>
        <w:tab w:val="left" w:pos="3402"/>
      </w:tabs>
      <w:spacing w:before="400" w:after="240"/>
      <w:outlineLvl w:val="1"/>
    </w:pPr>
    <w:rPr>
      <w:rFonts w:ascii="Helvetica" w:eastAsia="SimSun" w:hAnsi="Helvetica"/>
      <w:sz w:val="48"/>
      <w:szCs w:val="36"/>
      <w:lang w:eastAsia="zh-CN"/>
    </w:rPr>
  </w:style>
  <w:style w:type="paragraph" w:customStyle="1" w:styleId="IOSheading3">
    <w:name w:val="IOS heading 3"/>
    <w:basedOn w:val="Normal"/>
    <w:next w:val="IOSbodytext"/>
    <w:qFormat/>
    <w:rsid w:val="007C3CDD"/>
    <w:pPr>
      <w:keepNext/>
      <w:tabs>
        <w:tab w:val="left" w:pos="567"/>
        <w:tab w:val="left" w:pos="1134"/>
        <w:tab w:val="left" w:pos="1701"/>
        <w:tab w:val="left" w:pos="2268"/>
        <w:tab w:val="left" w:pos="2835"/>
        <w:tab w:val="left" w:pos="3402"/>
      </w:tabs>
      <w:spacing w:before="360" w:after="240"/>
      <w:outlineLvl w:val="2"/>
    </w:pPr>
    <w:rPr>
      <w:rFonts w:ascii="Helvetica" w:eastAsia="SimSun" w:hAnsi="Helvetica"/>
      <w:sz w:val="40"/>
      <w:szCs w:val="40"/>
      <w:lang w:eastAsia="zh-CN"/>
    </w:rPr>
  </w:style>
  <w:style w:type="paragraph" w:customStyle="1" w:styleId="IOSheading4">
    <w:name w:val="IOS heading 4"/>
    <w:basedOn w:val="Normal"/>
    <w:next w:val="IOSbodytext"/>
    <w:qFormat/>
    <w:rsid w:val="007C3CDD"/>
    <w:pPr>
      <w:keepNext/>
      <w:tabs>
        <w:tab w:val="left" w:pos="567"/>
        <w:tab w:val="left" w:pos="1134"/>
        <w:tab w:val="left" w:pos="1701"/>
        <w:tab w:val="left" w:pos="2268"/>
        <w:tab w:val="left" w:pos="2835"/>
        <w:tab w:val="left" w:pos="3402"/>
      </w:tabs>
      <w:spacing w:before="320" w:after="240"/>
      <w:outlineLvl w:val="3"/>
    </w:pPr>
    <w:rPr>
      <w:rFonts w:ascii="Helvetica" w:eastAsia="SimSun" w:hAnsi="Helvetica"/>
      <w:sz w:val="32"/>
      <w:szCs w:val="32"/>
      <w:lang w:eastAsia="zh-CN"/>
    </w:rPr>
  </w:style>
  <w:style w:type="paragraph" w:customStyle="1" w:styleId="IOSheading5">
    <w:name w:val="IOS heading 5"/>
    <w:basedOn w:val="Normal"/>
    <w:next w:val="IOSbodytext"/>
    <w:qFormat/>
    <w:rsid w:val="007C3CDD"/>
    <w:pPr>
      <w:keepNext/>
      <w:tabs>
        <w:tab w:val="left" w:pos="567"/>
        <w:tab w:val="left" w:pos="1134"/>
        <w:tab w:val="left" w:pos="1701"/>
        <w:tab w:val="left" w:pos="2268"/>
        <w:tab w:val="left" w:pos="2835"/>
        <w:tab w:val="left" w:pos="3402"/>
      </w:tabs>
      <w:spacing w:before="280" w:after="240"/>
      <w:outlineLvl w:val="4"/>
    </w:pPr>
    <w:rPr>
      <w:rFonts w:ascii="Helvetica" w:eastAsia="SimSun" w:hAnsi="Helvetica"/>
      <w:sz w:val="28"/>
      <w:szCs w:val="28"/>
      <w:lang w:eastAsia="zh-CN"/>
    </w:rPr>
  </w:style>
  <w:style w:type="paragraph" w:customStyle="1" w:styleId="IOSheading6">
    <w:name w:val="IOS heading 6"/>
    <w:basedOn w:val="Normal"/>
    <w:next w:val="IOSbodytext"/>
    <w:qFormat/>
    <w:rsid w:val="007C3CDD"/>
    <w:pPr>
      <w:tabs>
        <w:tab w:val="left" w:pos="567"/>
        <w:tab w:val="left" w:pos="1134"/>
        <w:tab w:val="left" w:pos="1701"/>
        <w:tab w:val="left" w:pos="2268"/>
        <w:tab w:val="left" w:pos="2835"/>
        <w:tab w:val="left" w:pos="3402"/>
      </w:tabs>
      <w:spacing w:before="240" w:after="240"/>
      <w:outlineLvl w:val="5"/>
    </w:pPr>
    <w:rPr>
      <w:rFonts w:eastAsia="SimSun"/>
      <w:b/>
      <w:lang w:eastAsia="zh-CN"/>
    </w:rPr>
  </w:style>
  <w:style w:type="paragraph" w:customStyle="1" w:styleId="IOSList1">
    <w:name w:val="IOS List 1•"/>
    <w:basedOn w:val="Normal"/>
    <w:next w:val="IOSbodytext"/>
    <w:qFormat/>
    <w:rsid w:val="002A07C0"/>
    <w:pPr>
      <w:numPr>
        <w:numId w:val="2"/>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ind w:right="1134"/>
    </w:pPr>
    <w:rPr>
      <w:rFonts w:eastAsia="SimSun"/>
      <w:lang w:eastAsia="zh-CN"/>
    </w:rPr>
  </w:style>
  <w:style w:type="paragraph" w:customStyle="1" w:styleId="IOSList1numbered123">
    <w:name w:val="IOS List 1 numbered 123"/>
    <w:basedOn w:val="IOSList1"/>
    <w:qFormat/>
    <w:rsid w:val="002A07C0"/>
    <w:pPr>
      <w:numPr>
        <w:numId w:val="3"/>
      </w:numPr>
    </w:pPr>
  </w:style>
  <w:style w:type="paragraph" w:customStyle="1" w:styleId="IOSList2">
    <w:name w:val="IOS List 2"/>
    <w:basedOn w:val="Normal"/>
    <w:qFormat/>
    <w:rsid w:val="002A07C0"/>
    <w:pPr>
      <w:numPr>
        <w:ilvl w:val="1"/>
        <w:numId w:val="4"/>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ind w:right="1134"/>
    </w:pPr>
    <w:rPr>
      <w:rFonts w:eastAsia="SimSun"/>
      <w:lang w:eastAsia="zh-CN"/>
    </w:rPr>
  </w:style>
  <w:style w:type="paragraph" w:customStyle="1" w:styleId="IOSList2numberedabc">
    <w:name w:val="IOS List 2 numbered abc"/>
    <w:basedOn w:val="IOSList2"/>
    <w:qFormat/>
    <w:rsid w:val="0096553E"/>
    <w:pPr>
      <w:numPr>
        <w:ilvl w:val="0"/>
      </w:numPr>
      <w:ind w:left="1434" w:hanging="357"/>
    </w:pPr>
  </w:style>
  <w:style w:type="paragraph" w:customStyle="1" w:styleId="IOStableheader">
    <w:name w:val="IOS table header"/>
    <w:basedOn w:val="Normal"/>
    <w:qFormat/>
    <w:rsid w:val="00CA461E"/>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b/>
      <w:sz w:val="22"/>
      <w:szCs w:val="20"/>
      <w:lang w:eastAsia="zh-CN"/>
    </w:rPr>
  </w:style>
  <w:style w:type="paragraph" w:customStyle="1" w:styleId="IOStabletext">
    <w:name w:val="IOS table text"/>
    <w:basedOn w:val="Normal"/>
    <w:link w:val="IOStabletextChar"/>
    <w:qFormat/>
    <w:rsid w:val="002A07C0"/>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sz w:val="20"/>
      <w:szCs w:val="20"/>
      <w:lang w:eastAsia="zh-CN"/>
    </w:rPr>
  </w:style>
  <w:style w:type="paragraph" w:customStyle="1" w:styleId="IOSboxedtext">
    <w:name w:val="IOS boxed text"/>
    <w:basedOn w:val="Normal"/>
    <w:qFormat/>
    <w:rsid w:val="002A07C0"/>
    <w:pPr>
      <w:pBdr>
        <w:top w:val="single" w:sz="4" w:space="4" w:color="auto"/>
        <w:left w:val="single" w:sz="4" w:space="0" w:color="auto"/>
        <w:bottom w:val="single" w:sz="4" w:space="4" w:color="auto"/>
        <w:right w:val="single" w:sz="4" w:space="1" w:color="auto"/>
      </w:pBdr>
      <w:shd w:val="clear" w:color="auto" w:fill="E0E0E0"/>
      <w:spacing w:after="240" w:line="300" w:lineRule="auto"/>
    </w:pPr>
  </w:style>
  <w:style w:type="paragraph" w:customStyle="1" w:styleId="IOSList10">
    <w:name w:val="IOS List 1"/>
    <w:basedOn w:val="IOSList1"/>
    <w:qFormat/>
    <w:rsid w:val="002A07C0"/>
    <w:pPr>
      <w:numPr>
        <w:numId w:val="0"/>
      </w:numPr>
      <w:ind w:left="738" w:hanging="369"/>
    </w:pPr>
  </w:style>
  <w:style w:type="paragraph" w:customStyle="1" w:styleId="IOSList">
    <w:name w:val="IOS List"/>
    <w:basedOn w:val="IOSbodytext"/>
    <w:qFormat/>
    <w:rsid w:val="002A07C0"/>
    <w:pPr>
      <w:spacing w:after="80" w:line="240" w:lineRule="auto"/>
    </w:pPr>
  </w:style>
  <w:style w:type="paragraph" w:customStyle="1" w:styleId="IOSfooter">
    <w:name w:val="IOS footer"/>
    <w:basedOn w:val="Normal"/>
    <w:next w:val="IOSbodytext"/>
    <w:qFormat/>
    <w:rsid w:val="002A07C0"/>
    <w:pPr>
      <w:pBdr>
        <w:top w:val="single" w:sz="4" w:space="6" w:color="auto"/>
      </w:pBdr>
      <w:tabs>
        <w:tab w:val="left" w:pos="5245"/>
        <w:tab w:val="right" w:pos="10773"/>
      </w:tabs>
      <w:spacing w:before="480"/>
      <w:ind w:right="-7" w:hanging="1"/>
    </w:pPr>
    <w:rPr>
      <w:rFonts w:ascii="Helvetica" w:eastAsia="SimSun" w:hAnsi="Helvetica"/>
      <w:sz w:val="18"/>
      <w:szCs w:val="18"/>
      <w:lang w:eastAsia="zh-CN"/>
    </w:rPr>
  </w:style>
  <w:style w:type="paragraph" w:customStyle="1" w:styleId="IOScaptionforgraphics">
    <w:name w:val="IOS caption for graphics"/>
    <w:basedOn w:val="Normal"/>
    <w:qFormat/>
    <w:rsid w:val="002A07C0"/>
    <w:pPr>
      <w:keepNext/>
      <w:tabs>
        <w:tab w:val="left" w:pos="567"/>
        <w:tab w:val="left" w:pos="1134"/>
        <w:tab w:val="left" w:pos="1701"/>
        <w:tab w:val="left" w:pos="2268"/>
        <w:tab w:val="left" w:pos="2835"/>
        <w:tab w:val="left" w:pos="3402"/>
      </w:tabs>
      <w:spacing w:before="80" w:after="80"/>
      <w:ind w:right="567"/>
    </w:pPr>
    <w:rPr>
      <w:rFonts w:ascii="Helvetica" w:eastAsia="SimSun" w:hAnsi="Helvetica"/>
      <w:sz w:val="22"/>
      <w:szCs w:val="18"/>
      <w:lang w:eastAsia="zh-CN"/>
    </w:rPr>
  </w:style>
  <w:style w:type="paragraph" w:customStyle="1" w:styleId="IOSReference">
    <w:name w:val="IOS Reference"/>
    <w:basedOn w:val="Normal"/>
    <w:next w:val="IOSbodytext"/>
    <w:qFormat/>
    <w:rsid w:val="002A07C0"/>
    <w:pPr>
      <w:tabs>
        <w:tab w:val="left" w:pos="567"/>
        <w:tab w:val="left" w:pos="1134"/>
        <w:tab w:val="left" w:pos="1701"/>
        <w:tab w:val="left" w:pos="2268"/>
        <w:tab w:val="left" w:pos="2835"/>
        <w:tab w:val="left" w:pos="3402"/>
      </w:tabs>
      <w:spacing w:before="80" w:after="240"/>
    </w:pPr>
    <w:rPr>
      <w:rFonts w:ascii="Helvetica" w:eastAsia="SimSun" w:hAnsi="Helvetica"/>
      <w:sz w:val="20"/>
      <w:szCs w:val="20"/>
      <w:lang w:eastAsia="zh-CN"/>
    </w:rPr>
  </w:style>
  <w:style w:type="table" w:styleId="TableGrid">
    <w:name w:val="Table Grid"/>
    <w:basedOn w:val="TableNormal"/>
    <w:uiPriority w:val="59"/>
    <w:rsid w:val="002A0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list">
    <w:name w:val="IOS table list"/>
    <w:basedOn w:val="IOStabletext"/>
    <w:qFormat/>
    <w:rsid w:val="000364EE"/>
    <w:pPr>
      <w:numPr>
        <w:numId w:val="5"/>
      </w:numPr>
      <w:spacing w:before="40" w:after="40" w:line="240" w:lineRule="auto"/>
      <w:ind w:left="584" w:hanging="227"/>
    </w:pPr>
  </w:style>
  <w:style w:type="character" w:customStyle="1" w:styleId="Heading7Char">
    <w:name w:val="Heading 7 Char"/>
    <w:basedOn w:val="DefaultParagraphFont"/>
    <w:link w:val="Heading7"/>
    <w:uiPriority w:val="9"/>
    <w:rsid w:val="002A07C0"/>
    <w:rPr>
      <w:rFonts w:asciiTheme="majorHAnsi" w:eastAsiaTheme="majorEastAsia" w:hAnsiTheme="majorHAnsi" w:cstheme="majorBidi"/>
      <w:i/>
      <w:iCs/>
      <w:color w:val="404040" w:themeColor="text1" w:themeTint="BF"/>
      <w:sz w:val="24"/>
      <w:szCs w:val="24"/>
      <w:lang w:eastAsia="en-US"/>
    </w:rPr>
  </w:style>
  <w:style w:type="paragraph" w:styleId="Footer">
    <w:name w:val="footer"/>
    <w:basedOn w:val="Normal"/>
    <w:link w:val="FooterChar"/>
    <w:uiPriority w:val="99"/>
    <w:unhideWhenUsed/>
    <w:rsid w:val="002A07C0"/>
    <w:pPr>
      <w:tabs>
        <w:tab w:val="center" w:pos="4513"/>
        <w:tab w:val="right" w:pos="9026"/>
      </w:tabs>
    </w:pPr>
  </w:style>
  <w:style w:type="character" w:customStyle="1" w:styleId="FooterChar">
    <w:name w:val="Footer Char"/>
    <w:basedOn w:val="DefaultParagraphFont"/>
    <w:link w:val="Footer"/>
    <w:uiPriority w:val="99"/>
    <w:rsid w:val="002A07C0"/>
    <w:rPr>
      <w:rFonts w:ascii="Arial" w:hAnsi="Arial"/>
      <w:sz w:val="24"/>
      <w:szCs w:val="24"/>
      <w:lang w:eastAsia="en-US"/>
    </w:rPr>
  </w:style>
  <w:style w:type="paragraph" w:customStyle="1" w:styleId="IOSbodybold">
    <w:name w:val="IOS body bold"/>
    <w:basedOn w:val="Normal"/>
    <w:next w:val="IOSbodytext"/>
    <w:qFormat/>
    <w:rsid w:val="002A07C0"/>
    <w:pPr>
      <w:tabs>
        <w:tab w:val="left" w:pos="567"/>
        <w:tab w:val="left" w:pos="1134"/>
        <w:tab w:val="left" w:pos="1701"/>
        <w:tab w:val="left" w:pos="2268"/>
        <w:tab w:val="left" w:pos="2835"/>
        <w:tab w:val="left" w:pos="3402"/>
      </w:tabs>
      <w:spacing w:after="240" w:line="300" w:lineRule="auto"/>
    </w:pPr>
    <w:rPr>
      <w:rFonts w:eastAsia="SimSun"/>
      <w:b/>
      <w:lang w:eastAsia="zh-CN"/>
    </w:rPr>
  </w:style>
  <w:style w:type="character" w:customStyle="1" w:styleId="IOSbodytextChar">
    <w:name w:val="IOS body text Char"/>
    <w:basedOn w:val="DefaultParagraphFont"/>
    <w:link w:val="IOSbodytext"/>
    <w:rsid w:val="009608E0"/>
    <w:rPr>
      <w:rFonts w:ascii="Arial" w:eastAsia="SimSun" w:hAnsi="Arial"/>
      <w:sz w:val="24"/>
      <w:szCs w:val="24"/>
      <w:lang w:eastAsia="zh-CN"/>
    </w:rPr>
  </w:style>
  <w:style w:type="paragraph" w:customStyle="1" w:styleId="IOSboldtext">
    <w:name w:val="IOS bold text"/>
    <w:basedOn w:val="IOSbodytext"/>
    <w:next w:val="IOSbodytext"/>
    <w:link w:val="IOSboldtextChar"/>
    <w:qFormat/>
    <w:rsid w:val="002A07C0"/>
    <w:rPr>
      <w:b/>
    </w:rPr>
  </w:style>
  <w:style w:type="character" w:customStyle="1" w:styleId="IOSboldtextChar">
    <w:name w:val="IOS bold text Char"/>
    <w:basedOn w:val="IOSbodytextChar"/>
    <w:link w:val="IOSboldtext"/>
    <w:rsid w:val="002A07C0"/>
    <w:rPr>
      <w:rFonts w:ascii="Arial" w:eastAsia="SimSun" w:hAnsi="Arial"/>
      <w:b/>
      <w:sz w:val="24"/>
      <w:szCs w:val="24"/>
      <w:lang w:eastAsia="zh-CN"/>
    </w:rPr>
  </w:style>
  <w:style w:type="character" w:customStyle="1" w:styleId="IOStabletextChar">
    <w:name w:val="IOS table text Char"/>
    <w:basedOn w:val="DefaultParagraphFont"/>
    <w:link w:val="IOStabletext"/>
    <w:rsid w:val="002A07C0"/>
    <w:rPr>
      <w:rFonts w:ascii="Helvetica" w:eastAsia="SimSun" w:hAnsi="Helvetica"/>
      <w:lang w:eastAsia="zh-CN"/>
    </w:rPr>
  </w:style>
  <w:style w:type="paragraph" w:customStyle="1" w:styleId="IOStabletextbold">
    <w:name w:val="IOS table text bold"/>
    <w:basedOn w:val="IOStabletext"/>
    <w:link w:val="IOStabletextboldChar"/>
    <w:qFormat/>
    <w:rsid w:val="002A07C0"/>
    <w:rPr>
      <w:b/>
    </w:rPr>
  </w:style>
  <w:style w:type="character" w:customStyle="1" w:styleId="IOStabletextboldChar">
    <w:name w:val="IOS table text bold Char"/>
    <w:basedOn w:val="IOStabletextChar"/>
    <w:link w:val="IOStabletextbold"/>
    <w:rsid w:val="002A07C0"/>
    <w:rPr>
      <w:rFonts w:ascii="Helvetica" w:eastAsia="SimSun" w:hAnsi="Helvetica"/>
      <w:b/>
      <w:lang w:eastAsia="zh-CN"/>
    </w:rPr>
  </w:style>
  <w:style w:type="numbering" w:customStyle="1" w:styleId="Style1">
    <w:name w:val="Style1"/>
    <w:basedOn w:val="NoList"/>
    <w:uiPriority w:val="99"/>
    <w:rsid w:val="002A07C0"/>
    <w:pPr>
      <w:numPr>
        <w:numId w:val="1"/>
      </w:numPr>
    </w:pPr>
  </w:style>
  <w:style w:type="numbering" w:customStyle="1" w:styleId="IOSListnew">
    <w:name w:val="IOS List new"/>
    <w:basedOn w:val="NoList"/>
    <w:uiPriority w:val="99"/>
    <w:rsid w:val="002A07C0"/>
    <w:pPr>
      <w:numPr>
        <w:numId w:val="6"/>
      </w:numPr>
    </w:pPr>
  </w:style>
  <w:style w:type="numbering" w:customStyle="1" w:styleId="IOSList1new">
    <w:name w:val="IOS List 1 new"/>
    <w:basedOn w:val="NoList"/>
    <w:uiPriority w:val="99"/>
    <w:rsid w:val="002A07C0"/>
    <w:pPr>
      <w:numPr>
        <w:numId w:val="7"/>
      </w:numPr>
    </w:pPr>
  </w:style>
  <w:style w:type="paragraph" w:styleId="Header">
    <w:name w:val="header"/>
    <w:basedOn w:val="Normal"/>
    <w:link w:val="HeaderChar"/>
    <w:uiPriority w:val="99"/>
    <w:unhideWhenUsed/>
    <w:rsid w:val="000364EE"/>
    <w:pPr>
      <w:tabs>
        <w:tab w:val="center" w:pos="4513"/>
        <w:tab w:val="right" w:pos="9026"/>
      </w:tabs>
    </w:pPr>
  </w:style>
  <w:style w:type="character" w:customStyle="1" w:styleId="HeaderChar">
    <w:name w:val="Header Char"/>
    <w:basedOn w:val="DefaultParagraphFont"/>
    <w:link w:val="Header"/>
    <w:uiPriority w:val="99"/>
    <w:rsid w:val="000364EE"/>
    <w:rPr>
      <w:rFonts w:ascii="Arial" w:hAnsi="Arial"/>
      <w:sz w:val="24"/>
      <w:szCs w:val="24"/>
      <w:lang w:eastAsia="en-US"/>
    </w:rPr>
  </w:style>
  <w:style w:type="character" w:styleId="PlaceholderText">
    <w:name w:val="Placeholder Text"/>
    <w:basedOn w:val="DefaultParagraphFont"/>
    <w:uiPriority w:val="99"/>
    <w:semiHidden/>
    <w:rsid w:val="008F4C21"/>
    <w:rPr>
      <w:color w:val="808080"/>
    </w:rPr>
  </w:style>
  <w:style w:type="character" w:styleId="Hyperlink">
    <w:name w:val="Hyperlink"/>
    <w:basedOn w:val="DefaultParagraphFont"/>
    <w:uiPriority w:val="99"/>
    <w:unhideWhenUsed/>
    <w:rsid w:val="002E5B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oleObject" Target="embeddings/oleObject3.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4.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hsc.csu.edu.au/maths/ext1/math_induction/179/mathematicalinduchbush2.pdf" TargetMode="External"/><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playlist?list=PL5KkMZvBpo5Bf6wS0saU1yNvDxBWN5o9j" TargetMode="External"/><Relationship Id="rId24" Type="http://schemas.openxmlformats.org/officeDocument/2006/relationships/hyperlink" Target="http://www.amsi.org.au/teacher_modules/pdfs/Maths_delivers/Induction5.pdf" TargetMode="Externa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yperlink" Target="http://www.boardofstudies.nsw.edu.au/hsc_exams/" TargetMode="External"/><Relationship Id="rId10" Type="http://schemas.openxmlformats.org/officeDocument/2006/relationships/hyperlink" Target="http://www.purplemath.com/modules/inductn.htm" TargetMode="Externa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https://www.mathsisfun.com/algebra/mathematical-induction.html" TargetMode="External"/><Relationship Id="rId14" Type="http://schemas.openxmlformats.org/officeDocument/2006/relationships/image" Target="media/image3.wmf"/><Relationship Id="rId22" Type="http://schemas.openxmlformats.org/officeDocument/2006/relationships/oleObject" Target="embeddings/oleObject5.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0AA87-D8A9-4E50-9B73-C34BD0AD8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865</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Induction</vt:lpstr>
    </vt:vector>
  </TitlesOfParts>
  <Company>NSW, Department of Education and Training</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Induction</dc:title>
  <dc:creator>Jensen, Amy</dc:creator>
  <cp:lastModifiedBy>Jensen, Amy</cp:lastModifiedBy>
  <cp:revision>4</cp:revision>
  <cp:lastPrinted>2016-07-07T23:41:00Z</cp:lastPrinted>
  <dcterms:created xsi:type="dcterms:W3CDTF">2018-01-10T01:27:00Z</dcterms:created>
  <dcterms:modified xsi:type="dcterms:W3CDTF">2018-01-10T02:38:00Z</dcterms:modified>
</cp:coreProperties>
</file>