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4FB00CBE" w:rsidR="000B414C" w:rsidRPr="0084745C" w:rsidRDefault="001C0131" w:rsidP="00F57DD8">
      <w:pPr>
        <w:pStyle w:val="DoEheading12018"/>
      </w:pPr>
      <w:r>
        <w:rPr>
          <w:noProof/>
          <w:lang w:eastAsia="en-AU"/>
        </w:rPr>
        <w:drawing>
          <wp:inline distT="0" distB="0" distL="0" distR="0" wp14:anchorId="4F440A06" wp14:editId="00415CDA">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F762CA">
        <w:t xml:space="preserve"> </w:t>
      </w:r>
      <w:r w:rsidR="00B20074">
        <w:t>Transition Adviser Guidelines 2019-2020</w:t>
      </w:r>
    </w:p>
    <w:p w14:paraId="1E5EB4AF" w14:textId="2D2C0422" w:rsidR="00AD41AD" w:rsidRPr="007A482D" w:rsidRDefault="00FF6214" w:rsidP="007A482D">
      <w:pPr>
        <w:pStyle w:val="DoEheading22018"/>
      </w:pPr>
      <w:bookmarkStart w:id="0" w:name="_Toc11329143"/>
      <w:bookmarkStart w:id="1" w:name="_Toc11329685"/>
      <w:bookmarkStart w:id="2" w:name="_Toc11332038"/>
      <w:bookmarkStart w:id="3" w:name="_Toc11332362"/>
      <w:r w:rsidRPr="007A482D">
        <w:t>Advice for principals</w:t>
      </w:r>
      <w:bookmarkEnd w:id="0"/>
      <w:bookmarkEnd w:id="1"/>
      <w:bookmarkEnd w:id="2"/>
      <w:bookmarkEnd w:id="3"/>
    </w:p>
    <w:p w14:paraId="0CA74527" w14:textId="15F59AA2" w:rsidR="00FF6214" w:rsidRDefault="005A440B" w:rsidP="005A440B">
      <w:pPr>
        <w:pStyle w:val="DoEheading32018"/>
      </w:pPr>
      <w:r>
        <w:t>The transition adviser</w:t>
      </w:r>
      <w:bookmarkStart w:id="4" w:name="_GoBack"/>
      <w:bookmarkEnd w:id="4"/>
    </w:p>
    <w:p w14:paraId="78775CA8" w14:textId="77777777" w:rsidR="005A440B" w:rsidRPr="009E1469" w:rsidRDefault="005A440B" w:rsidP="009E1469">
      <w:pPr>
        <w:pStyle w:val="DoEbodytext2018"/>
      </w:pPr>
      <w:r w:rsidRPr="009E1469">
        <w:t xml:space="preserve">Transition advisers support the school in ensuring that all students </w:t>
      </w:r>
      <w:proofErr w:type="gramStart"/>
      <w:r w:rsidRPr="009E1469">
        <w:t>are known</w:t>
      </w:r>
      <w:proofErr w:type="gramEnd"/>
      <w:r w:rsidRPr="009E1469">
        <w:t xml:space="preserve">, valued and have the opportunity to engage in activities and programs to prepare them for successful transitions to further education, training or employment. </w:t>
      </w:r>
    </w:p>
    <w:p w14:paraId="162A909F" w14:textId="77777777" w:rsidR="005A440B" w:rsidRPr="009E1469" w:rsidRDefault="005A440B" w:rsidP="009E1469">
      <w:pPr>
        <w:pStyle w:val="DoEbodytext2018"/>
      </w:pPr>
      <w:r w:rsidRPr="009E1469">
        <w:t xml:space="preserve">They collaborate with local community, industry organisations and government agencies to deliver innovative and engaging programs that meet the needs and aspirations of the school’s identified groups of students. </w:t>
      </w:r>
    </w:p>
    <w:p w14:paraId="0A39FA0B" w14:textId="205B1101" w:rsidR="005A440B" w:rsidRDefault="005A440B" w:rsidP="005A440B">
      <w:pPr>
        <w:pStyle w:val="DoEbodytext2018"/>
      </w:pPr>
      <w:r w:rsidRPr="005A440B">
        <w:t>The transition adviser and career adviser roles are complementary.</w:t>
      </w:r>
    </w:p>
    <w:p w14:paraId="60A82482" w14:textId="1EA7DD62" w:rsidR="005A440B" w:rsidRDefault="00BB5B6D" w:rsidP="005A440B">
      <w:pPr>
        <w:pStyle w:val="DoEheading32018"/>
      </w:pPr>
      <w:r>
        <w:t>The work of</w:t>
      </w:r>
      <w:r w:rsidR="005A440B">
        <w:t xml:space="preserve"> transition advisers:</w:t>
      </w:r>
    </w:p>
    <w:p w14:paraId="7BBDA607" w14:textId="7B741662" w:rsidR="005A440B" w:rsidRDefault="005A440B" w:rsidP="005A440B">
      <w:pPr>
        <w:pStyle w:val="DoElist1bullet2018"/>
        <w:rPr>
          <w:lang w:eastAsia="en-US"/>
        </w:rPr>
      </w:pPr>
      <w:proofErr w:type="gramStart"/>
      <w:r w:rsidRPr="005A440B">
        <w:rPr>
          <w:lang w:eastAsia="en-US"/>
        </w:rPr>
        <w:t>supports</w:t>
      </w:r>
      <w:proofErr w:type="gramEnd"/>
      <w:r w:rsidRPr="005A440B">
        <w:rPr>
          <w:lang w:eastAsia="en-US"/>
        </w:rPr>
        <w:t xml:space="preserve"> the </w:t>
      </w:r>
      <w:hyperlink r:id="rId12" w:history="1">
        <w:r w:rsidRPr="003D7245">
          <w:rPr>
            <w:rStyle w:val="Hyperlink"/>
            <w:lang w:eastAsia="en-US"/>
          </w:rPr>
          <w:t>Department of Education Strategic Plan 2018-2022</w:t>
        </w:r>
      </w:hyperlink>
      <w:r w:rsidRPr="005A440B">
        <w:rPr>
          <w:lang w:eastAsia="en-US"/>
        </w:rPr>
        <w:t xml:space="preserve"> to prepare young people for rewarding lives as engaged citizens in a complex and dynamic society. In particular:</w:t>
      </w:r>
    </w:p>
    <w:p w14:paraId="2A2176E9" w14:textId="77777777" w:rsidR="005A440B" w:rsidRDefault="005A440B" w:rsidP="005A440B">
      <w:pPr>
        <w:pStyle w:val="DoElist2bullet2018"/>
        <w:rPr>
          <w:lang w:eastAsia="en-US"/>
        </w:rPr>
      </w:pPr>
      <w:r>
        <w:rPr>
          <w:lang w:eastAsia="en-US"/>
        </w:rPr>
        <w:t xml:space="preserve">Goal 4. Every student </w:t>
      </w:r>
      <w:proofErr w:type="gramStart"/>
      <w:r>
        <w:rPr>
          <w:lang w:eastAsia="en-US"/>
        </w:rPr>
        <w:t>is engaged and challenged to continue to learn</w:t>
      </w:r>
      <w:proofErr w:type="gramEnd"/>
      <w:r>
        <w:rPr>
          <w:lang w:eastAsia="en-US"/>
        </w:rPr>
        <w:t>.</w:t>
      </w:r>
    </w:p>
    <w:p w14:paraId="740265A6" w14:textId="660CF055" w:rsidR="005A440B" w:rsidRDefault="005A440B" w:rsidP="005A440B">
      <w:pPr>
        <w:pStyle w:val="DoElist2bullet2018"/>
        <w:rPr>
          <w:lang w:eastAsia="en-US"/>
        </w:rPr>
      </w:pPr>
      <w:r>
        <w:rPr>
          <w:lang w:eastAsia="en-US"/>
        </w:rPr>
        <w:t>Goal 6. All young people finish school well prepared for higher education, training and work.</w:t>
      </w:r>
    </w:p>
    <w:p w14:paraId="73D853AF" w14:textId="00162BFE" w:rsidR="002366D1" w:rsidRDefault="005A440B" w:rsidP="009E1469">
      <w:pPr>
        <w:pStyle w:val="DoElist1bullet2018"/>
        <w:rPr>
          <w:lang w:eastAsia="en-US"/>
        </w:rPr>
      </w:pPr>
      <w:proofErr w:type="gramStart"/>
      <w:r w:rsidRPr="005A440B">
        <w:rPr>
          <w:lang w:eastAsia="en-US"/>
        </w:rPr>
        <w:t>contributes</w:t>
      </w:r>
      <w:proofErr w:type="gramEnd"/>
      <w:r w:rsidRPr="005A440B">
        <w:rPr>
          <w:lang w:eastAsia="en-US"/>
        </w:rPr>
        <w:t xml:space="preserve"> to the </w:t>
      </w:r>
      <w:hyperlink r:id="rId13" w:history="1">
        <w:r w:rsidRPr="00071002">
          <w:rPr>
            <w:rStyle w:val="Hyperlink"/>
            <w:lang w:eastAsia="en-US"/>
          </w:rPr>
          <w:t>School Excellence Framework</w:t>
        </w:r>
      </w:hyperlink>
      <w:r w:rsidRPr="005A440B">
        <w:rPr>
          <w:lang w:eastAsia="en-US"/>
        </w:rPr>
        <w:t xml:space="preserve"> by ensuring career and transition activities and programs implemented through the School to Work Program support excellence in learning and teaching that align with school plans. The program supports students to plan their successful transition through school to post-school education, training and employment.</w:t>
      </w:r>
    </w:p>
    <w:p w14:paraId="3B79E8CE" w14:textId="44DDC15D" w:rsidR="00361E95" w:rsidRPr="00FF470B" w:rsidRDefault="002366D1" w:rsidP="00FF470B">
      <w:pPr>
        <w:rPr>
          <w:szCs w:val="24"/>
          <w:lang w:eastAsia="en-US"/>
        </w:rPr>
      </w:pPr>
      <w:r>
        <w:rPr>
          <w:lang w:eastAsia="en-US"/>
        </w:rPr>
        <w:br w:type="page"/>
      </w:r>
    </w:p>
    <w:p w14:paraId="315143BF" w14:textId="5FBB8DD9" w:rsidR="0058244E" w:rsidRDefault="0058244E" w:rsidP="0058244E">
      <w:pPr>
        <w:pStyle w:val="DoEheading32018"/>
        <w:rPr>
          <w:rFonts w:asciiTheme="minorHAnsi" w:hAnsiTheme="minorHAnsi" w:cstheme="minorBidi"/>
          <w:noProof/>
          <w:sz w:val="22"/>
        </w:rPr>
      </w:pPr>
      <w:bookmarkStart w:id="5" w:name="_Toc11329145"/>
      <w:bookmarkStart w:id="6" w:name="_Toc11329686"/>
      <w:bookmarkStart w:id="7" w:name="_Toc11329931"/>
      <w:bookmarkStart w:id="8" w:name="_Toc11329977"/>
      <w:bookmarkStart w:id="9" w:name="_Toc11332039"/>
      <w:r>
        <w:lastRenderedPageBreak/>
        <w:t>Content</w:t>
      </w:r>
      <w:r>
        <w:fldChar w:fldCharType="begin"/>
      </w:r>
      <w:r>
        <w:instrText xml:space="preserve"> TOC \o "2-2" \f \h \z </w:instrText>
      </w:r>
      <w:r>
        <w:fldChar w:fldCharType="separate"/>
      </w:r>
    </w:p>
    <w:p w14:paraId="15A0C750" w14:textId="08F154F8" w:rsidR="0058244E" w:rsidRDefault="00E0258B">
      <w:pPr>
        <w:pStyle w:val="TOC2"/>
        <w:tabs>
          <w:tab w:val="right" w:leader="dot" w:pos="10762"/>
        </w:tabs>
        <w:rPr>
          <w:rFonts w:asciiTheme="minorHAnsi" w:hAnsiTheme="minorHAnsi" w:cstheme="minorBidi"/>
          <w:noProof/>
          <w:sz w:val="22"/>
        </w:rPr>
      </w:pPr>
      <w:hyperlink w:anchor="_Toc11332363" w:history="1">
        <w:r w:rsidR="0058244E" w:rsidRPr="00D8344C">
          <w:rPr>
            <w:rStyle w:val="Hyperlink"/>
            <w:noProof/>
          </w:rPr>
          <w:t>Training</w:t>
        </w:r>
        <w:r w:rsidR="0058244E">
          <w:rPr>
            <w:noProof/>
            <w:webHidden/>
          </w:rPr>
          <w:tab/>
        </w:r>
        <w:r w:rsidR="0058244E">
          <w:rPr>
            <w:noProof/>
            <w:webHidden/>
          </w:rPr>
          <w:fldChar w:fldCharType="begin"/>
        </w:r>
        <w:r w:rsidR="0058244E">
          <w:rPr>
            <w:noProof/>
            <w:webHidden/>
          </w:rPr>
          <w:instrText xml:space="preserve"> PAGEREF _Toc11332363 \h </w:instrText>
        </w:r>
        <w:r w:rsidR="0058244E">
          <w:rPr>
            <w:noProof/>
            <w:webHidden/>
          </w:rPr>
        </w:r>
        <w:r w:rsidR="0058244E">
          <w:rPr>
            <w:noProof/>
            <w:webHidden/>
          </w:rPr>
          <w:fldChar w:fldCharType="separate"/>
        </w:r>
        <w:r w:rsidR="0058244E">
          <w:rPr>
            <w:noProof/>
            <w:webHidden/>
          </w:rPr>
          <w:t>2</w:t>
        </w:r>
        <w:r w:rsidR="0058244E">
          <w:rPr>
            <w:noProof/>
            <w:webHidden/>
          </w:rPr>
          <w:fldChar w:fldCharType="end"/>
        </w:r>
      </w:hyperlink>
    </w:p>
    <w:p w14:paraId="540B0222" w14:textId="5F549D73" w:rsidR="0058244E" w:rsidRDefault="00E0258B">
      <w:pPr>
        <w:pStyle w:val="TOC2"/>
        <w:tabs>
          <w:tab w:val="right" w:leader="dot" w:pos="10762"/>
        </w:tabs>
        <w:rPr>
          <w:rFonts w:asciiTheme="minorHAnsi" w:hAnsiTheme="minorHAnsi" w:cstheme="minorBidi"/>
          <w:noProof/>
          <w:sz w:val="22"/>
        </w:rPr>
      </w:pPr>
      <w:hyperlink w:anchor="_Toc11332364" w:history="1">
        <w:r w:rsidR="0058244E" w:rsidRPr="00D8344C">
          <w:rPr>
            <w:rStyle w:val="Hyperlink"/>
            <w:noProof/>
          </w:rPr>
          <w:t>The work of a transition adviser</w:t>
        </w:r>
        <w:r w:rsidR="0058244E">
          <w:rPr>
            <w:noProof/>
            <w:webHidden/>
          </w:rPr>
          <w:tab/>
        </w:r>
        <w:r w:rsidR="0058244E">
          <w:rPr>
            <w:noProof/>
            <w:webHidden/>
          </w:rPr>
          <w:fldChar w:fldCharType="begin"/>
        </w:r>
        <w:r w:rsidR="0058244E">
          <w:rPr>
            <w:noProof/>
            <w:webHidden/>
          </w:rPr>
          <w:instrText xml:space="preserve"> PAGEREF _Toc11332364 \h </w:instrText>
        </w:r>
        <w:r w:rsidR="0058244E">
          <w:rPr>
            <w:noProof/>
            <w:webHidden/>
          </w:rPr>
        </w:r>
        <w:r w:rsidR="0058244E">
          <w:rPr>
            <w:noProof/>
            <w:webHidden/>
          </w:rPr>
          <w:fldChar w:fldCharType="separate"/>
        </w:r>
        <w:r w:rsidR="0058244E">
          <w:rPr>
            <w:noProof/>
            <w:webHidden/>
          </w:rPr>
          <w:t>3</w:t>
        </w:r>
        <w:r w:rsidR="0058244E">
          <w:rPr>
            <w:noProof/>
            <w:webHidden/>
          </w:rPr>
          <w:fldChar w:fldCharType="end"/>
        </w:r>
      </w:hyperlink>
    </w:p>
    <w:p w14:paraId="455DA36D" w14:textId="01935B24" w:rsidR="0058244E" w:rsidRDefault="00E0258B">
      <w:pPr>
        <w:pStyle w:val="TOC2"/>
        <w:tabs>
          <w:tab w:val="right" w:leader="dot" w:pos="10762"/>
        </w:tabs>
        <w:rPr>
          <w:rFonts w:asciiTheme="minorHAnsi" w:hAnsiTheme="minorHAnsi" w:cstheme="minorBidi"/>
          <w:noProof/>
          <w:sz w:val="22"/>
        </w:rPr>
      </w:pPr>
      <w:hyperlink w:anchor="_Toc11332365" w:history="1">
        <w:r w:rsidR="0058244E" w:rsidRPr="00D8344C">
          <w:rPr>
            <w:rStyle w:val="Hyperlink"/>
            <w:noProof/>
          </w:rPr>
          <w:t>The school to work team</w:t>
        </w:r>
        <w:r w:rsidR="0058244E">
          <w:rPr>
            <w:noProof/>
            <w:webHidden/>
          </w:rPr>
          <w:tab/>
        </w:r>
        <w:r w:rsidR="0058244E">
          <w:rPr>
            <w:noProof/>
            <w:webHidden/>
          </w:rPr>
          <w:fldChar w:fldCharType="begin"/>
        </w:r>
        <w:r w:rsidR="0058244E">
          <w:rPr>
            <w:noProof/>
            <w:webHidden/>
          </w:rPr>
          <w:instrText xml:space="preserve"> PAGEREF _Toc11332365 \h </w:instrText>
        </w:r>
        <w:r w:rsidR="0058244E">
          <w:rPr>
            <w:noProof/>
            <w:webHidden/>
          </w:rPr>
        </w:r>
        <w:r w:rsidR="0058244E">
          <w:rPr>
            <w:noProof/>
            <w:webHidden/>
          </w:rPr>
          <w:fldChar w:fldCharType="separate"/>
        </w:r>
        <w:r w:rsidR="0058244E">
          <w:rPr>
            <w:noProof/>
            <w:webHidden/>
          </w:rPr>
          <w:t>3</w:t>
        </w:r>
        <w:r w:rsidR="0058244E">
          <w:rPr>
            <w:noProof/>
            <w:webHidden/>
          </w:rPr>
          <w:fldChar w:fldCharType="end"/>
        </w:r>
      </w:hyperlink>
    </w:p>
    <w:p w14:paraId="3453549B" w14:textId="32E2368F" w:rsidR="0058244E" w:rsidRDefault="00E0258B">
      <w:pPr>
        <w:pStyle w:val="TOC2"/>
        <w:tabs>
          <w:tab w:val="right" w:leader="dot" w:pos="10762"/>
        </w:tabs>
        <w:rPr>
          <w:rFonts w:asciiTheme="minorHAnsi" w:hAnsiTheme="minorHAnsi" w:cstheme="minorBidi"/>
          <w:noProof/>
          <w:sz w:val="22"/>
        </w:rPr>
      </w:pPr>
      <w:hyperlink w:anchor="_Toc11332366" w:history="1">
        <w:r w:rsidR="0058244E" w:rsidRPr="00D8344C">
          <w:rPr>
            <w:rStyle w:val="Hyperlink"/>
            <w:noProof/>
          </w:rPr>
          <w:t>Establishing a transition adviser position</w:t>
        </w:r>
        <w:r w:rsidR="0058244E">
          <w:rPr>
            <w:noProof/>
            <w:webHidden/>
          </w:rPr>
          <w:tab/>
        </w:r>
        <w:r w:rsidR="0058244E">
          <w:rPr>
            <w:noProof/>
            <w:webHidden/>
          </w:rPr>
          <w:fldChar w:fldCharType="begin"/>
        </w:r>
        <w:r w:rsidR="0058244E">
          <w:rPr>
            <w:noProof/>
            <w:webHidden/>
          </w:rPr>
          <w:instrText xml:space="preserve"> PAGEREF _Toc11332366 \h </w:instrText>
        </w:r>
        <w:r w:rsidR="0058244E">
          <w:rPr>
            <w:noProof/>
            <w:webHidden/>
          </w:rPr>
        </w:r>
        <w:r w:rsidR="0058244E">
          <w:rPr>
            <w:noProof/>
            <w:webHidden/>
          </w:rPr>
          <w:fldChar w:fldCharType="separate"/>
        </w:r>
        <w:r w:rsidR="0058244E">
          <w:rPr>
            <w:noProof/>
            <w:webHidden/>
          </w:rPr>
          <w:t>3</w:t>
        </w:r>
        <w:r w:rsidR="0058244E">
          <w:rPr>
            <w:noProof/>
            <w:webHidden/>
          </w:rPr>
          <w:fldChar w:fldCharType="end"/>
        </w:r>
      </w:hyperlink>
    </w:p>
    <w:p w14:paraId="7BE18723" w14:textId="083D2625" w:rsidR="0058244E" w:rsidRDefault="00E0258B">
      <w:pPr>
        <w:pStyle w:val="TOC2"/>
        <w:tabs>
          <w:tab w:val="right" w:leader="dot" w:pos="10762"/>
        </w:tabs>
        <w:rPr>
          <w:rFonts w:asciiTheme="minorHAnsi" w:hAnsiTheme="minorHAnsi" w:cstheme="minorBidi"/>
          <w:noProof/>
          <w:sz w:val="22"/>
        </w:rPr>
      </w:pPr>
      <w:hyperlink w:anchor="_Toc11332367" w:history="1">
        <w:r w:rsidR="0058244E" w:rsidRPr="00D8344C">
          <w:rPr>
            <w:rStyle w:val="Hyperlink"/>
            <w:noProof/>
          </w:rPr>
          <w:t>Identifying and selecting a transition adviser</w:t>
        </w:r>
        <w:r w:rsidR="0058244E">
          <w:rPr>
            <w:noProof/>
            <w:webHidden/>
          </w:rPr>
          <w:tab/>
        </w:r>
        <w:r w:rsidR="0058244E">
          <w:rPr>
            <w:noProof/>
            <w:webHidden/>
          </w:rPr>
          <w:fldChar w:fldCharType="begin"/>
        </w:r>
        <w:r w:rsidR="0058244E">
          <w:rPr>
            <w:noProof/>
            <w:webHidden/>
          </w:rPr>
          <w:instrText xml:space="preserve"> PAGEREF _Toc11332367 \h </w:instrText>
        </w:r>
        <w:r w:rsidR="0058244E">
          <w:rPr>
            <w:noProof/>
            <w:webHidden/>
          </w:rPr>
        </w:r>
        <w:r w:rsidR="0058244E">
          <w:rPr>
            <w:noProof/>
            <w:webHidden/>
          </w:rPr>
          <w:fldChar w:fldCharType="separate"/>
        </w:r>
        <w:r w:rsidR="0058244E">
          <w:rPr>
            <w:noProof/>
            <w:webHidden/>
          </w:rPr>
          <w:t>4</w:t>
        </w:r>
        <w:r w:rsidR="0058244E">
          <w:rPr>
            <w:noProof/>
            <w:webHidden/>
          </w:rPr>
          <w:fldChar w:fldCharType="end"/>
        </w:r>
      </w:hyperlink>
    </w:p>
    <w:p w14:paraId="160A38D6" w14:textId="0AC605D8" w:rsidR="0058244E" w:rsidRDefault="00E0258B">
      <w:pPr>
        <w:pStyle w:val="TOC2"/>
        <w:tabs>
          <w:tab w:val="right" w:leader="dot" w:pos="10762"/>
        </w:tabs>
        <w:rPr>
          <w:rFonts w:asciiTheme="minorHAnsi" w:hAnsiTheme="minorHAnsi" w:cstheme="minorBidi"/>
          <w:noProof/>
          <w:sz w:val="22"/>
        </w:rPr>
      </w:pPr>
      <w:hyperlink w:anchor="_Toc11332368" w:history="1">
        <w:r w:rsidR="0058244E" w:rsidRPr="00D8344C">
          <w:rPr>
            <w:rStyle w:val="Hyperlink"/>
            <w:noProof/>
          </w:rPr>
          <w:t>Other initiatives that the transition adviser program supports:</w:t>
        </w:r>
        <w:r w:rsidR="0058244E">
          <w:rPr>
            <w:noProof/>
            <w:webHidden/>
          </w:rPr>
          <w:tab/>
        </w:r>
        <w:r w:rsidR="0058244E">
          <w:rPr>
            <w:noProof/>
            <w:webHidden/>
          </w:rPr>
          <w:fldChar w:fldCharType="begin"/>
        </w:r>
        <w:r w:rsidR="0058244E">
          <w:rPr>
            <w:noProof/>
            <w:webHidden/>
          </w:rPr>
          <w:instrText xml:space="preserve"> PAGEREF _Toc11332368 \h </w:instrText>
        </w:r>
        <w:r w:rsidR="0058244E">
          <w:rPr>
            <w:noProof/>
            <w:webHidden/>
          </w:rPr>
        </w:r>
        <w:r w:rsidR="0058244E">
          <w:rPr>
            <w:noProof/>
            <w:webHidden/>
          </w:rPr>
          <w:fldChar w:fldCharType="separate"/>
        </w:r>
        <w:r w:rsidR="0058244E">
          <w:rPr>
            <w:noProof/>
            <w:webHidden/>
          </w:rPr>
          <w:t>4</w:t>
        </w:r>
        <w:r w:rsidR="0058244E">
          <w:rPr>
            <w:noProof/>
            <w:webHidden/>
          </w:rPr>
          <w:fldChar w:fldCharType="end"/>
        </w:r>
      </w:hyperlink>
    </w:p>
    <w:p w14:paraId="21332B9B" w14:textId="3C4CABF9" w:rsidR="0058244E" w:rsidRDefault="00E0258B">
      <w:pPr>
        <w:pStyle w:val="TOC2"/>
        <w:tabs>
          <w:tab w:val="right" w:leader="dot" w:pos="10762"/>
        </w:tabs>
        <w:rPr>
          <w:rFonts w:asciiTheme="minorHAnsi" w:hAnsiTheme="minorHAnsi" w:cstheme="minorBidi"/>
          <w:noProof/>
          <w:sz w:val="22"/>
        </w:rPr>
      </w:pPr>
      <w:hyperlink w:anchor="_Toc11332369" w:history="1">
        <w:r w:rsidR="0058244E" w:rsidRPr="00D8344C">
          <w:rPr>
            <w:rStyle w:val="Hyperlink"/>
            <w:noProof/>
          </w:rPr>
          <w:t>More information</w:t>
        </w:r>
        <w:r w:rsidR="0058244E">
          <w:rPr>
            <w:noProof/>
            <w:webHidden/>
          </w:rPr>
          <w:tab/>
        </w:r>
        <w:r w:rsidR="0058244E">
          <w:rPr>
            <w:noProof/>
            <w:webHidden/>
          </w:rPr>
          <w:fldChar w:fldCharType="begin"/>
        </w:r>
        <w:r w:rsidR="0058244E">
          <w:rPr>
            <w:noProof/>
            <w:webHidden/>
          </w:rPr>
          <w:instrText xml:space="preserve"> PAGEREF _Toc11332369 \h </w:instrText>
        </w:r>
        <w:r w:rsidR="0058244E">
          <w:rPr>
            <w:noProof/>
            <w:webHidden/>
          </w:rPr>
        </w:r>
        <w:r w:rsidR="0058244E">
          <w:rPr>
            <w:noProof/>
            <w:webHidden/>
          </w:rPr>
          <w:fldChar w:fldCharType="separate"/>
        </w:r>
        <w:r w:rsidR="0058244E">
          <w:rPr>
            <w:noProof/>
            <w:webHidden/>
          </w:rPr>
          <w:t>5</w:t>
        </w:r>
        <w:r w:rsidR="0058244E">
          <w:rPr>
            <w:noProof/>
            <w:webHidden/>
          </w:rPr>
          <w:fldChar w:fldCharType="end"/>
        </w:r>
      </w:hyperlink>
    </w:p>
    <w:p w14:paraId="19AF57AD" w14:textId="01B0F185" w:rsidR="005A440B" w:rsidRDefault="0058244E" w:rsidP="00B71EF5">
      <w:pPr>
        <w:pStyle w:val="DoEheading22018"/>
      </w:pPr>
      <w:r>
        <w:fldChar w:fldCharType="end"/>
      </w:r>
      <w:bookmarkStart w:id="10" w:name="_Toc11332363"/>
      <w:r w:rsidR="00361E95">
        <w:t>Training</w:t>
      </w:r>
      <w:bookmarkEnd w:id="5"/>
      <w:bookmarkEnd w:id="6"/>
      <w:bookmarkEnd w:id="7"/>
      <w:bookmarkEnd w:id="8"/>
      <w:bookmarkEnd w:id="9"/>
      <w:bookmarkEnd w:id="10"/>
    </w:p>
    <w:p w14:paraId="65198637" w14:textId="126A9965" w:rsidR="004F5620" w:rsidRDefault="004F5620" w:rsidP="004F5620">
      <w:pPr>
        <w:pStyle w:val="DoEbodytext2018"/>
        <w:rPr>
          <w:lang w:eastAsia="en-US"/>
        </w:rPr>
      </w:pPr>
      <w:r w:rsidRPr="004F5620">
        <w:rPr>
          <w:lang w:eastAsia="en-US"/>
        </w:rPr>
        <w:t>To have a teacher trained as a transition a</w:t>
      </w:r>
      <w:r w:rsidR="00393150">
        <w:rPr>
          <w:lang w:eastAsia="en-US"/>
        </w:rPr>
        <w:t>dviser schools need to consider:</w:t>
      </w:r>
    </w:p>
    <w:p w14:paraId="5CCC515C" w14:textId="258D0120" w:rsidR="00361E95" w:rsidRDefault="008958FB" w:rsidP="00393150">
      <w:pPr>
        <w:pStyle w:val="DoEheading32018"/>
      </w:pPr>
      <w:bookmarkStart w:id="11" w:name="_Toc11329146"/>
      <w:r w:rsidRPr="008958FB">
        <w:t>Suitability</w:t>
      </w:r>
      <w:bookmarkEnd w:id="11"/>
    </w:p>
    <w:p w14:paraId="06C62239" w14:textId="77777777" w:rsidR="005572A9" w:rsidRPr="005572A9" w:rsidRDefault="005572A9" w:rsidP="005572A9">
      <w:pPr>
        <w:pStyle w:val="DoEbodytext2018"/>
      </w:pPr>
      <w:r w:rsidRPr="005572A9">
        <w:t>This position suits a teacher who:</w:t>
      </w:r>
    </w:p>
    <w:p w14:paraId="7A1BA9A3" w14:textId="71CF5466" w:rsidR="005572A9" w:rsidRPr="005572A9" w:rsidRDefault="005572A9" w:rsidP="005572A9">
      <w:pPr>
        <w:pStyle w:val="DoElist1bullet2018"/>
      </w:pPr>
      <w:r w:rsidRPr="005572A9">
        <w:t>makes strong connections with students</w:t>
      </w:r>
    </w:p>
    <w:p w14:paraId="1247D69E" w14:textId="0F8FCA1C" w:rsidR="005572A9" w:rsidRPr="005572A9" w:rsidRDefault="005572A9" w:rsidP="005572A9">
      <w:pPr>
        <w:pStyle w:val="DoElist1bullet2018"/>
      </w:pPr>
      <w:r w:rsidRPr="005572A9">
        <w:tab/>
        <w:t xml:space="preserve">inspires students to learn and engage with school </w:t>
      </w:r>
    </w:p>
    <w:p w14:paraId="69011D60" w14:textId="76C2ADAA" w:rsidR="005572A9" w:rsidRPr="005572A9" w:rsidRDefault="005572A9" w:rsidP="005572A9">
      <w:pPr>
        <w:pStyle w:val="DoElist1bullet2018"/>
      </w:pPr>
      <w:r w:rsidRPr="005572A9">
        <w:tab/>
        <w:t>collaborates with other staff members and</w:t>
      </w:r>
    </w:p>
    <w:p w14:paraId="2D70FE58" w14:textId="556A3DB7" w:rsidR="005572A9" w:rsidRDefault="005572A9" w:rsidP="005572A9">
      <w:pPr>
        <w:pStyle w:val="DoElist1bullet2018"/>
        <w:rPr>
          <w:lang w:eastAsia="en-US"/>
        </w:rPr>
      </w:pPr>
      <w:r w:rsidRPr="005572A9">
        <w:tab/>
      </w:r>
      <w:proofErr w:type="gramStart"/>
      <w:r w:rsidRPr="005572A9">
        <w:t>can</w:t>
      </w:r>
      <w:proofErr w:type="gramEnd"/>
      <w:r w:rsidRPr="005572A9">
        <w:t xml:space="preserve"> forge links with industry, business and the community.</w:t>
      </w:r>
    </w:p>
    <w:p w14:paraId="12910ABD" w14:textId="30ECC642" w:rsidR="001E4949" w:rsidRDefault="00AF3429" w:rsidP="00E527D2">
      <w:pPr>
        <w:pStyle w:val="DoEheading32018"/>
      </w:pPr>
      <w:bookmarkStart w:id="12" w:name="_Toc11329147"/>
      <w:r w:rsidRPr="00AF3429">
        <w:t>Schools context</w:t>
      </w:r>
      <w:bookmarkEnd w:id="12"/>
    </w:p>
    <w:p w14:paraId="5040CDF1" w14:textId="77777777" w:rsidR="009E1E86" w:rsidRDefault="009E1E86" w:rsidP="009E1E86">
      <w:pPr>
        <w:pStyle w:val="DoEbodytext2018"/>
        <w:rPr>
          <w:lang w:eastAsia="en-US"/>
        </w:rPr>
      </w:pPr>
      <w:r>
        <w:rPr>
          <w:lang w:eastAsia="en-US"/>
        </w:rPr>
        <w:t xml:space="preserve">Does the school </w:t>
      </w:r>
      <w:proofErr w:type="gramStart"/>
      <w:r>
        <w:rPr>
          <w:lang w:eastAsia="en-US"/>
        </w:rPr>
        <w:t>have:</w:t>
      </w:r>
      <w:proofErr w:type="gramEnd"/>
    </w:p>
    <w:p w14:paraId="61298871" w14:textId="6982EBDE" w:rsidR="009E1E86" w:rsidRDefault="009E1E86" w:rsidP="009E1E86">
      <w:pPr>
        <w:pStyle w:val="DoElist1bullet2018"/>
        <w:rPr>
          <w:lang w:eastAsia="en-US"/>
        </w:rPr>
      </w:pPr>
      <w:r>
        <w:rPr>
          <w:lang w:eastAsia="en-US"/>
        </w:rPr>
        <w:t>capacity and commitment to allocate adequate time to facilitate the role, no less than 0.4 non-teaching time for a high school for two years</w:t>
      </w:r>
    </w:p>
    <w:p w14:paraId="1164347D" w14:textId="64D83A07" w:rsidR="009E1E86" w:rsidRDefault="009E1E86" w:rsidP="009E1E86">
      <w:pPr>
        <w:pStyle w:val="DoElist1bullet2018"/>
        <w:rPr>
          <w:lang w:eastAsia="en-US"/>
        </w:rPr>
      </w:pPr>
      <w:r>
        <w:rPr>
          <w:lang w:eastAsia="en-US"/>
        </w:rPr>
        <w:tab/>
        <w:t xml:space="preserve">a willingness to ensure the Transition Adviser is an active member of the school to work team and collaboratively works with the career adviser </w:t>
      </w:r>
    </w:p>
    <w:p w14:paraId="4C3E664B" w14:textId="0017F904" w:rsidR="009E1E86" w:rsidRDefault="009E1E86" w:rsidP="009E1E86">
      <w:pPr>
        <w:pStyle w:val="DoElist1bullet2018"/>
        <w:rPr>
          <w:lang w:eastAsia="en-US"/>
        </w:rPr>
      </w:pPr>
      <w:r>
        <w:rPr>
          <w:lang w:eastAsia="en-US"/>
        </w:rPr>
        <w:tab/>
      </w:r>
      <w:proofErr w:type="gramStart"/>
      <w:r>
        <w:rPr>
          <w:lang w:eastAsia="en-US"/>
        </w:rPr>
        <w:t>a</w:t>
      </w:r>
      <w:proofErr w:type="gramEnd"/>
      <w:r>
        <w:rPr>
          <w:lang w:eastAsia="en-US"/>
        </w:rPr>
        <w:t xml:space="preserve"> willingness to participate in on-going evaluation of the role of Transition Adviser.</w:t>
      </w:r>
    </w:p>
    <w:p w14:paraId="10E71EA5" w14:textId="77777777" w:rsidR="009E1E86" w:rsidRPr="009E1E86" w:rsidRDefault="009E1E86" w:rsidP="009E1E86">
      <w:pPr>
        <w:pStyle w:val="DoEbodytext2018"/>
      </w:pPr>
      <w:r w:rsidRPr="009E1E86">
        <w:t>The principal identifies and nominates an interested teacher.</w:t>
      </w:r>
    </w:p>
    <w:p w14:paraId="0D8F59CA" w14:textId="77777777" w:rsidR="009E1E86" w:rsidRPr="009E1E86" w:rsidRDefault="009E1E86" w:rsidP="009E1E86">
      <w:pPr>
        <w:pStyle w:val="DoEbodytext2018"/>
      </w:pPr>
      <w:r w:rsidRPr="009E1E86">
        <w:t xml:space="preserve">Senior Pathways facilitates a three day residential training program. </w:t>
      </w:r>
      <w:proofErr w:type="gramStart"/>
      <w:r w:rsidRPr="009E1E86">
        <w:t>Teacher relief, accommodation and all training costs are provided by Senior Pathways</w:t>
      </w:r>
      <w:proofErr w:type="gramEnd"/>
      <w:r w:rsidRPr="009E1E86">
        <w:t>.</w:t>
      </w:r>
    </w:p>
    <w:p w14:paraId="4F74568D" w14:textId="77777777" w:rsidR="009E1E86" w:rsidRPr="009E1E86" w:rsidRDefault="009E1E86" w:rsidP="009E1E86">
      <w:pPr>
        <w:pStyle w:val="DoEbodytext2018"/>
      </w:pPr>
      <w:r w:rsidRPr="009E1E86">
        <w:t>Before the training, nominated teachers complete a self-directed action research/environmental scan examining the school, its community and employment, education and training opportunities.</w:t>
      </w:r>
    </w:p>
    <w:p w14:paraId="3D293398" w14:textId="77777777" w:rsidR="009E1E86" w:rsidRDefault="009E1E86" w:rsidP="008B2299">
      <w:pPr>
        <w:pStyle w:val="DoEheading22018"/>
      </w:pPr>
      <w:bookmarkStart w:id="13" w:name="_Toc11329148"/>
      <w:bookmarkStart w:id="14" w:name="_Toc11332040"/>
      <w:bookmarkStart w:id="15" w:name="_Toc11332364"/>
      <w:r>
        <w:lastRenderedPageBreak/>
        <w:t>The work of a transition adviser</w:t>
      </w:r>
      <w:bookmarkEnd w:id="13"/>
      <w:bookmarkEnd w:id="14"/>
      <w:bookmarkEnd w:id="15"/>
    </w:p>
    <w:p w14:paraId="70AD15EC" w14:textId="77777777" w:rsidR="009E1E86" w:rsidRPr="009E1E86" w:rsidRDefault="009E1E86" w:rsidP="009E1E86">
      <w:pPr>
        <w:pStyle w:val="DoEbodytext2018"/>
      </w:pPr>
      <w:r w:rsidRPr="009E1E86">
        <w:t>The transition adviser works as a member of a school to work team by actively working in the following areas:</w:t>
      </w:r>
    </w:p>
    <w:p w14:paraId="3B2EF86B" w14:textId="04885866" w:rsidR="009E1E86" w:rsidRDefault="009E1E86" w:rsidP="009E1E86">
      <w:pPr>
        <w:pStyle w:val="DoElist1bullet2018"/>
        <w:rPr>
          <w:lang w:eastAsia="en-US"/>
        </w:rPr>
      </w:pPr>
      <w:r>
        <w:rPr>
          <w:lang w:eastAsia="en-US"/>
        </w:rPr>
        <w:t>promoting the active engagement and retention of targeted students</w:t>
      </w:r>
    </w:p>
    <w:p w14:paraId="13FCFA1D" w14:textId="0795D54B" w:rsidR="009E1E86" w:rsidRDefault="009E1E86" w:rsidP="009E1E86">
      <w:pPr>
        <w:pStyle w:val="DoElist1bullet2018"/>
        <w:rPr>
          <w:lang w:eastAsia="en-US"/>
        </w:rPr>
      </w:pPr>
      <w:r>
        <w:rPr>
          <w:lang w:eastAsia="en-US"/>
        </w:rPr>
        <w:tab/>
        <w:t>collaborating with targeted students to develop a personalised program of career and transition support</w:t>
      </w:r>
    </w:p>
    <w:p w14:paraId="6B13EAD2" w14:textId="00B88606" w:rsidR="009E1E86" w:rsidRDefault="009E1E86" w:rsidP="009E1E86">
      <w:pPr>
        <w:pStyle w:val="DoElist1bullet2018"/>
        <w:rPr>
          <w:lang w:eastAsia="en-US"/>
        </w:rPr>
      </w:pPr>
      <w:r>
        <w:rPr>
          <w:lang w:eastAsia="en-US"/>
        </w:rPr>
        <w:tab/>
        <w:t xml:space="preserve">collaborating with staff and students to develop programs for the important transition points in and out of school </w:t>
      </w:r>
    </w:p>
    <w:p w14:paraId="762474A5" w14:textId="15B8C614" w:rsidR="009E1E86" w:rsidRDefault="009E1E86" w:rsidP="009E1E86">
      <w:pPr>
        <w:pStyle w:val="DoElist1bullet2018"/>
        <w:rPr>
          <w:lang w:eastAsia="en-US"/>
        </w:rPr>
      </w:pPr>
      <w:r>
        <w:rPr>
          <w:lang w:eastAsia="en-US"/>
        </w:rPr>
        <w:tab/>
        <w:t xml:space="preserve">developing and strengthening partnerships between schools, industry, business, government and non-government organisations, to provide identified students with authentic career learning opportunities </w:t>
      </w:r>
    </w:p>
    <w:p w14:paraId="6F9BCF9B" w14:textId="57AD0647" w:rsidR="009E1E86" w:rsidRDefault="009E1E86" w:rsidP="009E1E86">
      <w:pPr>
        <w:pStyle w:val="DoElist1bullet2018"/>
        <w:rPr>
          <w:lang w:eastAsia="en-US"/>
        </w:rPr>
      </w:pPr>
      <w:r>
        <w:rPr>
          <w:lang w:eastAsia="en-US"/>
        </w:rPr>
        <w:tab/>
        <w:t>promoting effective communication strategies between schools, employers and local communities</w:t>
      </w:r>
    </w:p>
    <w:p w14:paraId="47785C47" w14:textId="0348C62F" w:rsidR="009E1E86" w:rsidRDefault="009E1E86" w:rsidP="009E1E86">
      <w:pPr>
        <w:pStyle w:val="DoElist1bullet2018"/>
        <w:rPr>
          <w:lang w:eastAsia="en-US"/>
        </w:rPr>
      </w:pPr>
      <w:r>
        <w:rPr>
          <w:lang w:eastAsia="en-US"/>
        </w:rPr>
        <w:tab/>
        <w:t>seeking opportunities through community support agencies for students most likely to be experiencing disengagement from learning</w:t>
      </w:r>
    </w:p>
    <w:p w14:paraId="6F78EA14" w14:textId="6AE76B14" w:rsidR="009E1E86" w:rsidRDefault="009E1E86" w:rsidP="009E1E86">
      <w:pPr>
        <w:pStyle w:val="DoElist1bullet2018"/>
        <w:rPr>
          <w:lang w:eastAsia="en-US"/>
        </w:rPr>
      </w:pPr>
      <w:r>
        <w:rPr>
          <w:lang w:eastAsia="en-US"/>
        </w:rPr>
        <w:tab/>
        <w:t xml:space="preserve">connecting with the student wellbeing team </w:t>
      </w:r>
    </w:p>
    <w:p w14:paraId="067EA3A7" w14:textId="0F16A4FC" w:rsidR="00AF3429" w:rsidRDefault="009E1E86" w:rsidP="009E1E86">
      <w:pPr>
        <w:pStyle w:val="DoElist1bullet2018"/>
        <w:rPr>
          <w:lang w:eastAsia="en-US"/>
        </w:rPr>
      </w:pPr>
      <w:r>
        <w:rPr>
          <w:lang w:eastAsia="en-US"/>
        </w:rPr>
        <w:tab/>
      </w:r>
      <w:proofErr w:type="gramStart"/>
      <w:r>
        <w:rPr>
          <w:lang w:eastAsia="en-US"/>
        </w:rPr>
        <w:t>linking</w:t>
      </w:r>
      <w:proofErr w:type="gramEnd"/>
      <w:r>
        <w:rPr>
          <w:lang w:eastAsia="en-US"/>
        </w:rPr>
        <w:t xml:space="preserve"> with community youth and wellbeing support organisations and other local initiatives available to the school community.</w:t>
      </w:r>
    </w:p>
    <w:p w14:paraId="1E05EF09" w14:textId="503B82D5" w:rsidR="00B42B06" w:rsidRDefault="00B42B06" w:rsidP="00CE4B37">
      <w:pPr>
        <w:pStyle w:val="DoEheading22018"/>
      </w:pPr>
      <w:bookmarkStart w:id="16" w:name="_Toc11329149"/>
      <w:bookmarkStart w:id="17" w:name="_Toc11332365"/>
      <w:r>
        <w:t>The school to work team</w:t>
      </w:r>
      <w:bookmarkEnd w:id="16"/>
      <w:bookmarkEnd w:id="17"/>
    </w:p>
    <w:p w14:paraId="21072A07" w14:textId="4812B2D2" w:rsidR="00500E09" w:rsidRPr="00500E09" w:rsidRDefault="00500E09" w:rsidP="00500E09">
      <w:pPr>
        <w:pStyle w:val="DoEbodytext2018"/>
      </w:pPr>
      <w:r w:rsidRPr="00500E09">
        <w:t>The team may include the careers adviser, transiti</w:t>
      </w:r>
      <w:r w:rsidR="00FD33B2">
        <w:t>on adviser, year advisers, the school to w</w:t>
      </w:r>
      <w:r w:rsidRPr="00500E09">
        <w:t>ork coordinator, curriculum coordinators, home school liaison officer, student and community representatives, executive team member/s and other welfare and support staff who have the skills, training and commitment to provide career and transition support to students.</w:t>
      </w:r>
    </w:p>
    <w:p w14:paraId="2AE41E6B" w14:textId="77777777" w:rsidR="00500E09" w:rsidRPr="00500E09" w:rsidRDefault="00500E09" w:rsidP="00500E09">
      <w:pPr>
        <w:pStyle w:val="DoEbodytext2018"/>
      </w:pPr>
      <w:r w:rsidRPr="00500E09">
        <w:t>The school to work team is responsible for the overall coordination, delivery and facilitation of career and transition support for students, including connecting young people with quality career and transition provision in and beyond the school.</w:t>
      </w:r>
    </w:p>
    <w:p w14:paraId="0C6FBA7A" w14:textId="77777777" w:rsidR="00500E09" w:rsidRDefault="00500E09" w:rsidP="00500E09">
      <w:pPr>
        <w:pStyle w:val="DoEheading22018"/>
      </w:pPr>
      <w:bookmarkStart w:id="18" w:name="_Toc11329150"/>
      <w:bookmarkStart w:id="19" w:name="_Toc11329687"/>
      <w:bookmarkStart w:id="20" w:name="_Toc11329932"/>
      <w:bookmarkStart w:id="21" w:name="_Toc11329978"/>
      <w:bookmarkStart w:id="22" w:name="_Toc11332041"/>
      <w:bookmarkStart w:id="23" w:name="_Toc11332366"/>
      <w:r>
        <w:t>Establishing a transition adviser position</w:t>
      </w:r>
      <w:bookmarkEnd w:id="18"/>
      <w:bookmarkEnd w:id="19"/>
      <w:bookmarkEnd w:id="20"/>
      <w:bookmarkEnd w:id="21"/>
      <w:bookmarkEnd w:id="22"/>
      <w:bookmarkEnd w:id="23"/>
    </w:p>
    <w:p w14:paraId="3551985D" w14:textId="77777777" w:rsidR="00500E09" w:rsidRDefault="00500E09" w:rsidP="00500E09">
      <w:pPr>
        <w:pStyle w:val="DoEbodytext2018"/>
        <w:rPr>
          <w:lang w:eastAsia="en-US"/>
        </w:rPr>
      </w:pPr>
      <w:r>
        <w:rPr>
          <w:lang w:eastAsia="en-US"/>
        </w:rPr>
        <w:t xml:space="preserve">The school principal has the capacity to make best use of their staffing resources. This extends to allocating a transition adviser role in the school. Principals currently demonstrate significant flexibility in their staffing and timetabling allocations. Decisions about the use of concessional periods, supplementary staffing, executive release time, funding and the allocation of teaching periods, </w:t>
      </w:r>
      <w:proofErr w:type="gramStart"/>
      <w:r>
        <w:rPr>
          <w:lang w:eastAsia="en-US"/>
        </w:rPr>
        <w:t>are driven</w:t>
      </w:r>
      <w:proofErr w:type="gramEnd"/>
      <w:r>
        <w:rPr>
          <w:lang w:eastAsia="en-US"/>
        </w:rPr>
        <w:t xml:space="preserve"> by school and community needs and have the potential to facilitate involvement in this initiative.</w:t>
      </w:r>
    </w:p>
    <w:p w14:paraId="164EEA8D" w14:textId="77777777" w:rsidR="00500E09" w:rsidRDefault="00500E09" w:rsidP="004C2992">
      <w:pPr>
        <w:pStyle w:val="DoEheading32018"/>
      </w:pPr>
      <w:r>
        <w:lastRenderedPageBreak/>
        <w:t>Suggested models that facilitate the establishment of a transition adviser position include:</w:t>
      </w:r>
    </w:p>
    <w:p w14:paraId="6C88D0A0" w14:textId="6ECE0FF1" w:rsidR="00500E09" w:rsidRDefault="00500E09" w:rsidP="004C2992">
      <w:pPr>
        <w:pStyle w:val="DoElist1bullet2018"/>
        <w:rPr>
          <w:lang w:eastAsia="en-US"/>
        </w:rPr>
      </w:pPr>
      <w:r>
        <w:rPr>
          <w:lang w:eastAsia="en-US"/>
        </w:rPr>
        <w:tab/>
        <w:t>the use of staffing entitlements and concessional periods which best meet the needs of targeted students and their transition planning</w:t>
      </w:r>
    </w:p>
    <w:p w14:paraId="57B88D2C" w14:textId="05B83577" w:rsidR="00500E09" w:rsidRDefault="00500E09" w:rsidP="004C2992">
      <w:pPr>
        <w:pStyle w:val="DoElist1bullet2018"/>
        <w:rPr>
          <w:lang w:eastAsia="en-US"/>
        </w:rPr>
      </w:pPr>
      <w:r>
        <w:rPr>
          <w:lang w:eastAsia="en-US"/>
        </w:rPr>
        <w:tab/>
        <w:t>a school collegiate where a group of careers advisers make up a careers team, thus freeing periods for allocation to a transition adviser</w:t>
      </w:r>
    </w:p>
    <w:p w14:paraId="5E0CC559" w14:textId="3B95ABE1" w:rsidR="00500E09" w:rsidRDefault="00500E09" w:rsidP="004C2992">
      <w:pPr>
        <w:pStyle w:val="DoElist1bullet2018"/>
        <w:rPr>
          <w:lang w:eastAsia="en-US"/>
        </w:rPr>
      </w:pPr>
      <w:r>
        <w:rPr>
          <w:lang w:eastAsia="en-US"/>
        </w:rPr>
        <w:tab/>
        <w:t>the use of some of the school executive allowance where the careers adviser is a head teacher or where there are two deputy principal positions</w:t>
      </w:r>
    </w:p>
    <w:p w14:paraId="2AFBC48B" w14:textId="42788A9E" w:rsidR="00500E09" w:rsidRDefault="00500E09" w:rsidP="004C2992">
      <w:pPr>
        <w:pStyle w:val="DoElist1bullet2018"/>
        <w:rPr>
          <w:lang w:eastAsia="en-US"/>
        </w:rPr>
      </w:pPr>
      <w:r>
        <w:rPr>
          <w:lang w:eastAsia="en-US"/>
        </w:rPr>
        <w:tab/>
      </w:r>
      <w:proofErr w:type="gramStart"/>
      <w:r>
        <w:rPr>
          <w:lang w:eastAsia="en-US"/>
        </w:rPr>
        <w:t>a</w:t>
      </w:r>
      <w:proofErr w:type="gramEnd"/>
      <w:r>
        <w:rPr>
          <w:lang w:eastAsia="en-US"/>
        </w:rPr>
        <w:t xml:space="preserve"> newly opened school that could embed the position within the school to work team.</w:t>
      </w:r>
    </w:p>
    <w:p w14:paraId="6A545405" w14:textId="35757E6C" w:rsidR="004C2992" w:rsidRDefault="009018B4" w:rsidP="004C2992">
      <w:pPr>
        <w:pStyle w:val="DoEheading22018"/>
      </w:pPr>
      <w:bookmarkStart w:id="24" w:name="_Toc11329151"/>
      <w:bookmarkStart w:id="25" w:name="_Toc11329688"/>
      <w:bookmarkStart w:id="26" w:name="_Toc11329933"/>
      <w:bookmarkStart w:id="27" w:name="_Toc11329979"/>
      <w:bookmarkStart w:id="28" w:name="_Toc11332042"/>
      <w:bookmarkStart w:id="29" w:name="_Toc11332367"/>
      <w:r>
        <w:t>Identif</w:t>
      </w:r>
      <w:r w:rsidR="004C2992">
        <w:t>ying and selecting a transition adviser</w:t>
      </w:r>
      <w:bookmarkEnd w:id="24"/>
      <w:bookmarkEnd w:id="25"/>
      <w:bookmarkEnd w:id="26"/>
      <w:bookmarkEnd w:id="27"/>
      <w:bookmarkEnd w:id="28"/>
      <w:bookmarkEnd w:id="29"/>
    </w:p>
    <w:p w14:paraId="37B07A96" w14:textId="77777777" w:rsidR="00500E09" w:rsidRPr="00251B2B" w:rsidRDefault="00500E09" w:rsidP="00251B2B">
      <w:r w:rsidRPr="00251B2B">
        <w:t>The following advice may assist principals as they consider selecting a potential transition adviser for their school. The teacher may have:</w:t>
      </w:r>
    </w:p>
    <w:p w14:paraId="085B933A" w14:textId="6F3C0B15" w:rsidR="00500E09" w:rsidRDefault="00500E09" w:rsidP="00251B2B">
      <w:pPr>
        <w:pStyle w:val="DoElist1bullet2018"/>
        <w:rPr>
          <w:lang w:eastAsia="en-US"/>
        </w:rPr>
      </w:pPr>
      <w:r>
        <w:rPr>
          <w:lang w:eastAsia="en-US"/>
        </w:rPr>
        <w:tab/>
        <w:t>a background in supporting students, supplementary to their teacher role, for example, as a year adviser, welfare team member or school to work team member</w:t>
      </w:r>
    </w:p>
    <w:p w14:paraId="3C2BDD88" w14:textId="0B7E2932" w:rsidR="00500E09" w:rsidRDefault="00500E09" w:rsidP="00251B2B">
      <w:pPr>
        <w:pStyle w:val="DoElist1bullet2018"/>
        <w:rPr>
          <w:lang w:eastAsia="en-US"/>
        </w:rPr>
      </w:pPr>
      <w:r>
        <w:rPr>
          <w:lang w:eastAsia="en-US"/>
        </w:rPr>
        <w:tab/>
        <w:t>demonstrated an interest in working with the careers adviser</w:t>
      </w:r>
    </w:p>
    <w:p w14:paraId="79DE6C7D" w14:textId="26126C9C" w:rsidR="00500E09" w:rsidRDefault="00500E09" w:rsidP="00251B2B">
      <w:pPr>
        <w:pStyle w:val="DoElist1bullet2018"/>
        <w:rPr>
          <w:lang w:eastAsia="en-US"/>
        </w:rPr>
      </w:pPr>
      <w:r>
        <w:rPr>
          <w:lang w:eastAsia="en-US"/>
        </w:rPr>
        <w:tab/>
        <w:t>strong connections with their local community and/or previous experiences in industry settings with an understanding of the business environment</w:t>
      </w:r>
    </w:p>
    <w:p w14:paraId="64F4FF8E" w14:textId="3090D1D5" w:rsidR="00500E09" w:rsidRDefault="00500E09" w:rsidP="00251B2B">
      <w:pPr>
        <w:pStyle w:val="DoElist1bullet2018"/>
        <w:rPr>
          <w:lang w:eastAsia="en-US"/>
        </w:rPr>
      </w:pPr>
      <w:r>
        <w:rPr>
          <w:lang w:eastAsia="en-US"/>
        </w:rPr>
        <w:tab/>
        <w:t>strong communication skills with a range of stakeholders, for example, parents, students, employers and volunteers</w:t>
      </w:r>
    </w:p>
    <w:p w14:paraId="25FCC613" w14:textId="60145AF0" w:rsidR="00500E09" w:rsidRDefault="00500E09" w:rsidP="00251B2B">
      <w:pPr>
        <w:pStyle w:val="DoElist1bullet2018"/>
        <w:rPr>
          <w:lang w:eastAsia="en-US"/>
        </w:rPr>
      </w:pPr>
      <w:r>
        <w:rPr>
          <w:lang w:eastAsia="en-US"/>
        </w:rPr>
        <w:tab/>
        <w:t>good interpersonal and listening skills</w:t>
      </w:r>
    </w:p>
    <w:p w14:paraId="6D47986C" w14:textId="13F88BAC" w:rsidR="00500E09" w:rsidRDefault="00500E09" w:rsidP="00251B2B">
      <w:pPr>
        <w:pStyle w:val="DoElist1bullet2018"/>
        <w:rPr>
          <w:lang w:eastAsia="en-US"/>
        </w:rPr>
      </w:pPr>
      <w:r>
        <w:rPr>
          <w:lang w:eastAsia="en-US"/>
        </w:rPr>
        <w:tab/>
        <w:t>demonstrated a commitment to providing students with quality career and transition support through involvement with the School to Work Program and implementing vocational and career learning in their classroom</w:t>
      </w:r>
    </w:p>
    <w:p w14:paraId="16171480" w14:textId="70AA3C09" w:rsidR="00B42B06" w:rsidRDefault="00500E09" w:rsidP="00251B2B">
      <w:pPr>
        <w:pStyle w:val="DoElist1bullet2018"/>
        <w:rPr>
          <w:lang w:eastAsia="en-US"/>
        </w:rPr>
      </w:pPr>
      <w:r>
        <w:rPr>
          <w:lang w:eastAsia="en-US"/>
        </w:rPr>
        <w:tab/>
      </w:r>
      <w:proofErr w:type="gramStart"/>
      <w:r>
        <w:rPr>
          <w:lang w:eastAsia="en-US"/>
        </w:rPr>
        <w:t>an</w:t>
      </w:r>
      <w:proofErr w:type="gramEnd"/>
      <w:r>
        <w:rPr>
          <w:lang w:eastAsia="en-US"/>
        </w:rPr>
        <w:t xml:space="preserve"> understanding of the significance of community, industry, business and workplace learning for students’ career pathways planning.</w:t>
      </w:r>
    </w:p>
    <w:p w14:paraId="4DCE2146" w14:textId="5A6C82F8" w:rsidR="000068ED" w:rsidRDefault="000068ED" w:rsidP="000068ED">
      <w:pPr>
        <w:pStyle w:val="DoEheading22018"/>
      </w:pPr>
      <w:bookmarkStart w:id="30" w:name="_Toc11329152"/>
      <w:bookmarkStart w:id="31" w:name="_Toc11329689"/>
      <w:bookmarkStart w:id="32" w:name="_Toc11329934"/>
      <w:bookmarkStart w:id="33" w:name="_Toc11329980"/>
      <w:bookmarkStart w:id="34" w:name="_Toc11332043"/>
      <w:bookmarkStart w:id="35" w:name="_Toc11332368"/>
      <w:r>
        <w:t>Other initiatives that the transition adviser program supports:</w:t>
      </w:r>
      <w:bookmarkEnd w:id="30"/>
      <w:bookmarkEnd w:id="31"/>
      <w:bookmarkEnd w:id="32"/>
      <w:bookmarkEnd w:id="33"/>
      <w:bookmarkEnd w:id="34"/>
      <w:bookmarkEnd w:id="35"/>
    </w:p>
    <w:p w14:paraId="20AFBD24" w14:textId="46B3DFE9" w:rsidR="00F16520" w:rsidRDefault="00F16520" w:rsidP="00F16520">
      <w:pPr>
        <w:pStyle w:val="DoElist1bullet2018"/>
      </w:pPr>
      <w:r>
        <w:t xml:space="preserve">builds on the </w:t>
      </w:r>
      <w:hyperlink r:id="rId14" w:history="1">
        <w:r w:rsidRPr="00EC539C">
          <w:rPr>
            <w:rStyle w:val="Hyperlink"/>
          </w:rPr>
          <w:t>Great Teaching, Inspired Learning: a blueprint for action</w:t>
        </w:r>
      </w:hyperlink>
      <w:r>
        <w:t xml:space="preserve"> through accredited training to better support students’ transitions</w:t>
      </w:r>
    </w:p>
    <w:p w14:paraId="10F7D32A" w14:textId="68EAD4CD" w:rsidR="00F16520" w:rsidRDefault="00F16520" w:rsidP="00F16520">
      <w:pPr>
        <w:pStyle w:val="DoElist1bullet2018"/>
      </w:pPr>
      <w:r>
        <w:tab/>
        <w:t xml:space="preserve">aligns to the department’s </w:t>
      </w:r>
      <w:hyperlink r:id="rId15" w:history="1">
        <w:r w:rsidRPr="0007533F">
          <w:rPr>
            <w:rStyle w:val="Hyperlink"/>
          </w:rPr>
          <w:t>Multicultural Plan 2016-2018</w:t>
        </w:r>
      </w:hyperlink>
      <w:r>
        <w:t xml:space="preserve"> by supporting students from culturally and linguistically diverse backgrounds to better participate in education, training and employment</w:t>
      </w:r>
    </w:p>
    <w:p w14:paraId="0E6CB7DF" w14:textId="070854C2" w:rsidR="00F16520" w:rsidRDefault="00F16520" w:rsidP="00F16520">
      <w:pPr>
        <w:pStyle w:val="DoElist1bullet2018"/>
      </w:pPr>
      <w:r>
        <w:tab/>
        <w:t xml:space="preserve">aligns to the department’s </w:t>
      </w:r>
      <w:hyperlink r:id="rId16" w:history="1">
        <w:r w:rsidRPr="005172C1">
          <w:rPr>
            <w:rStyle w:val="Hyperlink"/>
          </w:rPr>
          <w:t>Rural and Remote Education: a blueprint for action</w:t>
        </w:r>
      </w:hyperlink>
      <w:r>
        <w:t xml:space="preserve"> to improve student’s access to quality transition pathways and the </w:t>
      </w:r>
      <w:hyperlink r:id="rId17" w:history="1">
        <w:r w:rsidRPr="00FF57CC">
          <w:rPr>
            <w:rStyle w:val="Hyperlink"/>
          </w:rPr>
          <w:t>Connected Communities Strategy</w:t>
        </w:r>
      </w:hyperlink>
      <w:r>
        <w:t xml:space="preserve"> to improve learning outcomes for Aboriginal students as well as </w:t>
      </w:r>
      <w:hyperlink r:id="rId18" w:history="1">
        <w:r w:rsidRPr="008B1C12">
          <w:rPr>
            <w:rStyle w:val="Hyperlink"/>
          </w:rPr>
          <w:t>Every Student, Every School</w:t>
        </w:r>
      </w:hyperlink>
      <w:r>
        <w:t xml:space="preserve"> to improve learning and support for students with disability</w:t>
      </w:r>
    </w:p>
    <w:p w14:paraId="7BD68FAB" w14:textId="6E8453FF" w:rsidR="00F16520" w:rsidRDefault="00F16520" w:rsidP="00F16520">
      <w:pPr>
        <w:pStyle w:val="DoElist1bullet2018"/>
      </w:pPr>
      <w:r>
        <w:lastRenderedPageBreak/>
        <w:tab/>
        <w:t>builds the capacity of schools to use their resources more flexibly to support the career and transition needs of students, particularly those students most likely to disengage early from education or training</w:t>
      </w:r>
    </w:p>
    <w:p w14:paraId="0FE93CAA" w14:textId="132A3783" w:rsidR="000068ED" w:rsidRDefault="00F16520" w:rsidP="00F16520">
      <w:pPr>
        <w:pStyle w:val="DoElist1bullet2018"/>
      </w:pPr>
      <w:r>
        <w:tab/>
      </w:r>
      <w:proofErr w:type="gramStart"/>
      <w:r>
        <w:t>uses</w:t>
      </w:r>
      <w:proofErr w:type="gramEnd"/>
      <w:r>
        <w:t xml:space="preserve"> intervention strategies to support the initial career and transition needs of students in t</w:t>
      </w:r>
      <w:r w:rsidR="00D83322">
        <w:t>he middle years of schooling.</w:t>
      </w:r>
    </w:p>
    <w:p w14:paraId="55A0687E" w14:textId="630407CF" w:rsidR="00D83322" w:rsidRDefault="00D83322" w:rsidP="00D83322">
      <w:pPr>
        <w:pStyle w:val="DoEheading22018"/>
      </w:pPr>
      <w:bookmarkStart w:id="36" w:name="_Toc11329153"/>
      <w:bookmarkStart w:id="37" w:name="_Toc11329690"/>
      <w:bookmarkStart w:id="38" w:name="_Toc11329935"/>
      <w:bookmarkStart w:id="39" w:name="_Toc11329981"/>
      <w:bookmarkStart w:id="40" w:name="_Toc11332044"/>
      <w:bookmarkStart w:id="41" w:name="_Toc11332369"/>
      <w:r>
        <w:t>More information</w:t>
      </w:r>
      <w:bookmarkEnd w:id="36"/>
      <w:bookmarkEnd w:id="37"/>
      <w:bookmarkEnd w:id="38"/>
      <w:bookmarkEnd w:id="39"/>
      <w:bookmarkEnd w:id="40"/>
      <w:bookmarkEnd w:id="41"/>
    </w:p>
    <w:p w14:paraId="65739E99" w14:textId="77777777" w:rsidR="00191F47" w:rsidRDefault="00191F47" w:rsidP="00191F47">
      <w:pPr>
        <w:pStyle w:val="DoEbodytext2018"/>
        <w:rPr>
          <w:lang w:eastAsia="en-US"/>
        </w:rPr>
      </w:pPr>
      <w:r>
        <w:rPr>
          <w:lang w:eastAsia="en-US"/>
        </w:rPr>
        <w:t xml:space="preserve">Go to the Senior Pathways website: </w:t>
      </w:r>
    </w:p>
    <w:p w14:paraId="1F9847CC" w14:textId="77777777" w:rsidR="00191F47" w:rsidRPr="00191F47" w:rsidRDefault="00191F47" w:rsidP="00191F47">
      <w:pPr>
        <w:pStyle w:val="DoEbodytext2018"/>
        <w:rPr>
          <w:rStyle w:val="Hyperlink"/>
          <w:lang w:eastAsia="en-US"/>
        </w:rPr>
      </w:pPr>
      <w:r w:rsidRPr="00191F47">
        <w:rPr>
          <w:rStyle w:val="Hyperlink"/>
          <w:lang w:eastAsia="en-US"/>
        </w:rPr>
        <w:t xml:space="preserve">https://education.nsw.gov.au/teaching-and-learning/curriculum/career-learning-and-vet </w:t>
      </w:r>
    </w:p>
    <w:p w14:paraId="2CAC6D56" w14:textId="1B06CD78" w:rsidR="00D83322" w:rsidRPr="00D83322" w:rsidRDefault="00191F47" w:rsidP="00191F47">
      <w:pPr>
        <w:pStyle w:val="DoEbodytext2018"/>
        <w:rPr>
          <w:lang w:eastAsia="en-US"/>
        </w:rPr>
      </w:pPr>
      <w:r w:rsidRPr="00191F47">
        <w:t>Contact:</w:t>
      </w:r>
      <w:r>
        <w:t xml:space="preserve"> </w:t>
      </w:r>
      <w:r w:rsidRPr="00417D8B">
        <w:rPr>
          <w:rStyle w:val="DoEstrongemphasis2018"/>
          <w:lang w:eastAsia="en-US"/>
        </w:rPr>
        <w:t>Robert Lawson</w:t>
      </w:r>
      <w:r>
        <w:rPr>
          <w:lang w:eastAsia="en-US"/>
        </w:rPr>
        <w:t xml:space="preserve">, Senior Education Officer, Senior Pathways, on telephone (02) 9244 5425 or email </w:t>
      </w:r>
      <w:r w:rsidRPr="00D11E64">
        <w:rPr>
          <w:rStyle w:val="Hyperlink"/>
        </w:rPr>
        <w:t>Robert.lawson@det.nsw.edu.au</w:t>
      </w:r>
    </w:p>
    <w:sectPr w:rsidR="00D83322" w:rsidRPr="00D83322" w:rsidSect="00667FEF">
      <w:footerReference w:type="even" r:id="rId19"/>
      <w:footerReference w:type="default" r:id="rId2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624C7" w14:textId="437F9007"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E0258B">
      <w:rPr>
        <w:noProof/>
      </w:rPr>
      <w:t>4</w:t>
    </w:r>
    <w:r w:rsidRPr="004E338C">
      <w:fldChar w:fldCharType="end"/>
    </w:r>
    <w:r>
      <w:tab/>
    </w:r>
    <w:r>
      <w:tab/>
    </w:r>
    <w:r w:rsidR="000D6D6A">
      <w:t>Transition Adviser Training 2019 - 2020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1C87967B" w:rsidR="00BB366E" w:rsidRPr="00182340" w:rsidRDefault="00BB366E" w:rsidP="00667FEF">
    <w:pPr>
      <w:pStyle w:val="DoEfooter2018"/>
    </w:pPr>
    <w:r w:rsidRPr="00233AD0">
      <w:t xml:space="preserve">© </w:t>
    </w:r>
    <w:r w:rsidRPr="00AF3135">
      <w:t>NSW Department of Education</w:t>
    </w:r>
    <w:r>
      <w:t xml:space="preserve">, </w:t>
    </w:r>
    <w:r w:rsidR="00A950A3">
      <w:t>Senior Pathways, Secondary Education</w:t>
    </w:r>
    <w:r w:rsidR="007C1F6E">
      <w:t xml:space="preserve"> 2019</w:t>
    </w:r>
    <w:r w:rsidRPr="004E338C">
      <w:tab/>
    </w:r>
    <w:r>
      <w:tab/>
    </w:r>
    <w:r w:rsidRPr="004E338C">
      <w:fldChar w:fldCharType="begin"/>
    </w:r>
    <w:r w:rsidRPr="004E338C">
      <w:instrText xml:space="preserve"> PAGE </w:instrText>
    </w:r>
    <w:r w:rsidRPr="004E338C">
      <w:fldChar w:fldCharType="separate"/>
    </w:r>
    <w:r w:rsidR="00E0258B">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4A54ED"/>
    <w:multiLevelType w:val="multilevel"/>
    <w:tmpl w:val="9C98EA94"/>
    <w:lvl w:ilvl="0">
      <w:start w:val="1"/>
      <w:numFmt w:val="lowerLetter"/>
      <w:lvlText w:val="%1."/>
      <w:lvlJc w:val="left"/>
      <w:pPr>
        <w:ind w:left="1080" w:hanging="360"/>
      </w:pPr>
      <w:rPr>
        <w:rFonts w:hint="default"/>
      </w:rPr>
    </w:lvl>
    <w:lvl w:ilvl="1">
      <w:start w:val="1"/>
      <w:numFmt w:val="upperRoman"/>
      <w:lvlText w:val="%2."/>
      <w:lvlJc w:val="right"/>
      <w:pPr>
        <w:tabs>
          <w:tab w:val="num" w:pos="1440"/>
        </w:tabs>
        <w:ind w:left="1440" w:hanging="720"/>
      </w:pPr>
      <w:rPr>
        <w:rFonts w:hint="default"/>
      </w:rPr>
    </w:lvl>
    <w:lvl w:ilvl="2">
      <w:start w:val="1"/>
      <w:numFmt w:val="upp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3535A"/>
    <w:multiLevelType w:val="multilevel"/>
    <w:tmpl w:val="B2167416"/>
    <w:lvl w:ilvl="0">
      <w:start w:val="1"/>
      <w:numFmt w:val="lowerLetter"/>
      <w:lvlText w:val="%1."/>
      <w:lvlJc w:val="left"/>
      <w:pPr>
        <w:ind w:left="1080" w:hanging="360"/>
      </w:pPr>
      <w:rPr>
        <w:rFonts w:hint="default"/>
      </w:rPr>
    </w:lvl>
    <w:lvl w:ilvl="1">
      <w:start w:val="1"/>
      <w:numFmt w:val="upperRoman"/>
      <w:lvlText w:val="%2."/>
      <w:lvlJc w:val="right"/>
      <w:pPr>
        <w:tabs>
          <w:tab w:val="num" w:pos="1440"/>
        </w:tabs>
        <w:ind w:left="1440" w:hanging="720"/>
      </w:pPr>
      <w:rPr>
        <w:rFonts w:hint="default"/>
      </w:rPr>
    </w:lvl>
    <w:lvl w:ilvl="2">
      <w:start w:val="1"/>
      <w:numFmt w:val="upperRoman"/>
      <w:lvlText w:val="%3."/>
      <w:lvlJc w:val="righ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46754B1A"/>
    <w:multiLevelType w:val="multilevel"/>
    <w:tmpl w:val="BECAC882"/>
    <w:lvl w:ilvl="0">
      <w:start w:val="1"/>
      <w:numFmt w:val="lowerLetter"/>
      <w:lvlText w:val="%1."/>
      <w:lvlJc w:val="left"/>
      <w:pPr>
        <w:ind w:left="1080" w:hanging="360"/>
      </w:pPr>
      <w:rPr>
        <w:rFonts w:hint="default"/>
      </w:rPr>
    </w:lvl>
    <w:lvl w:ilvl="1">
      <w:start w:val="1"/>
      <w:numFmt w:val="upperRoman"/>
      <w:lvlText w:val="%2."/>
      <w:lvlJc w:val="right"/>
      <w:pPr>
        <w:tabs>
          <w:tab w:val="num" w:pos="1440"/>
        </w:tabs>
        <w:ind w:left="1440" w:hanging="720"/>
      </w:pPr>
      <w:rPr>
        <w:rFonts w:hint="default"/>
      </w:rPr>
    </w:lvl>
    <w:lvl w:ilvl="2">
      <w:start w:val="1"/>
      <w:numFmt w:val="decimal"/>
      <w:pStyle w:val="DoElist3numbered2018"/>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1"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CC7156"/>
    <w:multiLevelType w:val="multilevel"/>
    <w:tmpl w:val="74CAD10E"/>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0904557"/>
    <w:multiLevelType w:val="multilevel"/>
    <w:tmpl w:val="C1D493E0"/>
    <w:lvl w:ilvl="0">
      <w:start w:val="1"/>
      <w:numFmt w:val="lowerLetter"/>
      <w:lvlText w:val="%1."/>
      <w:lvlJc w:val="left"/>
      <w:pPr>
        <w:ind w:left="1080" w:hanging="360"/>
      </w:pPr>
      <w:rPr>
        <w:rFonts w:hint="default"/>
      </w:rPr>
    </w:lvl>
    <w:lvl w:ilvl="1">
      <w:start w:val="1"/>
      <w:numFmt w:val="upperRoman"/>
      <w:lvlText w:val="%2."/>
      <w:lvlJc w:val="righ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
  </w:num>
  <w:num w:numId="4">
    <w:abstractNumId w:val="0"/>
  </w:num>
  <w:num w:numId="5">
    <w:abstractNumId w:val="18"/>
    <w:lvlOverride w:ilvl="0">
      <w:startOverride w:val="1"/>
    </w:lvlOverride>
  </w:num>
  <w:num w:numId="6">
    <w:abstractNumId w:val="19"/>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7"/>
  </w:num>
  <w:num w:numId="14">
    <w:abstractNumId w:val="12"/>
  </w:num>
  <w:num w:numId="15">
    <w:abstractNumId w:val="18"/>
  </w:num>
  <w:num w:numId="16">
    <w:abstractNumId w:val="13"/>
  </w:num>
  <w:num w:numId="17">
    <w:abstractNumId w:val="2"/>
  </w:num>
  <w:num w:numId="18">
    <w:abstractNumId w:val="18"/>
    <w:lvlOverride w:ilvl="0">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8"/>
    <w:lvlOverride w:ilvl="0">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num>
  <w:num w:numId="33">
    <w:abstractNumId w:val="11"/>
  </w:num>
  <w:num w:numId="34">
    <w:abstractNumId w:val="11"/>
  </w:num>
  <w:num w:numId="35">
    <w:abstractNumId w:val="5"/>
  </w:num>
  <w:num w:numId="36">
    <w:abstractNumId w:val="5"/>
  </w:num>
  <w:num w:numId="37">
    <w:abstractNumId w:val="15"/>
  </w:num>
  <w:num w:numId="38">
    <w:abstractNumId w:val="18"/>
  </w:num>
  <w:num w:numId="39">
    <w:abstractNumId w:val="15"/>
  </w:num>
  <w:num w:numId="40">
    <w:abstractNumId w:val="13"/>
  </w:num>
  <w:num w:numId="41">
    <w:abstractNumId w:val="14"/>
  </w:num>
  <w:num w:numId="42">
    <w:abstractNumId w:val="6"/>
  </w:num>
  <w:num w:numId="43">
    <w:abstractNumId w:val="10"/>
  </w:num>
  <w:num w:numId="44">
    <w:abstractNumId w:val="16"/>
  </w:num>
  <w:num w:numId="45">
    <w:abstractNumId w:val="8"/>
  </w:num>
  <w:num w:numId="46">
    <w:abstractNumId w:val="9"/>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843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68ED"/>
    <w:rsid w:val="000078D5"/>
    <w:rsid w:val="0001358F"/>
    <w:rsid w:val="00014490"/>
    <w:rsid w:val="00020502"/>
    <w:rsid w:val="000208A3"/>
    <w:rsid w:val="000310A5"/>
    <w:rsid w:val="00033A52"/>
    <w:rsid w:val="00034D54"/>
    <w:rsid w:val="000359DF"/>
    <w:rsid w:val="00041459"/>
    <w:rsid w:val="00042CC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002"/>
    <w:rsid w:val="00071666"/>
    <w:rsid w:val="000744B9"/>
    <w:rsid w:val="0007533F"/>
    <w:rsid w:val="000755A3"/>
    <w:rsid w:val="00077081"/>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5DC"/>
    <w:rsid w:val="000D0E5F"/>
    <w:rsid w:val="000D0E6A"/>
    <w:rsid w:val="000D5ABB"/>
    <w:rsid w:val="000D61E2"/>
    <w:rsid w:val="000D6D6A"/>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18C"/>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1F4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4949"/>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366D1"/>
    <w:rsid w:val="00244134"/>
    <w:rsid w:val="00246D9F"/>
    <w:rsid w:val="002476D0"/>
    <w:rsid w:val="00247701"/>
    <w:rsid w:val="00251B2B"/>
    <w:rsid w:val="00253BE1"/>
    <w:rsid w:val="00262A70"/>
    <w:rsid w:val="00264518"/>
    <w:rsid w:val="00264688"/>
    <w:rsid w:val="00266BF8"/>
    <w:rsid w:val="002726CD"/>
    <w:rsid w:val="00273693"/>
    <w:rsid w:val="0027549C"/>
    <w:rsid w:val="00276E86"/>
    <w:rsid w:val="0028208D"/>
    <w:rsid w:val="0028552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0F78"/>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234C"/>
    <w:rsid w:val="003226E1"/>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5"/>
    <w:rsid w:val="00361E9A"/>
    <w:rsid w:val="003623FF"/>
    <w:rsid w:val="003628AA"/>
    <w:rsid w:val="00362D23"/>
    <w:rsid w:val="0036408B"/>
    <w:rsid w:val="00371046"/>
    <w:rsid w:val="0037137E"/>
    <w:rsid w:val="00372D64"/>
    <w:rsid w:val="00373C7D"/>
    <w:rsid w:val="003743BE"/>
    <w:rsid w:val="003748D3"/>
    <w:rsid w:val="0037667C"/>
    <w:rsid w:val="00376683"/>
    <w:rsid w:val="0037729D"/>
    <w:rsid w:val="00377815"/>
    <w:rsid w:val="00381721"/>
    <w:rsid w:val="00385DA6"/>
    <w:rsid w:val="00386C26"/>
    <w:rsid w:val="003900EA"/>
    <w:rsid w:val="003918BA"/>
    <w:rsid w:val="00392E68"/>
    <w:rsid w:val="00393150"/>
    <w:rsid w:val="00395FF8"/>
    <w:rsid w:val="00396884"/>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D7245"/>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6A67"/>
    <w:rsid w:val="004173E7"/>
    <w:rsid w:val="00417D8B"/>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7E2"/>
    <w:rsid w:val="00462988"/>
    <w:rsid w:val="00464051"/>
    <w:rsid w:val="0046487D"/>
    <w:rsid w:val="00466ED9"/>
    <w:rsid w:val="004670DE"/>
    <w:rsid w:val="004874BE"/>
    <w:rsid w:val="00491402"/>
    <w:rsid w:val="0049241A"/>
    <w:rsid w:val="00492F55"/>
    <w:rsid w:val="0049460F"/>
    <w:rsid w:val="004977D2"/>
    <w:rsid w:val="004A055B"/>
    <w:rsid w:val="004A32EE"/>
    <w:rsid w:val="004A3841"/>
    <w:rsid w:val="004A42A0"/>
    <w:rsid w:val="004A6F38"/>
    <w:rsid w:val="004A75B2"/>
    <w:rsid w:val="004B0D8F"/>
    <w:rsid w:val="004B13B7"/>
    <w:rsid w:val="004B35B5"/>
    <w:rsid w:val="004B4730"/>
    <w:rsid w:val="004B5F73"/>
    <w:rsid w:val="004C00A3"/>
    <w:rsid w:val="004C0F2C"/>
    <w:rsid w:val="004C2992"/>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620"/>
    <w:rsid w:val="004F5A67"/>
    <w:rsid w:val="00500E09"/>
    <w:rsid w:val="00504CA2"/>
    <w:rsid w:val="00505703"/>
    <w:rsid w:val="005072A6"/>
    <w:rsid w:val="0050731C"/>
    <w:rsid w:val="005108FF"/>
    <w:rsid w:val="00512A80"/>
    <w:rsid w:val="005172C1"/>
    <w:rsid w:val="0051750A"/>
    <w:rsid w:val="005215E7"/>
    <w:rsid w:val="00521C38"/>
    <w:rsid w:val="005231C1"/>
    <w:rsid w:val="00527609"/>
    <w:rsid w:val="00527B1E"/>
    <w:rsid w:val="005305EF"/>
    <w:rsid w:val="00531332"/>
    <w:rsid w:val="00531D0E"/>
    <w:rsid w:val="00533A7B"/>
    <w:rsid w:val="00534980"/>
    <w:rsid w:val="00535A12"/>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2A9"/>
    <w:rsid w:val="00557858"/>
    <w:rsid w:val="00563911"/>
    <w:rsid w:val="0056468C"/>
    <w:rsid w:val="00565215"/>
    <w:rsid w:val="00566369"/>
    <w:rsid w:val="005668D0"/>
    <w:rsid w:val="005668D6"/>
    <w:rsid w:val="00567CB3"/>
    <w:rsid w:val="005701EA"/>
    <w:rsid w:val="00574AF8"/>
    <w:rsid w:val="005762C5"/>
    <w:rsid w:val="00577029"/>
    <w:rsid w:val="00577650"/>
    <w:rsid w:val="005778B3"/>
    <w:rsid w:val="0058244E"/>
    <w:rsid w:val="00583C0E"/>
    <w:rsid w:val="005844B9"/>
    <w:rsid w:val="00586566"/>
    <w:rsid w:val="00592DC8"/>
    <w:rsid w:val="0059578E"/>
    <w:rsid w:val="005959A8"/>
    <w:rsid w:val="0059640C"/>
    <w:rsid w:val="005A1958"/>
    <w:rsid w:val="005A2BE8"/>
    <w:rsid w:val="005A3B09"/>
    <w:rsid w:val="005A4056"/>
    <w:rsid w:val="005A440B"/>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4611"/>
    <w:rsid w:val="005F59E8"/>
    <w:rsid w:val="0060151C"/>
    <w:rsid w:val="0060297F"/>
    <w:rsid w:val="0060321E"/>
    <w:rsid w:val="0060747A"/>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266EB"/>
    <w:rsid w:val="007305A6"/>
    <w:rsid w:val="007327D5"/>
    <w:rsid w:val="007336EE"/>
    <w:rsid w:val="00735302"/>
    <w:rsid w:val="00736370"/>
    <w:rsid w:val="0073761F"/>
    <w:rsid w:val="00737918"/>
    <w:rsid w:val="0074025C"/>
    <w:rsid w:val="00745115"/>
    <w:rsid w:val="00745AE9"/>
    <w:rsid w:val="007547C2"/>
    <w:rsid w:val="0075643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3ADF"/>
    <w:rsid w:val="0078587F"/>
    <w:rsid w:val="00786AEE"/>
    <w:rsid w:val="00787805"/>
    <w:rsid w:val="00787A97"/>
    <w:rsid w:val="00790711"/>
    <w:rsid w:val="007910C7"/>
    <w:rsid w:val="00793D53"/>
    <w:rsid w:val="00797098"/>
    <w:rsid w:val="007A2BD7"/>
    <w:rsid w:val="007A482D"/>
    <w:rsid w:val="007A4D88"/>
    <w:rsid w:val="007A6A83"/>
    <w:rsid w:val="007B3F18"/>
    <w:rsid w:val="007B6051"/>
    <w:rsid w:val="007B67E6"/>
    <w:rsid w:val="007C0895"/>
    <w:rsid w:val="007C1A43"/>
    <w:rsid w:val="007C1F6E"/>
    <w:rsid w:val="007C3FF2"/>
    <w:rsid w:val="007C4EDA"/>
    <w:rsid w:val="007C4EFC"/>
    <w:rsid w:val="007D249F"/>
    <w:rsid w:val="007D2605"/>
    <w:rsid w:val="007D39CC"/>
    <w:rsid w:val="007D4088"/>
    <w:rsid w:val="007D4FCB"/>
    <w:rsid w:val="007D6689"/>
    <w:rsid w:val="007E1F34"/>
    <w:rsid w:val="007E3CB1"/>
    <w:rsid w:val="007E4449"/>
    <w:rsid w:val="007E47F7"/>
    <w:rsid w:val="007E528F"/>
    <w:rsid w:val="007E5FEB"/>
    <w:rsid w:val="007F2243"/>
    <w:rsid w:val="007F3EF8"/>
    <w:rsid w:val="007F42E2"/>
    <w:rsid w:val="007F4D09"/>
    <w:rsid w:val="00804DD4"/>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21DA"/>
    <w:rsid w:val="00873B34"/>
    <w:rsid w:val="00873F92"/>
    <w:rsid w:val="00876FEA"/>
    <w:rsid w:val="00882114"/>
    <w:rsid w:val="00884C91"/>
    <w:rsid w:val="008910FF"/>
    <w:rsid w:val="008926E7"/>
    <w:rsid w:val="008947CE"/>
    <w:rsid w:val="008958FB"/>
    <w:rsid w:val="00895DF5"/>
    <w:rsid w:val="008A3DC4"/>
    <w:rsid w:val="008A4E89"/>
    <w:rsid w:val="008A590B"/>
    <w:rsid w:val="008B1C12"/>
    <w:rsid w:val="008B2299"/>
    <w:rsid w:val="008B24FF"/>
    <w:rsid w:val="008B3074"/>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D5A76"/>
    <w:rsid w:val="008E0018"/>
    <w:rsid w:val="008E127D"/>
    <w:rsid w:val="008E2F73"/>
    <w:rsid w:val="008E4334"/>
    <w:rsid w:val="008F0FAD"/>
    <w:rsid w:val="008F14AE"/>
    <w:rsid w:val="008F208C"/>
    <w:rsid w:val="008F336D"/>
    <w:rsid w:val="008F534A"/>
    <w:rsid w:val="00900329"/>
    <w:rsid w:val="00901353"/>
    <w:rsid w:val="009018B4"/>
    <w:rsid w:val="00903227"/>
    <w:rsid w:val="0091053C"/>
    <w:rsid w:val="0091173B"/>
    <w:rsid w:val="009146D4"/>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449"/>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7752A"/>
    <w:rsid w:val="009815C0"/>
    <w:rsid w:val="00981C1D"/>
    <w:rsid w:val="009831DF"/>
    <w:rsid w:val="00984D95"/>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1469"/>
    <w:rsid w:val="009E1E86"/>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28C2"/>
    <w:rsid w:val="00A13474"/>
    <w:rsid w:val="00A13953"/>
    <w:rsid w:val="00A14043"/>
    <w:rsid w:val="00A14500"/>
    <w:rsid w:val="00A148A2"/>
    <w:rsid w:val="00A1562B"/>
    <w:rsid w:val="00A15EB0"/>
    <w:rsid w:val="00A16761"/>
    <w:rsid w:val="00A175CB"/>
    <w:rsid w:val="00A179EC"/>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364"/>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50A3"/>
    <w:rsid w:val="00A966EB"/>
    <w:rsid w:val="00A97170"/>
    <w:rsid w:val="00AA1624"/>
    <w:rsid w:val="00AA1D29"/>
    <w:rsid w:val="00AA2F10"/>
    <w:rsid w:val="00AA5307"/>
    <w:rsid w:val="00AA5428"/>
    <w:rsid w:val="00AA54F6"/>
    <w:rsid w:val="00AB1902"/>
    <w:rsid w:val="00AB2382"/>
    <w:rsid w:val="00AB4CC5"/>
    <w:rsid w:val="00AB753A"/>
    <w:rsid w:val="00AB7A86"/>
    <w:rsid w:val="00AC0DC2"/>
    <w:rsid w:val="00AC1249"/>
    <w:rsid w:val="00AC2104"/>
    <w:rsid w:val="00AC2B6A"/>
    <w:rsid w:val="00AC6C81"/>
    <w:rsid w:val="00AD00DC"/>
    <w:rsid w:val="00AD0361"/>
    <w:rsid w:val="00AD3F7E"/>
    <w:rsid w:val="00AD41AD"/>
    <w:rsid w:val="00AD4A40"/>
    <w:rsid w:val="00AD4D08"/>
    <w:rsid w:val="00AD6BA8"/>
    <w:rsid w:val="00AD6F8D"/>
    <w:rsid w:val="00AD7172"/>
    <w:rsid w:val="00AD7603"/>
    <w:rsid w:val="00AE0A9E"/>
    <w:rsid w:val="00AE3390"/>
    <w:rsid w:val="00AE4102"/>
    <w:rsid w:val="00AE45F5"/>
    <w:rsid w:val="00AE49CC"/>
    <w:rsid w:val="00AE6BF7"/>
    <w:rsid w:val="00AE6C1A"/>
    <w:rsid w:val="00AF0927"/>
    <w:rsid w:val="00AF2EC9"/>
    <w:rsid w:val="00AF3135"/>
    <w:rsid w:val="00AF3429"/>
    <w:rsid w:val="00AF5D5E"/>
    <w:rsid w:val="00AF6896"/>
    <w:rsid w:val="00AF7C76"/>
    <w:rsid w:val="00AF7C8A"/>
    <w:rsid w:val="00B00209"/>
    <w:rsid w:val="00B009A2"/>
    <w:rsid w:val="00B019E1"/>
    <w:rsid w:val="00B01C85"/>
    <w:rsid w:val="00B025D5"/>
    <w:rsid w:val="00B11159"/>
    <w:rsid w:val="00B171AC"/>
    <w:rsid w:val="00B177AF"/>
    <w:rsid w:val="00B20074"/>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2B06"/>
    <w:rsid w:val="00B44CE0"/>
    <w:rsid w:val="00B45D68"/>
    <w:rsid w:val="00B461DB"/>
    <w:rsid w:val="00B5045D"/>
    <w:rsid w:val="00B51017"/>
    <w:rsid w:val="00B513F0"/>
    <w:rsid w:val="00B51B53"/>
    <w:rsid w:val="00B52BFE"/>
    <w:rsid w:val="00B52CEC"/>
    <w:rsid w:val="00B53333"/>
    <w:rsid w:val="00B555DA"/>
    <w:rsid w:val="00B565D8"/>
    <w:rsid w:val="00B63B83"/>
    <w:rsid w:val="00B63DE0"/>
    <w:rsid w:val="00B64746"/>
    <w:rsid w:val="00B64FED"/>
    <w:rsid w:val="00B651B4"/>
    <w:rsid w:val="00B65549"/>
    <w:rsid w:val="00B6633C"/>
    <w:rsid w:val="00B671A6"/>
    <w:rsid w:val="00B70627"/>
    <w:rsid w:val="00B70FA4"/>
    <w:rsid w:val="00B71EF5"/>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B5B6D"/>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564"/>
    <w:rsid w:val="00C06997"/>
    <w:rsid w:val="00C075DA"/>
    <w:rsid w:val="00C075E4"/>
    <w:rsid w:val="00C07B95"/>
    <w:rsid w:val="00C12073"/>
    <w:rsid w:val="00C12AAE"/>
    <w:rsid w:val="00C13F11"/>
    <w:rsid w:val="00C160B1"/>
    <w:rsid w:val="00C17947"/>
    <w:rsid w:val="00C17D7E"/>
    <w:rsid w:val="00C20B93"/>
    <w:rsid w:val="00C23B2E"/>
    <w:rsid w:val="00C2541C"/>
    <w:rsid w:val="00C279B7"/>
    <w:rsid w:val="00C316CB"/>
    <w:rsid w:val="00C32E74"/>
    <w:rsid w:val="00C333B8"/>
    <w:rsid w:val="00C34AE5"/>
    <w:rsid w:val="00C353BC"/>
    <w:rsid w:val="00C35C31"/>
    <w:rsid w:val="00C36AFD"/>
    <w:rsid w:val="00C36C7F"/>
    <w:rsid w:val="00C41C73"/>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0417"/>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37"/>
    <w:rsid w:val="00CE4BD3"/>
    <w:rsid w:val="00CE5C2C"/>
    <w:rsid w:val="00CF1891"/>
    <w:rsid w:val="00CF63C2"/>
    <w:rsid w:val="00CF6492"/>
    <w:rsid w:val="00D016AA"/>
    <w:rsid w:val="00D0314C"/>
    <w:rsid w:val="00D055E8"/>
    <w:rsid w:val="00D058D4"/>
    <w:rsid w:val="00D065FB"/>
    <w:rsid w:val="00D06765"/>
    <w:rsid w:val="00D10702"/>
    <w:rsid w:val="00D11744"/>
    <w:rsid w:val="00D11E64"/>
    <w:rsid w:val="00D12C13"/>
    <w:rsid w:val="00D12F14"/>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322"/>
    <w:rsid w:val="00D834F3"/>
    <w:rsid w:val="00D87DDA"/>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1C13"/>
    <w:rsid w:val="00DD231E"/>
    <w:rsid w:val="00DD2DBD"/>
    <w:rsid w:val="00DD4F06"/>
    <w:rsid w:val="00DD4FA8"/>
    <w:rsid w:val="00DE0EC7"/>
    <w:rsid w:val="00DE0F46"/>
    <w:rsid w:val="00DE1782"/>
    <w:rsid w:val="00DE42C0"/>
    <w:rsid w:val="00DE4564"/>
    <w:rsid w:val="00DE61EF"/>
    <w:rsid w:val="00DE7C34"/>
    <w:rsid w:val="00DF0F3B"/>
    <w:rsid w:val="00DF10F6"/>
    <w:rsid w:val="00DF1F3B"/>
    <w:rsid w:val="00DF5924"/>
    <w:rsid w:val="00DF7DA8"/>
    <w:rsid w:val="00E0258B"/>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5792"/>
    <w:rsid w:val="00E466C4"/>
    <w:rsid w:val="00E471E6"/>
    <w:rsid w:val="00E51912"/>
    <w:rsid w:val="00E527D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539C"/>
    <w:rsid w:val="00EC60EA"/>
    <w:rsid w:val="00EC66E8"/>
    <w:rsid w:val="00EC74C7"/>
    <w:rsid w:val="00EC78BE"/>
    <w:rsid w:val="00ED36DB"/>
    <w:rsid w:val="00ED5D2F"/>
    <w:rsid w:val="00ED6E31"/>
    <w:rsid w:val="00ED7791"/>
    <w:rsid w:val="00ED7AFF"/>
    <w:rsid w:val="00EE2058"/>
    <w:rsid w:val="00EE6875"/>
    <w:rsid w:val="00EE7519"/>
    <w:rsid w:val="00EF171B"/>
    <w:rsid w:val="00EF1F66"/>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6520"/>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62CA"/>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2077"/>
    <w:rsid w:val="00FD33B2"/>
    <w:rsid w:val="00FD4A78"/>
    <w:rsid w:val="00FD6101"/>
    <w:rsid w:val="00FD7ED6"/>
    <w:rsid w:val="00FE156E"/>
    <w:rsid w:val="00FE3AB4"/>
    <w:rsid w:val="00FE6200"/>
    <w:rsid w:val="00FE79A9"/>
    <w:rsid w:val="00FF0F9A"/>
    <w:rsid w:val="00FF470B"/>
    <w:rsid w:val="00FF57CC"/>
    <w:rsid w:val="00FF58B6"/>
    <w:rsid w:val="00FF6214"/>
    <w:rsid w:val="00FF6C6E"/>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077081"/>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44"/>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7A482D"/>
    <w:pPr>
      <w:keepNext w:val="0"/>
      <w:pageBreakBefore w:val="0"/>
      <w:pBdr>
        <w:bottom w:val="none" w:sz="0" w:space="0" w:color="auto"/>
      </w:pBdr>
      <w:spacing w:before="400" w:after="240"/>
      <w:ind w:left="0" w:firstLine="0"/>
      <w:outlineLvl w:val="1"/>
    </w:pPr>
    <w:rPr>
      <w:szCs w:val="36"/>
    </w:rPr>
  </w:style>
  <w:style w:type="paragraph" w:customStyle="1" w:styleId="DoEheading32018">
    <w:name w:val="DoE heading 3 2018"/>
    <w:basedOn w:val="DoEheading22018"/>
    <w:next w:val="DoEbodytext2018"/>
    <w:qFormat/>
    <w:locked/>
    <w:rsid w:val="007A482D"/>
    <w:pPr>
      <w:spacing w:before="360"/>
      <w:outlineLvl w:val="2"/>
    </w:pPr>
    <w:rPr>
      <w:sz w:val="36"/>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spacing w:before="80" w:line="280" w:lineRule="atLeast"/>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list3numbered2018">
    <w:name w:val="DoE list 3 numbered 2018"/>
    <w:basedOn w:val="DoElist2numbered2018"/>
    <w:qFormat/>
    <w:rsid w:val="008B3074"/>
    <w:pPr>
      <w:numPr>
        <w:ilvl w:val="2"/>
        <w:numId w:val="46"/>
      </w:numPr>
    </w:pPr>
  </w:style>
  <w:style w:type="paragraph" w:styleId="Header">
    <w:name w:val="header"/>
    <w:basedOn w:val="Normal"/>
    <w:link w:val="HeaderChar"/>
    <w:uiPriority w:val="99"/>
    <w:unhideWhenUsed/>
    <w:rsid w:val="00A950A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950A3"/>
    <w:rPr>
      <w:rFonts w:ascii="Arial" w:hAnsi="Arial"/>
      <w:szCs w:val="22"/>
      <w:lang w:eastAsia="zh-CN"/>
    </w:rPr>
  </w:style>
  <w:style w:type="paragraph" w:styleId="Footer">
    <w:name w:val="footer"/>
    <w:basedOn w:val="Normal"/>
    <w:link w:val="FooterChar"/>
    <w:uiPriority w:val="99"/>
    <w:unhideWhenUsed/>
    <w:rsid w:val="00A950A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950A3"/>
    <w:rPr>
      <w:rFonts w:ascii="Arial" w:hAnsi="Arial"/>
      <w:szCs w:val="22"/>
      <w:lang w:eastAsia="zh-CN"/>
    </w:rPr>
  </w:style>
  <w:style w:type="paragraph" w:styleId="TOC1">
    <w:name w:val="toc 1"/>
    <w:basedOn w:val="Normal"/>
    <w:next w:val="Normal"/>
    <w:autoRedefine/>
    <w:uiPriority w:val="39"/>
    <w:unhideWhenUsed/>
    <w:qFormat/>
    <w:rsid w:val="002E0F78"/>
    <w:pPr>
      <w:spacing w:after="100"/>
    </w:pPr>
    <w:rPr>
      <w:sz w:val="32"/>
    </w:rPr>
  </w:style>
  <w:style w:type="paragraph" w:styleId="TOC2">
    <w:name w:val="toc 2"/>
    <w:basedOn w:val="Normal"/>
    <w:next w:val="Normal"/>
    <w:autoRedefine/>
    <w:uiPriority w:val="39"/>
    <w:unhideWhenUsed/>
    <w:qFormat/>
    <w:rsid w:val="002E0F78"/>
    <w:pPr>
      <w:spacing w:after="100"/>
      <w:ind w:left="240"/>
    </w:pPr>
  </w:style>
  <w:style w:type="paragraph" w:styleId="TOCHeading">
    <w:name w:val="TOC Heading"/>
    <w:basedOn w:val="Heading1"/>
    <w:next w:val="Normal"/>
    <w:uiPriority w:val="39"/>
    <w:unhideWhenUsed/>
    <w:rsid w:val="0032234C"/>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32234C"/>
    <w:pPr>
      <w:spacing w:before="0" w:after="100" w:line="259" w:lineRule="auto"/>
      <w:ind w:left="440"/>
    </w:pPr>
    <w:rPr>
      <w:rFonts w:asciiTheme="minorHAnsi" w:eastAsiaTheme="minorEastAsia" w:hAnsiTheme="minorHAnsi"/>
      <w:sz w:val="22"/>
      <w:lang w:val="en-US" w:eastAsia="en-US"/>
    </w:rPr>
  </w:style>
  <w:style w:type="paragraph" w:styleId="BalloonText">
    <w:name w:val="Balloon Text"/>
    <w:basedOn w:val="Normal"/>
    <w:link w:val="BalloonTextChar"/>
    <w:uiPriority w:val="99"/>
    <w:semiHidden/>
    <w:unhideWhenUsed/>
    <w:rsid w:val="00A7036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36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related-documents/school-excellence-framework-version-2.pdf" TargetMode="External"/><Relationship Id="rId18" Type="http://schemas.openxmlformats.org/officeDocument/2006/relationships/hyperlink" Target="https://education.nsw.gov.au/teaching-and-learning/disability-learning-and-support/personalised-support-for-learning/es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ducation.nsw.gov.au/about-us/strategies-and-reports/our-strategic-plan/strategic-plan" TargetMode="External"/><Relationship Id="rId17" Type="http://schemas.openxmlformats.org/officeDocument/2006/relationships/hyperlink" Target="https://education.nsw.gov.au/teaching-and-learning/aec" TargetMode="External"/><Relationship Id="rId2" Type="http://schemas.openxmlformats.org/officeDocument/2006/relationships/customXml" Target="../customXml/item2.xml"/><Relationship Id="rId16" Type="http://schemas.openxmlformats.org/officeDocument/2006/relationships/hyperlink" Target="https://education.nsw.gov.au/our-priorities/improve-student-outcomes/rural-and-remote-education-blueprint-at-a-gl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nsw.gov.au/media/schools-operation/Multicultural-Plan-2016-18.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our-priorities/strengthen-teaching-quality-and-school-leadership/great-teaching-inspired-learning-at-a-gl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C7D15C534FD4C958DD8ECC42FB42B" ma:contentTypeVersion="6" ma:contentTypeDescription="Create a new document." ma:contentTypeScope="" ma:versionID="1e435c54cb1af6fd3b5a78ea7db93a2b">
  <xsd:schema xmlns:xsd="http://www.w3.org/2001/XMLSchema" xmlns:xs="http://www.w3.org/2001/XMLSchema" xmlns:p="http://schemas.microsoft.com/office/2006/metadata/properties" xmlns:ns2="fa2e7245-2b83-42b8-afd4-4f66e0630b1e" targetNamespace="http://schemas.microsoft.com/office/2006/metadata/properties" ma:root="true" ma:fieldsID="3398b5519045bb6efc90fcdc888df23f" ns2:_="">
    <xsd:import namespace="fa2e7245-2b83-42b8-afd4-4f66e0630b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e7245-2b83-42b8-afd4-4f66e0630b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6AF5-6DFD-4317-A360-6027C0A91E9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fa2e7245-2b83-42b8-afd4-4f66e0630b1e"/>
    <ds:schemaRef ds:uri="http://www.w3.org/XML/1998/namespace"/>
    <ds:schemaRef ds:uri="http://purl.org/dc/terms/"/>
  </ds:schemaRefs>
</ds:datastoreItem>
</file>

<file path=customXml/itemProps2.xml><?xml version="1.0" encoding="utf-8"?>
<ds:datastoreItem xmlns:ds="http://schemas.openxmlformats.org/officeDocument/2006/customXml" ds:itemID="{459D6C6E-86F4-4AFD-8D53-F034658F56FF}">
  <ds:schemaRefs>
    <ds:schemaRef ds:uri="http://schemas.microsoft.com/sharepoint/v3/contenttype/forms"/>
  </ds:schemaRefs>
</ds:datastoreItem>
</file>

<file path=customXml/itemProps3.xml><?xml version="1.0" encoding="utf-8"?>
<ds:datastoreItem xmlns:ds="http://schemas.openxmlformats.org/officeDocument/2006/customXml" ds:itemID="{9C43AD72-B177-4C20-9ECB-34477C15C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e7245-2b83-42b8-afd4-4f66e0630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EFE69C-177B-4A44-A62F-A37522CED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9222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Robert Lawson</cp:lastModifiedBy>
  <cp:revision>6</cp:revision>
  <cp:lastPrinted>2019-06-13T04:50:00Z</cp:lastPrinted>
  <dcterms:created xsi:type="dcterms:W3CDTF">2019-06-14T00:40:00Z</dcterms:created>
  <dcterms:modified xsi:type="dcterms:W3CDTF">2019-06-14T00:44:00Z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0x0101005DBC7D15C534FD4C958DD8ECC42FB42B</vt:lpwstr>
  </property>
</Properties>
</file>