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B45BA" w14:textId="128EE249" w:rsidR="000B414C" w:rsidRDefault="007E7E7A" w:rsidP="00F57DD8">
      <w:pPr>
        <w:pStyle w:val="DoEheading12018"/>
      </w:pPr>
      <w:r>
        <w:rPr>
          <w:noProof/>
          <w:lang w:eastAsia="en-AU"/>
        </w:rPr>
        <mc:AlternateContent>
          <mc:Choice Requires="wps">
            <w:drawing>
              <wp:anchor distT="0" distB="0" distL="114300" distR="114300" simplePos="0" relativeHeight="251659776" behindDoc="0" locked="0" layoutInCell="1" allowOverlap="1" wp14:anchorId="2EE1D205" wp14:editId="2A395D3F">
                <wp:simplePos x="0" y="0"/>
                <wp:positionH relativeFrom="margin">
                  <wp:posOffset>5158105</wp:posOffset>
                </wp:positionH>
                <wp:positionV relativeFrom="page">
                  <wp:posOffset>488950</wp:posOffset>
                </wp:positionV>
                <wp:extent cx="1720850" cy="9652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720850" cy="965200"/>
                        </a:xfrm>
                        <a:prstGeom prst="rect">
                          <a:avLst/>
                        </a:prstGeom>
                        <a:noFill/>
                        <a:ln w="6350">
                          <a:noFill/>
                        </a:ln>
                      </wps:spPr>
                      <wps:txbx>
                        <w:txbxContent>
                          <w:p w14:paraId="4702DC51" w14:textId="5BE96A17" w:rsidR="007E7E7A" w:rsidRPr="00BD60C5" w:rsidRDefault="00066FB9" w:rsidP="001D76D7">
                            <w:pPr>
                              <w:ind w:right="-607"/>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noFill/>
                                </w14:textFill>
                              </w:rPr>
                            </w:pPr>
                            <w: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noFill/>
                                </w14:textFill>
                              </w:rPr>
                              <w:pict w14:anchorId="54487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57.75pt">
                                  <v:imagedata r:id="rId11" o:title="new-cas-logo"/>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1D205" id="_x0000_t202" coordsize="21600,21600" o:spt="202" path="m,l,21600r21600,l21600,xe">
                <v:stroke joinstyle="miter"/>
                <v:path gradientshapeok="t" o:connecttype="rect"/>
              </v:shapetype>
              <v:shape id="Text Box 1" o:spid="_x0000_s1026" type="#_x0000_t202" style="position:absolute;left:0;text-align:left;margin-left:406.15pt;margin-top:38.5pt;width:135.5pt;height:7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" filled="f" stroked="f" strokeweight=".5pt">
                <v:textbox>
                  <w:txbxContent>
                    <w:p w14:paraId="4702DC51" w14:textId="5BE96A17" w:rsidR="007E7E7A" w:rsidRPr="00BD60C5" w:rsidRDefault="00066FB9" w:rsidP="001D76D7">
                      <w:pPr>
                        <w:ind w:right="-607"/>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noFill/>
                          </w14:textFill>
                        </w:rPr>
                      </w:pPr>
                      <w: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noFill/>
                          </w14:textFill>
                        </w:rPr>
                        <w:pict w14:anchorId="544879A6">
                          <v:shape id="_x0000_i1026" type="#_x0000_t75" style="width:127.5pt;height:57.75pt">
                            <v:imagedata r:id="rId11" o:title="new-cas-logo"/>
                          </v:shape>
                        </w:pict>
                      </w:r>
                    </w:p>
                  </w:txbxContent>
                </v:textbox>
                <w10:wrap anchorx="margin" anchory="page"/>
              </v:shape>
            </w:pict>
          </mc:Fallback>
        </mc:AlternateContent>
      </w:r>
      <w:r w:rsidR="001C0131">
        <w:rPr>
          <w:noProof/>
          <w:lang w:eastAsia="en-AU"/>
        </w:rPr>
        <w:drawing>
          <wp:inline distT="0" distB="0" distL="0" distR="0" wp14:anchorId="4F440A06" wp14:editId="16729BA2">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12"/>
                    <a:stretch>
                      <a:fillRect/>
                    </a:stretch>
                  </pic:blipFill>
                  <pic:spPr>
                    <a:xfrm>
                      <a:off x="0" y="0"/>
                      <a:ext cx="1536700" cy="546100"/>
                    </a:xfrm>
                    <a:prstGeom prst="rect">
                      <a:avLst/>
                    </a:prstGeom>
                  </pic:spPr>
                </pic:pic>
              </a:graphicData>
            </a:graphic>
          </wp:inline>
        </w:drawing>
      </w:r>
      <w:r w:rsidR="009C5F77">
        <w:t xml:space="preserve">                           </w:t>
      </w:r>
      <w:r w:rsidR="000E616F" w:rsidRPr="0084745C">
        <w:t xml:space="preserve"> </w:t>
      </w:r>
      <w:r>
        <w:tab/>
      </w:r>
    </w:p>
    <w:p w14:paraId="2BDD128B" w14:textId="77777777" w:rsidR="00704A5F" w:rsidRDefault="00704A5F" w:rsidP="00704A5F">
      <w:pPr>
        <w:pStyle w:val="DoEheading22018"/>
        <w:sectPr w:rsidR="00704A5F" w:rsidSect="00667FEF">
          <w:headerReference w:type="even" r:id="rId13"/>
          <w:headerReference w:type="default" r:id="rId14"/>
          <w:footerReference w:type="even" r:id="rId15"/>
          <w:footerReference w:type="default" r:id="rId16"/>
          <w:headerReference w:type="first" r:id="rId17"/>
          <w:footerReference w:type="first" r:id="rId18"/>
          <w:pgSz w:w="11906" w:h="16838"/>
          <w:pgMar w:top="964" w:right="567" w:bottom="567" w:left="567" w:header="567" w:footer="567" w:gutter="0"/>
          <w:cols w:space="708"/>
          <w:docGrid w:linePitch="360"/>
        </w:sectPr>
      </w:pPr>
      <w:r>
        <w:t>3. Key dates and information from University Admission Centre (UAC)</w:t>
      </w:r>
    </w:p>
    <w:p w14:paraId="62ACB4E0" w14:textId="355B7A60" w:rsidR="00850EB1" w:rsidRPr="00AB7A5D" w:rsidRDefault="00850EB1" w:rsidP="00850EB1">
      <w:pPr>
        <w:pStyle w:val="DoEheading42018"/>
      </w:pPr>
      <w:r>
        <w:rPr>
          <w:rStyle w:val="Hyperlink"/>
        </w:rPr>
        <w:t>Key Dates for UAC applications</w:t>
      </w:r>
    </w:p>
    <w:p w14:paraId="16A3D61C" w14:textId="6D20F3B0" w:rsidR="00850EB1" w:rsidRPr="00500194" w:rsidRDefault="00850EB1" w:rsidP="00850EB1">
      <w:pPr>
        <w:pStyle w:val="DoEbodytext2018"/>
      </w:pPr>
      <w:r w:rsidRPr="00500194">
        <w:t xml:space="preserve">The </w:t>
      </w:r>
      <w:hyperlink r:id="rId19" w:tgtFrame="_blank" w:tooltip="Key Dates for UAC applications" w:history="1">
        <w:r w:rsidRPr="00500194">
          <w:rPr>
            <w:rStyle w:val="Hyperlink"/>
          </w:rPr>
          <w:t xml:space="preserve">key dates and information </w:t>
        </w:r>
      </w:hyperlink>
      <w:r w:rsidRPr="00500194">
        <w:t>for UAC applications with offer rounds is located on the UAC website.</w:t>
      </w:r>
    </w:p>
    <w:p w14:paraId="2659B6C2" w14:textId="439A2F23" w:rsidR="00850EB1" w:rsidRPr="00850EB1" w:rsidRDefault="00066FB9" w:rsidP="00850EB1">
      <w:pPr>
        <w:pStyle w:val="DoEheading42018"/>
      </w:pPr>
      <w:r>
        <w:rPr>
          <w:rStyle w:val="Hyperlink"/>
          <w:color w:val="auto"/>
          <w:u w:val="none"/>
        </w:rPr>
        <w:t>A</w:t>
      </w:r>
      <w:r w:rsidR="00850EB1" w:rsidRPr="00850EB1">
        <w:rPr>
          <w:rStyle w:val="Hyperlink"/>
          <w:color w:val="auto"/>
          <w:u w:val="none"/>
        </w:rPr>
        <w:t>dmissions through UAC</w:t>
      </w:r>
    </w:p>
    <w:p w14:paraId="5AC4E7FF" w14:textId="77777777" w:rsidR="00850EB1" w:rsidRDefault="00850EB1" w:rsidP="00850EB1">
      <w:pPr>
        <w:pStyle w:val="DoEbodytext2018"/>
      </w:pPr>
      <w:r>
        <w:t>You can now apply online for</w:t>
      </w:r>
      <w:r w:rsidRPr="00B33192">
        <w:t xml:space="preserve"> </w:t>
      </w:r>
      <w:r>
        <w:t xml:space="preserve">the Educational Access Schemes through UAC, when you have submitted your undergraduate application. For further details please see the </w:t>
      </w:r>
      <w:hyperlink r:id="rId20" w:history="1">
        <w:r w:rsidRPr="00C7707E">
          <w:rPr>
            <w:rStyle w:val="Hyperlink"/>
          </w:rPr>
          <w:t xml:space="preserve">Educational Access Schemes Applications </w:t>
        </w:r>
        <w:r>
          <w:rPr>
            <w:rStyle w:val="Hyperlink"/>
          </w:rPr>
          <w:t>- Steps to Completing Your EAS Application -</w:t>
        </w:r>
        <w:r w:rsidRPr="00C7707E">
          <w:rPr>
            <w:rStyle w:val="Hyperlink"/>
          </w:rPr>
          <w:t>UAC website</w:t>
        </w:r>
      </w:hyperlink>
      <w:r>
        <w:t>.</w:t>
      </w:r>
    </w:p>
    <w:p w14:paraId="4F051254" w14:textId="77777777" w:rsidR="00850EB1" w:rsidRPr="004220F8" w:rsidRDefault="00850EB1" w:rsidP="00850EB1">
      <w:pPr>
        <w:pStyle w:val="DoEbodytext2018"/>
      </w:pPr>
      <w:r>
        <w:t xml:space="preserve">If you are unable to complete your Educational Access Schemes application online, you can still </w:t>
      </w:r>
      <w:hyperlink r:id="rId21" w:history="1">
        <w:r w:rsidRPr="000A14CE">
          <w:rPr>
            <w:rStyle w:val="Hyperlink"/>
          </w:rPr>
          <w:t>download a hardcopy application form.</w:t>
        </w:r>
      </w:hyperlink>
      <w:r>
        <w:t xml:space="preserve"> Your application and documents can be sent by post or delivered in person to UAC. Please see </w:t>
      </w:r>
      <w:hyperlink r:id="rId22" w:history="1">
        <w:r w:rsidRPr="0010132E">
          <w:rPr>
            <w:rStyle w:val="Hyperlink"/>
          </w:rPr>
          <w:t>Contact UAC</w:t>
        </w:r>
      </w:hyperlink>
      <w:r>
        <w:t xml:space="preserve"> for these details. UAC will then scan and upload your EAS application and documents for assessment at UAC. </w:t>
      </w:r>
    </w:p>
    <w:p w14:paraId="010AC1DB" w14:textId="428E2F7D" w:rsidR="00704A5F" w:rsidRPr="001B5994" w:rsidRDefault="00704A5F" w:rsidP="001B5994">
      <w:pPr>
        <w:pStyle w:val="DoEheading42018"/>
      </w:pPr>
      <w:r w:rsidRPr="0050455E">
        <w:t>UAC Offers</w:t>
      </w:r>
    </w:p>
    <w:p w14:paraId="0C17AA57" w14:textId="77777777" w:rsidR="001B5994" w:rsidRDefault="001B5994" w:rsidP="001B5994">
      <w:pPr>
        <w:pStyle w:val="DoEbodytext2018"/>
      </w:pPr>
      <w:r>
        <w:t>UAC advises students of their offers on behalf of the participating institutions</w:t>
      </w:r>
      <w:r w:rsidRPr="000A6A87">
        <w:t xml:space="preserve">. </w:t>
      </w:r>
      <w:r>
        <w:t xml:space="preserve">There are a number of offer rounds throughout the year. </w:t>
      </w:r>
      <w:r w:rsidRPr="00500194">
        <w:t xml:space="preserve">The </w:t>
      </w:r>
      <w:hyperlink r:id="rId23" w:tgtFrame="_blank" w:tooltip="Key Dates for UAC applications" w:history="1">
        <w:r w:rsidRPr="00500194">
          <w:rPr>
            <w:rStyle w:val="Hyperlink"/>
          </w:rPr>
          <w:t xml:space="preserve">key dates and information </w:t>
        </w:r>
      </w:hyperlink>
      <w:r w:rsidRPr="00500194">
        <w:t>for UAC applications with offer rounds is located on the UAC website</w:t>
      </w:r>
      <w:r>
        <w:t xml:space="preserve">. </w:t>
      </w:r>
    </w:p>
    <w:p w14:paraId="08C2A892" w14:textId="62639E87" w:rsidR="001B5994" w:rsidRDefault="001B5994" w:rsidP="001B5994">
      <w:pPr>
        <w:pStyle w:val="DoEbodytext2018"/>
      </w:pPr>
      <w:r>
        <w:t xml:space="preserve">The most important offer rounds for Year 12 students are December Round 2 and January </w:t>
      </w:r>
      <w:r w:rsidR="00066FB9">
        <w:t>Round 1</w:t>
      </w:r>
      <w:r>
        <w:t>, after the ATARs are released. Although some Year 12 students receive early offers before the December Round 2, these are usually for early entry schemes such as Schools Recommendation Schemes, ADFA courses and distance education courses.</w:t>
      </w:r>
    </w:p>
    <w:p w14:paraId="2EC9910D" w14:textId="77777777" w:rsidR="001B5994" w:rsidRDefault="001B5994" w:rsidP="001B5994">
      <w:pPr>
        <w:pStyle w:val="DoEbodytext2018"/>
      </w:pPr>
      <w:r>
        <w:t>The key dates and information on the UAC website shows the dates by which you need to apply, provide documents and change your preferences to be guaranteed consideration</w:t>
      </w:r>
      <w:r w:rsidRPr="000A6A87">
        <w:t xml:space="preserve"> in </w:t>
      </w:r>
      <w:r>
        <w:t>each</w:t>
      </w:r>
      <w:r w:rsidRPr="000A6A87">
        <w:t xml:space="preserve"> offer round</w:t>
      </w:r>
      <w:r>
        <w:t xml:space="preserve">. </w:t>
      </w:r>
      <w:r w:rsidRPr="000A6A87">
        <w:t xml:space="preserve">Update your application using </w:t>
      </w:r>
      <w:hyperlink r:id="rId24" w:history="1">
        <w:r>
          <w:rPr>
            <w:rStyle w:val="Hyperlink"/>
          </w:rPr>
          <w:t>Selecting and c</w:t>
        </w:r>
        <w:r w:rsidRPr="000A6A87">
          <w:rPr>
            <w:rStyle w:val="Hyperlink"/>
          </w:rPr>
          <w:t>hang</w:t>
        </w:r>
        <w:r>
          <w:rPr>
            <w:rStyle w:val="Hyperlink"/>
          </w:rPr>
          <w:t>ing</w:t>
        </w:r>
      </w:hyperlink>
      <w:r>
        <w:rPr>
          <w:rStyle w:val="Hyperlink"/>
        </w:rPr>
        <w:t xml:space="preserve"> course preferences</w:t>
      </w:r>
      <w:r w:rsidRPr="000A6A87">
        <w:t>.</w:t>
      </w:r>
    </w:p>
    <w:p w14:paraId="221E35EA" w14:textId="77777777" w:rsidR="001B5994" w:rsidRDefault="001B5994" w:rsidP="001B5994">
      <w:pPr>
        <w:pStyle w:val="DoEbodytext2018"/>
      </w:pPr>
    </w:p>
    <w:p w14:paraId="31EE2577" w14:textId="77777777" w:rsidR="001B5994" w:rsidRDefault="001B5994" w:rsidP="001B5994">
      <w:pPr>
        <w:pStyle w:val="DoEheading42018"/>
      </w:pPr>
    </w:p>
    <w:p w14:paraId="634B5528" w14:textId="77777777" w:rsidR="00704A5F" w:rsidRDefault="00704A5F" w:rsidP="00E93D12">
      <w:pPr>
        <w:pStyle w:val="DoEheading42018"/>
      </w:pPr>
      <w:r w:rsidRPr="00FD7E61">
        <w:lastRenderedPageBreak/>
        <w:t>Deferment</w:t>
      </w:r>
    </w:p>
    <w:p w14:paraId="5C0EB998" w14:textId="77777777" w:rsidR="00704A5F" w:rsidRDefault="00704A5F" w:rsidP="00704A5F">
      <w:pPr>
        <w:rPr>
          <w:rStyle w:val="Hyperlink"/>
        </w:rPr>
      </w:pPr>
      <w:r w:rsidRPr="000A6A87">
        <w:t xml:space="preserve">Deferment means that a student has received an offer to enrol in a course but they have been given permission by the institution to delay the start of their course for a fixed period, usually six months to a year. All deferments are granted subject to the course being offered the following semester or following year.  </w:t>
      </w:r>
      <w:hyperlink r:id="rId25" w:history="1">
        <w:r w:rsidRPr="000A6A87">
          <w:rPr>
            <w:rStyle w:val="Hyperlink"/>
          </w:rPr>
          <w:t>See UAC website.</w:t>
        </w:r>
      </w:hyperlink>
    </w:p>
    <w:p w14:paraId="3BF2E2CC" w14:textId="77777777" w:rsidR="00704A5F" w:rsidRDefault="00704A5F" w:rsidP="00E93D12">
      <w:pPr>
        <w:pStyle w:val="DoEheading42018"/>
      </w:pPr>
      <w:r w:rsidRPr="007332FF">
        <w:t>For more information contact</w:t>
      </w:r>
    </w:p>
    <w:p w14:paraId="6FF37922" w14:textId="77777777" w:rsidR="00704A5F" w:rsidRPr="00E93D12" w:rsidRDefault="00704A5F" w:rsidP="00E93D12">
      <w:pPr>
        <w:pStyle w:val="DoEheading52018"/>
      </w:pPr>
      <w:r w:rsidRPr="00E93D12">
        <w:t>UAC phone:</w:t>
      </w:r>
    </w:p>
    <w:p w14:paraId="7FAF0FDE" w14:textId="1FF0852D" w:rsidR="00DD2457" w:rsidRDefault="00CD01D2" w:rsidP="00CD01D2">
      <w:pPr>
        <w:pStyle w:val="DoEbodytext2018"/>
      </w:pPr>
      <w:r>
        <w:t>F</w:t>
      </w:r>
      <w:r w:rsidRPr="00C22F43">
        <w:t>or general information before release of HSC results.</w:t>
      </w:r>
      <w:r>
        <w:br/>
        <w:t>Phone</w:t>
      </w:r>
      <w:r w:rsidRPr="00C22F43">
        <w:t xml:space="preserve"> between 8.30am and 4.30pm Monday to Friday (Sydney time) by calling</w:t>
      </w:r>
      <w:r>
        <w:t xml:space="preserve"> </w:t>
      </w:r>
      <w:hyperlink r:id="rId26" w:history="1">
        <w:r w:rsidRPr="00C22F43">
          <w:rPr>
            <w:rStyle w:val="Hyperlink"/>
          </w:rPr>
          <w:t>1300 275 822</w:t>
        </w:r>
      </w:hyperlink>
      <w:r w:rsidRPr="00C22F43">
        <w:t> </w:t>
      </w:r>
      <w:r>
        <w:br/>
      </w:r>
      <w:r w:rsidRPr="00C22F43">
        <w:t xml:space="preserve">from mobiles </w:t>
      </w:r>
      <w:hyperlink r:id="rId27" w:history="1">
        <w:r w:rsidRPr="00C22F43">
          <w:rPr>
            <w:rStyle w:val="Hyperlink"/>
          </w:rPr>
          <w:t>(02) 9752 0200</w:t>
        </w:r>
      </w:hyperlink>
      <w:r>
        <w:rPr>
          <w:rStyle w:val="Hyperlink"/>
        </w:rPr>
        <w:br/>
      </w:r>
      <w:r w:rsidRPr="00C22F43">
        <w:t xml:space="preserve">from overseas </w:t>
      </w:r>
      <w:hyperlink r:id="rId28" w:history="1">
        <w:r w:rsidRPr="00C22F43">
          <w:rPr>
            <w:rStyle w:val="Hyperlink"/>
          </w:rPr>
          <w:t>+61 2 9752 0200</w:t>
        </w:r>
      </w:hyperlink>
      <w:r w:rsidRPr="00C22F43">
        <w:t>.</w:t>
      </w:r>
    </w:p>
    <w:p w14:paraId="0C316471" w14:textId="77777777" w:rsidR="00704A5F" w:rsidRPr="00E93D12" w:rsidRDefault="00704A5F" w:rsidP="00E93D12">
      <w:pPr>
        <w:pStyle w:val="DoEheading52018"/>
      </w:pPr>
      <w:r w:rsidRPr="00E93D12">
        <w:t>UAC website:</w:t>
      </w:r>
    </w:p>
    <w:p w14:paraId="5CC469B0" w14:textId="2E289389" w:rsidR="006429D7" w:rsidRPr="005166C0" w:rsidRDefault="00066FB9" w:rsidP="006429D7">
      <w:pPr>
        <w:pStyle w:val="DoEbodytext2018"/>
      </w:pPr>
      <w:hyperlink r:id="rId29" w:history="1">
        <w:r w:rsidR="006429D7" w:rsidRPr="006459C3">
          <w:rPr>
            <w:rStyle w:val="Hyperlink"/>
          </w:rPr>
          <w:t>www.uac.edu.au</w:t>
        </w:r>
      </w:hyperlink>
      <w:r w:rsidR="006429D7" w:rsidRPr="006459C3">
        <w:t xml:space="preserve"> (includes online email enquiry service.)</w:t>
      </w:r>
      <w:r w:rsidR="006429D7">
        <w:br/>
      </w:r>
      <w:r w:rsidR="006429D7">
        <w:br/>
      </w:r>
      <w:hyperlink r:id="rId30" w:history="1">
        <w:r w:rsidR="006429D7" w:rsidRPr="009B43DE">
          <w:rPr>
            <w:rStyle w:val="Hyperlink"/>
          </w:rPr>
          <w:t>ATAR Enquiry Centre</w:t>
        </w:r>
      </w:hyperlink>
      <w:r w:rsidR="006429D7" w:rsidRPr="00C22F43">
        <w:t xml:space="preserve"> </w:t>
      </w:r>
      <w:r w:rsidR="006429D7">
        <w:br/>
        <w:t>C</w:t>
      </w:r>
      <w:r w:rsidR="006429D7" w:rsidRPr="00C235C1">
        <w:t xml:space="preserve">ontact </w:t>
      </w:r>
      <w:r w:rsidR="006429D7">
        <w:t xml:space="preserve">after the release of the ATARs. </w:t>
      </w:r>
      <w:r w:rsidR="006429D7">
        <w:br/>
        <w:t xml:space="preserve">1300 MY ATAR (1300 692 827) </w:t>
      </w:r>
      <w:r w:rsidR="006429D7">
        <w:br/>
        <w:t xml:space="preserve">or </w:t>
      </w:r>
      <w:r w:rsidR="006429D7" w:rsidRPr="00C235C1">
        <w:t>from mobiles</w:t>
      </w:r>
      <w:r w:rsidR="006429D7">
        <w:t>:</w:t>
      </w:r>
      <w:r w:rsidR="006429D7" w:rsidRPr="00C235C1">
        <w:t xml:space="preserve"> </w:t>
      </w:r>
      <w:r w:rsidR="006429D7">
        <w:t>(</w:t>
      </w:r>
      <w:r w:rsidR="006429D7" w:rsidRPr="00C235C1">
        <w:t>02</w:t>
      </w:r>
      <w:r w:rsidR="006429D7">
        <w:t>)</w:t>
      </w:r>
      <w:r w:rsidR="006429D7" w:rsidRPr="00C235C1">
        <w:t xml:space="preserve"> </w:t>
      </w:r>
      <w:r w:rsidR="006429D7">
        <w:t>9119 5012</w:t>
      </w:r>
      <w:r w:rsidR="006429D7">
        <w:br/>
        <w:t>or overseas: +61 2 9119 5012</w:t>
      </w:r>
    </w:p>
    <w:p w14:paraId="3D550A2C" w14:textId="77777777" w:rsidR="00704A5F" w:rsidRDefault="00704A5F" w:rsidP="00704A5F">
      <w:pPr>
        <w:pStyle w:val="DoEheading52018"/>
      </w:pPr>
      <w:r w:rsidRPr="00A32F47">
        <w:t>UAC app</w:t>
      </w:r>
      <w:r>
        <w:t>:</w:t>
      </w:r>
    </w:p>
    <w:p w14:paraId="027409F0" w14:textId="77777777" w:rsidR="00704A5F" w:rsidRDefault="00704A5F" w:rsidP="00704A5F">
      <w:pPr>
        <w:pStyle w:val="DoEbodytext2018"/>
      </w:pPr>
      <w:r w:rsidRPr="00C22F43">
        <w:t>Download MyUAC from the App Store or Google Play</w:t>
      </w:r>
    </w:p>
    <w:p w14:paraId="38ADFF66" w14:textId="77777777" w:rsidR="00704A5F" w:rsidRDefault="00704A5F" w:rsidP="00704A5F">
      <w:pPr>
        <w:pStyle w:val="DoEbodytext2018"/>
      </w:pPr>
    </w:p>
    <w:p w14:paraId="062BC347" w14:textId="23817AF9" w:rsidR="00704A5F" w:rsidRDefault="00066FB9" w:rsidP="00704A5F">
      <w:pPr>
        <w:pStyle w:val="DoEbodytext2018"/>
      </w:pPr>
      <w:r>
        <w:t>© 2019</w:t>
      </w:r>
      <w:bookmarkStart w:id="0" w:name="_GoBack"/>
      <w:bookmarkEnd w:id="0"/>
      <w:r w:rsidR="00704A5F">
        <w:t xml:space="preserve"> NSW Department of Education</w:t>
      </w:r>
    </w:p>
    <w:p w14:paraId="32465552" w14:textId="5D7562B6" w:rsidR="00D71CF1" w:rsidRPr="00D71CF1" w:rsidRDefault="00D71CF1" w:rsidP="00704A5F">
      <w:pPr>
        <w:pStyle w:val="DoEbodytext2018"/>
        <w:rPr>
          <w:lang w:eastAsia="en-US"/>
        </w:rPr>
      </w:pPr>
    </w:p>
    <w:sectPr w:rsidR="00D71CF1" w:rsidRPr="00D71CF1" w:rsidSect="00BF463D">
      <w:footerReference w:type="even" r:id="rId31"/>
      <w:footerReference w:type="default" r:id="rId32"/>
      <w:type w:val="continuous"/>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C48BD" w14:textId="77777777" w:rsidR="004A055B" w:rsidRDefault="004A055B" w:rsidP="00F247F6">
      <w:r>
        <w:separator/>
      </w:r>
    </w:p>
    <w:p w14:paraId="30EF27FE" w14:textId="77777777" w:rsidR="004A055B" w:rsidRDefault="004A055B"/>
    <w:p w14:paraId="61DE10FD" w14:textId="77777777" w:rsidR="004A055B" w:rsidRDefault="004A055B"/>
    <w:p w14:paraId="1F3EB252" w14:textId="77777777" w:rsidR="004A055B" w:rsidRDefault="004A055B"/>
  </w:endnote>
  <w:endnote w:type="continuationSeparator" w:id="0">
    <w:p w14:paraId="4D841204" w14:textId="77777777" w:rsidR="004A055B" w:rsidRDefault="004A055B" w:rsidP="00F247F6">
      <w:r>
        <w:continuationSeparator/>
      </w:r>
    </w:p>
    <w:p w14:paraId="5EB3F114" w14:textId="77777777" w:rsidR="004A055B" w:rsidRDefault="004A055B"/>
    <w:p w14:paraId="38346D00" w14:textId="77777777" w:rsidR="004A055B" w:rsidRDefault="004A055B"/>
    <w:p w14:paraId="4E465F95" w14:textId="77777777" w:rsidR="004A055B" w:rsidRDefault="004A0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FCCD" w14:textId="77777777" w:rsidR="00704A5F" w:rsidRPr="00182340" w:rsidRDefault="00704A5F" w:rsidP="004B5BC2">
    <w:pPr>
      <w:pStyle w:val="DoEfooter2018"/>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rsidRPr="00233AD0">
      <w:t xml:space="preserve">© </w:t>
    </w:r>
    <w:r w:rsidRPr="00AF3135">
      <w:t>NSW Department of Education</w:t>
    </w:r>
    <w:r>
      <w:t xml:space="preserve"> | Leaving school before the HSC                                                      </w:t>
    </w:r>
    <w:r w:rsidRPr="008A1359">
      <w:t>www.careersadvisoryservice.com</w:t>
    </w:r>
    <w:r w:rsidRPr="004E338C">
      <w:tab/>
    </w:r>
    <w:r>
      <w:tab/>
    </w:r>
    <w:r w:rsidRPr="004E338C">
      <w:fldChar w:fldCharType="begin"/>
    </w:r>
    <w:r w:rsidRPr="004E338C">
      <w:instrText xml:space="preserve"> PAGE </w:instrText>
    </w:r>
    <w:r w:rsidRPr="004E338C">
      <w:fldChar w:fldCharType="separate"/>
    </w:r>
    <w:r>
      <w:rPr>
        <w:noProof/>
      </w:rPr>
      <w:t>2</w:t>
    </w:r>
    <w:r w:rsidRPr="004E338C">
      <w:fldChar w:fldCharType="end"/>
    </w:r>
  </w:p>
  <w:p w14:paraId="4A640669" w14:textId="77777777" w:rsidR="00704A5F" w:rsidRPr="0092025C" w:rsidRDefault="00704A5F" w:rsidP="003E6398">
    <w:pPr>
      <w:pStyle w:val="DoEfooter201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7690" w14:textId="558B6D36" w:rsidR="00704A5F" w:rsidRPr="00182340" w:rsidRDefault="00704A5F" w:rsidP="00667FEF">
    <w:pPr>
      <w:pStyle w:val="DoEfooter2018"/>
    </w:pPr>
    <w:r w:rsidRPr="00233AD0">
      <w:t xml:space="preserve">© </w:t>
    </w:r>
    <w:r w:rsidRPr="00AF3135">
      <w:t>NSW Department of Education</w:t>
    </w:r>
    <w:r>
      <w:t xml:space="preserve"> | </w:t>
    </w:r>
    <w:r w:rsidR="006C679F" w:rsidRPr="006C679F">
      <w:t>Key dates and information f</w:t>
    </w:r>
    <w:r w:rsidR="006C679F">
      <w:t>rom University Admission Centre</w:t>
    </w:r>
    <w:r w:rsidR="006C679F">
      <w:tab/>
    </w:r>
    <w:r w:rsidRPr="008A1359">
      <w:t>www.careersadvisoryservice.com</w:t>
    </w:r>
    <w:r w:rsidRPr="004E338C">
      <w:tab/>
    </w:r>
    <w:r>
      <w:tab/>
    </w:r>
    <w:r w:rsidRPr="004E338C">
      <w:fldChar w:fldCharType="begin"/>
    </w:r>
    <w:r w:rsidRPr="004E338C">
      <w:instrText xml:space="preserve"> PAGE </w:instrText>
    </w:r>
    <w:r w:rsidRPr="004E338C">
      <w:fldChar w:fldCharType="separate"/>
    </w:r>
    <w:r w:rsidR="00066FB9">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D9DB" w14:textId="77777777" w:rsidR="00C86ED6" w:rsidRDefault="00C86E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E395" w14:textId="538D6DAB" w:rsidR="004B5BC2" w:rsidRPr="00182340" w:rsidRDefault="00BB366E" w:rsidP="004B5BC2">
    <w:pPr>
      <w:pStyle w:val="DoEfooter2018"/>
    </w:pPr>
    <w:r w:rsidRPr="004E338C">
      <w:tab/>
    </w:r>
    <w:r w:rsidR="004B5BC2" w:rsidRPr="00233AD0">
      <w:t xml:space="preserve">© </w:t>
    </w:r>
    <w:r w:rsidR="004B5BC2" w:rsidRPr="00AF3135">
      <w:t>NSW Department of Education</w:t>
    </w:r>
    <w:r w:rsidR="004B5BC2">
      <w:t xml:space="preserve"> | </w:t>
    </w:r>
    <w:r w:rsidR="001760F4" w:rsidRPr="001760F4">
      <w:t>Key dates and information from U</w:t>
    </w:r>
    <w:r w:rsidR="001760F4">
      <w:t>niversity Admission Centre</w:t>
    </w:r>
    <w:r w:rsidR="001760F4">
      <w:tab/>
    </w:r>
    <w:r w:rsidR="004B5BC2" w:rsidRPr="008A1359">
      <w:t>www.careersadvisoryservice.com</w:t>
    </w:r>
    <w:r w:rsidR="004B5BC2" w:rsidRPr="004E338C">
      <w:tab/>
    </w:r>
    <w:r w:rsidR="004B5BC2">
      <w:tab/>
    </w:r>
    <w:r w:rsidR="004B5BC2" w:rsidRPr="004E338C">
      <w:fldChar w:fldCharType="begin"/>
    </w:r>
    <w:r w:rsidR="004B5BC2" w:rsidRPr="004E338C">
      <w:instrText xml:space="preserve"> PAGE </w:instrText>
    </w:r>
    <w:r w:rsidR="004B5BC2" w:rsidRPr="004E338C">
      <w:fldChar w:fldCharType="separate"/>
    </w:r>
    <w:r w:rsidR="00066FB9">
      <w:rPr>
        <w:noProof/>
      </w:rPr>
      <w:t>2</w:t>
    </w:r>
    <w:r w:rsidR="004B5BC2" w:rsidRPr="004E338C">
      <w:fldChar w:fldCharType="end"/>
    </w:r>
  </w:p>
  <w:p w14:paraId="7AA624C7" w14:textId="73C68840" w:rsidR="00BB366E" w:rsidRPr="0092025C" w:rsidRDefault="00BB366E" w:rsidP="003E6398">
    <w:pPr>
      <w:pStyle w:val="DoEfooter201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5B78" w14:textId="55FE6B5F" w:rsidR="00BB366E" w:rsidRPr="00182340" w:rsidRDefault="00BB366E" w:rsidP="00667FEF">
    <w:pPr>
      <w:pStyle w:val="DoEfooter2018"/>
    </w:pPr>
    <w:r w:rsidRPr="00233AD0">
      <w:t xml:space="preserve">© </w:t>
    </w:r>
    <w:r w:rsidRPr="00AF3135">
      <w:t>NSW Department of Education</w:t>
    </w:r>
    <w:r w:rsidR="006E5A29">
      <w:t xml:space="preserve"> | </w:t>
    </w:r>
    <w:r w:rsidR="00C86ED6" w:rsidRPr="00C86ED6">
      <w:t>Key dates and information from U</w:t>
    </w:r>
    <w:r w:rsidR="00C86ED6">
      <w:t>niversity Admission Centre</w:t>
    </w:r>
    <w:r w:rsidR="00C86ED6">
      <w:tab/>
    </w:r>
    <w:r w:rsidR="00B45370" w:rsidRPr="008A1359">
      <w:t>www.careersadvisoryservice.com</w:t>
    </w:r>
    <w:r w:rsidRPr="004E338C">
      <w:tab/>
    </w:r>
    <w:r>
      <w:tab/>
    </w:r>
    <w:r w:rsidRPr="004E338C">
      <w:fldChar w:fldCharType="begin"/>
    </w:r>
    <w:r w:rsidRPr="004E338C">
      <w:instrText xml:space="preserve"> PAGE </w:instrText>
    </w:r>
    <w:r w:rsidRPr="004E338C">
      <w:fldChar w:fldCharType="separate"/>
    </w:r>
    <w:r w:rsidR="00CD01D2">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8A958" w14:textId="77777777" w:rsidR="004A055B" w:rsidRDefault="004A055B" w:rsidP="00F247F6">
      <w:r>
        <w:separator/>
      </w:r>
    </w:p>
    <w:p w14:paraId="0E957E19" w14:textId="77777777" w:rsidR="004A055B" w:rsidRDefault="004A055B"/>
    <w:p w14:paraId="1813327E" w14:textId="77777777" w:rsidR="004A055B" w:rsidRDefault="004A055B"/>
    <w:p w14:paraId="3384C219" w14:textId="77777777" w:rsidR="004A055B" w:rsidRDefault="004A055B"/>
  </w:footnote>
  <w:footnote w:type="continuationSeparator" w:id="0">
    <w:p w14:paraId="1974ADF9" w14:textId="77777777" w:rsidR="004A055B" w:rsidRDefault="004A055B" w:rsidP="00F247F6">
      <w:r>
        <w:continuationSeparator/>
      </w:r>
    </w:p>
    <w:p w14:paraId="2C42DF8F" w14:textId="77777777" w:rsidR="004A055B" w:rsidRDefault="004A055B"/>
    <w:p w14:paraId="1C8729F9" w14:textId="77777777" w:rsidR="004A055B" w:rsidRDefault="004A055B"/>
    <w:p w14:paraId="0861F1B4" w14:textId="77777777" w:rsidR="004A055B" w:rsidRDefault="004A05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A52B" w14:textId="77777777" w:rsidR="00C86ED6" w:rsidRDefault="00C86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4E8D" w14:textId="77777777" w:rsidR="00C86ED6" w:rsidRDefault="00C86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13495" w14:textId="77777777" w:rsidR="00C86ED6" w:rsidRDefault="00C86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C50E71"/>
    <w:multiLevelType w:val="multilevel"/>
    <w:tmpl w:val="1E1EE498"/>
    <w:lvl w:ilvl="0">
      <w:start w:val="1"/>
      <w:numFmt w:val="bullet"/>
      <w:pStyle w:val="ListBullet"/>
      <w:lvlText w:val=""/>
      <w:lvlJc w:val="left"/>
      <w:pPr>
        <w:ind w:left="357" w:hanging="357"/>
      </w:pPr>
      <w:rPr>
        <w:rFonts w:ascii="Wingdings" w:hAnsi="Wingdings" w:hint="default"/>
        <w:color w:val="4F81BD" w:themeColor="accent1"/>
      </w:rPr>
    </w:lvl>
    <w:lvl w:ilvl="1">
      <w:start w:val="1"/>
      <w:numFmt w:val="bullet"/>
      <w:pStyle w:val="ListBullet2"/>
      <w:lvlText w:val=""/>
      <w:lvlJc w:val="left"/>
      <w:pPr>
        <w:ind w:left="720" w:hanging="363"/>
      </w:pPr>
      <w:rPr>
        <w:rFonts w:ascii="Wingdings" w:hAnsi="Wingdings" w:hint="default"/>
        <w:color w:val="4F81BD" w:themeColor="accen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9"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4"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6"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
  </w:num>
  <w:num w:numId="4">
    <w:abstractNumId w:val="0"/>
  </w:num>
  <w:num w:numId="5">
    <w:abstractNumId w:val="15"/>
    <w:lvlOverride w:ilvl="0">
      <w:startOverride w:val="1"/>
    </w:lvlOverride>
  </w:num>
  <w:num w:numId="6">
    <w:abstractNumId w:val="16"/>
    <w:lvlOverride w:ilvl="0">
      <w:startOverride w:val="1"/>
    </w:lvlOverride>
  </w:num>
  <w:num w:numId="7">
    <w:abstractNumId w:val="0"/>
    <w:lvlOverride w:ilvl="0">
      <w:startOverride w:val="1"/>
    </w:lvlOverride>
  </w:num>
  <w:num w:numId="8">
    <w:abstractNumId w:val="1"/>
    <w:lvlOverride w:ilvl="0">
      <w:startOverride w:val="1"/>
    </w:lvlOverride>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14"/>
  </w:num>
  <w:num w:numId="14">
    <w:abstractNumId w:val="10"/>
  </w:num>
  <w:num w:numId="15">
    <w:abstractNumId w:val="15"/>
  </w:num>
  <w:num w:numId="16">
    <w:abstractNumId w:val="11"/>
  </w:num>
  <w:num w:numId="17">
    <w:abstractNumId w:val="2"/>
  </w:num>
  <w:num w:numId="18">
    <w:abstractNumId w:val="15"/>
    <w:lvlOverride w:ilvl="0">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5"/>
    <w:lvlOverride w:ilvl="0">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9"/>
  </w:num>
  <w:num w:numId="34">
    <w:abstractNumId w:val="9"/>
  </w:num>
  <w:num w:numId="35">
    <w:abstractNumId w:val="5"/>
  </w:num>
  <w:num w:numId="36">
    <w:abstractNumId w:val="5"/>
  </w:num>
  <w:num w:numId="37">
    <w:abstractNumId w:val="13"/>
  </w:num>
  <w:num w:numId="38">
    <w:abstractNumId w:val="15"/>
  </w:num>
  <w:num w:numId="39">
    <w:abstractNumId w:val="13"/>
  </w:num>
  <w:num w:numId="40">
    <w:abstractNumId w:val="11"/>
  </w:num>
  <w:num w:numId="41">
    <w:abstractNumId w:val="12"/>
  </w:num>
  <w:num w:numId="42">
    <w:abstractNumId w:val="6"/>
  </w:num>
  <w:num w:numId="43">
    <w:abstractNumId w:val="8"/>
  </w:num>
  <w:num w:numId="4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3481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5B"/>
    <w:rsid w:val="000013BC"/>
    <w:rsid w:val="00004A37"/>
    <w:rsid w:val="00005034"/>
    <w:rsid w:val="000078D5"/>
    <w:rsid w:val="0001358F"/>
    <w:rsid w:val="00013755"/>
    <w:rsid w:val="00014490"/>
    <w:rsid w:val="00020502"/>
    <w:rsid w:val="00020819"/>
    <w:rsid w:val="000208A3"/>
    <w:rsid w:val="00024BB1"/>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66FB9"/>
    <w:rsid w:val="00071666"/>
    <w:rsid w:val="000744B9"/>
    <w:rsid w:val="000806C4"/>
    <w:rsid w:val="00080B5D"/>
    <w:rsid w:val="00080FE0"/>
    <w:rsid w:val="00081795"/>
    <w:rsid w:val="000817AC"/>
    <w:rsid w:val="00082F53"/>
    <w:rsid w:val="000845FD"/>
    <w:rsid w:val="000867A2"/>
    <w:rsid w:val="000867F4"/>
    <w:rsid w:val="000873F3"/>
    <w:rsid w:val="0009315F"/>
    <w:rsid w:val="00094C91"/>
    <w:rsid w:val="00096490"/>
    <w:rsid w:val="00097B4E"/>
    <w:rsid w:val="000A3D1E"/>
    <w:rsid w:val="000A42DB"/>
    <w:rsid w:val="000B10B4"/>
    <w:rsid w:val="000B1F25"/>
    <w:rsid w:val="000B27B2"/>
    <w:rsid w:val="000B414C"/>
    <w:rsid w:val="000B463F"/>
    <w:rsid w:val="000B507C"/>
    <w:rsid w:val="000B72D9"/>
    <w:rsid w:val="000B72E8"/>
    <w:rsid w:val="000B7890"/>
    <w:rsid w:val="000B7BCD"/>
    <w:rsid w:val="000C05E8"/>
    <w:rsid w:val="000C0F21"/>
    <w:rsid w:val="000C126F"/>
    <w:rsid w:val="000C1356"/>
    <w:rsid w:val="000C3D15"/>
    <w:rsid w:val="000C5EAB"/>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806"/>
    <w:rsid w:val="000F6B1C"/>
    <w:rsid w:val="00100432"/>
    <w:rsid w:val="00101F03"/>
    <w:rsid w:val="0010424C"/>
    <w:rsid w:val="00104449"/>
    <w:rsid w:val="00105889"/>
    <w:rsid w:val="001061A7"/>
    <w:rsid w:val="001076C8"/>
    <w:rsid w:val="001103CA"/>
    <w:rsid w:val="00111871"/>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7C3"/>
    <w:rsid w:val="00162C52"/>
    <w:rsid w:val="00163E37"/>
    <w:rsid w:val="00164AB2"/>
    <w:rsid w:val="00165419"/>
    <w:rsid w:val="001657A3"/>
    <w:rsid w:val="001664B5"/>
    <w:rsid w:val="001760F4"/>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19D"/>
    <w:rsid w:val="00195B59"/>
    <w:rsid w:val="001A133D"/>
    <w:rsid w:val="001A3CFA"/>
    <w:rsid w:val="001A43B2"/>
    <w:rsid w:val="001A6625"/>
    <w:rsid w:val="001A7FF4"/>
    <w:rsid w:val="001B26A9"/>
    <w:rsid w:val="001B26E1"/>
    <w:rsid w:val="001B36B7"/>
    <w:rsid w:val="001B4AEB"/>
    <w:rsid w:val="001B5994"/>
    <w:rsid w:val="001C0131"/>
    <w:rsid w:val="001C1548"/>
    <w:rsid w:val="001C2230"/>
    <w:rsid w:val="001C2EB7"/>
    <w:rsid w:val="001C4F60"/>
    <w:rsid w:val="001D0D69"/>
    <w:rsid w:val="001D1CF4"/>
    <w:rsid w:val="001D2146"/>
    <w:rsid w:val="001D2B47"/>
    <w:rsid w:val="001D2BB1"/>
    <w:rsid w:val="001D2BC6"/>
    <w:rsid w:val="001D76D7"/>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9F9"/>
    <w:rsid w:val="00287A91"/>
    <w:rsid w:val="00287BEF"/>
    <w:rsid w:val="00287F99"/>
    <w:rsid w:val="002908A5"/>
    <w:rsid w:val="00290CA5"/>
    <w:rsid w:val="002913AE"/>
    <w:rsid w:val="00293398"/>
    <w:rsid w:val="00294CDB"/>
    <w:rsid w:val="002959FF"/>
    <w:rsid w:val="0029736F"/>
    <w:rsid w:val="00297EB2"/>
    <w:rsid w:val="002A0963"/>
    <w:rsid w:val="002A0E12"/>
    <w:rsid w:val="002A0EF4"/>
    <w:rsid w:val="002A384C"/>
    <w:rsid w:val="002A43A4"/>
    <w:rsid w:val="002A5324"/>
    <w:rsid w:val="002A5592"/>
    <w:rsid w:val="002A7064"/>
    <w:rsid w:val="002B08AB"/>
    <w:rsid w:val="002B14CE"/>
    <w:rsid w:val="002B3E0A"/>
    <w:rsid w:val="002B64F9"/>
    <w:rsid w:val="002B7012"/>
    <w:rsid w:val="002B7F40"/>
    <w:rsid w:val="002C1BD1"/>
    <w:rsid w:val="002C1F7D"/>
    <w:rsid w:val="002C2FB4"/>
    <w:rsid w:val="002C3762"/>
    <w:rsid w:val="002C49A6"/>
    <w:rsid w:val="002C584C"/>
    <w:rsid w:val="002D072D"/>
    <w:rsid w:val="002D1573"/>
    <w:rsid w:val="002D2D13"/>
    <w:rsid w:val="002D32FA"/>
    <w:rsid w:val="002D4B2F"/>
    <w:rsid w:val="002D4D8E"/>
    <w:rsid w:val="002D5107"/>
    <w:rsid w:val="002D6600"/>
    <w:rsid w:val="002D67D3"/>
    <w:rsid w:val="002D6D82"/>
    <w:rsid w:val="002D76C2"/>
    <w:rsid w:val="002D76D7"/>
    <w:rsid w:val="002E3997"/>
    <w:rsid w:val="002E4622"/>
    <w:rsid w:val="002E6C1C"/>
    <w:rsid w:val="002F039B"/>
    <w:rsid w:val="002F35FB"/>
    <w:rsid w:val="002F659E"/>
    <w:rsid w:val="002F7C70"/>
    <w:rsid w:val="002F7CEF"/>
    <w:rsid w:val="00301704"/>
    <w:rsid w:val="00301D72"/>
    <w:rsid w:val="00303439"/>
    <w:rsid w:val="0030418B"/>
    <w:rsid w:val="00306862"/>
    <w:rsid w:val="00312B69"/>
    <w:rsid w:val="0031334D"/>
    <w:rsid w:val="0031384E"/>
    <w:rsid w:val="003172E1"/>
    <w:rsid w:val="00320618"/>
    <w:rsid w:val="00323B36"/>
    <w:rsid w:val="0032492F"/>
    <w:rsid w:val="00325A53"/>
    <w:rsid w:val="00326486"/>
    <w:rsid w:val="00326BD4"/>
    <w:rsid w:val="00327DF8"/>
    <w:rsid w:val="00327F18"/>
    <w:rsid w:val="00330076"/>
    <w:rsid w:val="00333513"/>
    <w:rsid w:val="00333589"/>
    <w:rsid w:val="003348D8"/>
    <w:rsid w:val="00334C4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A49"/>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50B1C"/>
    <w:rsid w:val="004523C8"/>
    <w:rsid w:val="00454C45"/>
    <w:rsid w:val="004565F5"/>
    <w:rsid w:val="00457521"/>
    <w:rsid w:val="00461CDA"/>
    <w:rsid w:val="00462988"/>
    <w:rsid w:val="00464051"/>
    <w:rsid w:val="0046487D"/>
    <w:rsid w:val="00466ED9"/>
    <w:rsid w:val="004670DE"/>
    <w:rsid w:val="004874BE"/>
    <w:rsid w:val="00491402"/>
    <w:rsid w:val="00492F55"/>
    <w:rsid w:val="0049460F"/>
    <w:rsid w:val="004955B8"/>
    <w:rsid w:val="004977D2"/>
    <w:rsid w:val="004A055B"/>
    <w:rsid w:val="004A32EE"/>
    <w:rsid w:val="004A3841"/>
    <w:rsid w:val="004A42A0"/>
    <w:rsid w:val="004A6F38"/>
    <w:rsid w:val="004A75B2"/>
    <w:rsid w:val="004B0D8F"/>
    <w:rsid w:val="004B13B7"/>
    <w:rsid w:val="004B35B5"/>
    <w:rsid w:val="004B4730"/>
    <w:rsid w:val="004B5BC2"/>
    <w:rsid w:val="004B5F73"/>
    <w:rsid w:val="004C00A3"/>
    <w:rsid w:val="004C0F2C"/>
    <w:rsid w:val="004C3651"/>
    <w:rsid w:val="004C365F"/>
    <w:rsid w:val="004C39BA"/>
    <w:rsid w:val="004C4383"/>
    <w:rsid w:val="004C6799"/>
    <w:rsid w:val="004D2D63"/>
    <w:rsid w:val="004D4C42"/>
    <w:rsid w:val="004D57A9"/>
    <w:rsid w:val="004D7211"/>
    <w:rsid w:val="004E1D7D"/>
    <w:rsid w:val="004E1FA2"/>
    <w:rsid w:val="004E2484"/>
    <w:rsid w:val="004E2AAE"/>
    <w:rsid w:val="004E4544"/>
    <w:rsid w:val="004E5440"/>
    <w:rsid w:val="004E562D"/>
    <w:rsid w:val="004E6BC2"/>
    <w:rsid w:val="004E7707"/>
    <w:rsid w:val="004E7B6F"/>
    <w:rsid w:val="004F3F99"/>
    <w:rsid w:val="004F52F4"/>
    <w:rsid w:val="004F5A67"/>
    <w:rsid w:val="00500CE8"/>
    <w:rsid w:val="00504CA2"/>
    <w:rsid w:val="00505703"/>
    <w:rsid w:val="005072A6"/>
    <w:rsid w:val="0050731C"/>
    <w:rsid w:val="005108FF"/>
    <w:rsid w:val="0051150F"/>
    <w:rsid w:val="0051750A"/>
    <w:rsid w:val="005215E7"/>
    <w:rsid w:val="00521C38"/>
    <w:rsid w:val="005231C1"/>
    <w:rsid w:val="00527609"/>
    <w:rsid w:val="00527B1E"/>
    <w:rsid w:val="005305EF"/>
    <w:rsid w:val="00531332"/>
    <w:rsid w:val="00531D0E"/>
    <w:rsid w:val="00533A7B"/>
    <w:rsid w:val="00534343"/>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5F97"/>
    <w:rsid w:val="00556C4B"/>
    <w:rsid w:val="00557858"/>
    <w:rsid w:val="00561F16"/>
    <w:rsid w:val="00563911"/>
    <w:rsid w:val="0056468C"/>
    <w:rsid w:val="00565215"/>
    <w:rsid w:val="00566369"/>
    <w:rsid w:val="005668D0"/>
    <w:rsid w:val="00567CB3"/>
    <w:rsid w:val="005701EA"/>
    <w:rsid w:val="00574AF8"/>
    <w:rsid w:val="005762C5"/>
    <w:rsid w:val="00577029"/>
    <w:rsid w:val="00577650"/>
    <w:rsid w:val="005778B3"/>
    <w:rsid w:val="005821D6"/>
    <w:rsid w:val="00583C0E"/>
    <w:rsid w:val="005844B9"/>
    <w:rsid w:val="00586566"/>
    <w:rsid w:val="00592DC8"/>
    <w:rsid w:val="0059578E"/>
    <w:rsid w:val="005959A8"/>
    <w:rsid w:val="0059640C"/>
    <w:rsid w:val="005A2BE8"/>
    <w:rsid w:val="005A3B09"/>
    <w:rsid w:val="005A4056"/>
    <w:rsid w:val="005A4981"/>
    <w:rsid w:val="005A5D89"/>
    <w:rsid w:val="005B0D30"/>
    <w:rsid w:val="005B2ED6"/>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2DDE"/>
    <w:rsid w:val="006030A2"/>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29D7"/>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8018D"/>
    <w:rsid w:val="00680A33"/>
    <w:rsid w:val="00681801"/>
    <w:rsid w:val="00684405"/>
    <w:rsid w:val="0068686F"/>
    <w:rsid w:val="00686B5B"/>
    <w:rsid w:val="00691235"/>
    <w:rsid w:val="0069254A"/>
    <w:rsid w:val="00693224"/>
    <w:rsid w:val="00693A28"/>
    <w:rsid w:val="00693F00"/>
    <w:rsid w:val="00697A98"/>
    <w:rsid w:val="006A1346"/>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79F"/>
    <w:rsid w:val="006C6B8B"/>
    <w:rsid w:val="006C72CB"/>
    <w:rsid w:val="006D0B0D"/>
    <w:rsid w:val="006D2C8A"/>
    <w:rsid w:val="006D2D7A"/>
    <w:rsid w:val="006D3380"/>
    <w:rsid w:val="006D36F5"/>
    <w:rsid w:val="006E1206"/>
    <w:rsid w:val="006E5A29"/>
    <w:rsid w:val="006E7521"/>
    <w:rsid w:val="006F225E"/>
    <w:rsid w:val="006F329B"/>
    <w:rsid w:val="006F6A94"/>
    <w:rsid w:val="00700EE9"/>
    <w:rsid w:val="007027A2"/>
    <w:rsid w:val="00704A5F"/>
    <w:rsid w:val="00710BDE"/>
    <w:rsid w:val="00717841"/>
    <w:rsid w:val="00717FE7"/>
    <w:rsid w:val="0072330F"/>
    <w:rsid w:val="00724411"/>
    <w:rsid w:val="007305A6"/>
    <w:rsid w:val="0073244A"/>
    <w:rsid w:val="007327D5"/>
    <w:rsid w:val="007336EE"/>
    <w:rsid w:val="00735302"/>
    <w:rsid w:val="00736370"/>
    <w:rsid w:val="00737520"/>
    <w:rsid w:val="0073761F"/>
    <w:rsid w:val="00737918"/>
    <w:rsid w:val="0074025C"/>
    <w:rsid w:val="007414B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37AE"/>
    <w:rsid w:val="007747B7"/>
    <w:rsid w:val="007805FB"/>
    <w:rsid w:val="0078259E"/>
    <w:rsid w:val="0078587F"/>
    <w:rsid w:val="00786AEE"/>
    <w:rsid w:val="00787805"/>
    <w:rsid w:val="00787A97"/>
    <w:rsid w:val="00787F18"/>
    <w:rsid w:val="00790711"/>
    <w:rsid w:val="007910C7"/>
    <w:rsid w:val="00793D53"/>
    <w:rsid w:val="00797098"/>
    <w:rsid w:val="007A2BD7"/>
    <w:rsid w:val="007A4B9D"/>
    <w:rsid w:val="007A4D88"/>
    <w:rsid w:val="007A6A83"/>
    <w:rsid w:val="007B3F18"/>
    <w:rsid w:val="007B6051"/>
    <w:rsid w:val="007B67E6"/>
    <w:rsid w:val="007C0895"/>
    <w:rsid w:val="007C1A43"/>
    <w:rsid w:val="007C3FF2"/>
    <w:rsid w:val="007C4EDA"/>
    <w:rsid w:val="007C4EFC"/>
    <w:rsid w:val="007D1ED2"/>
    <w:rsid w:val="007D249F"/>
    <w:rsid w:val="007D2605"/>
    <w:rsid w:val="007D39CC"/>
    <w:rsid w:val="007D4FCB"/>
    <w:rsid w:val="007D6689"/>
    <w:rsid w:val="007E1F34"/>
    <w:rsid w:val="007E3CB1"/>
    <w:rsid w:val="007E4449"/>
    <w:rsid w:val="007E47F7"/>
    <w:rsid w:val="007E528F"/>
    <w:rsid w:val="007E5FEB"/>
    <w:rsid w:val="007E7E7A"/>
    <w:rsid w:val="007F0DAE"/>
    <w:rsid w:val="007F2243"/>
    <w:rsid w:val="007F3EF8"/>
    <w:rsid w:val="007F42E2"/>
    <w:rsid w:val="007F4D09"/>
    <w:rsid w:val="007F567B"/>
    <w:rsid w:val="007F6D00"/>
    <w:rsid w:val="00805DA8"/>
    <w:rsid w:val="008107C0"/>
    <w:rsid w:val="008130E4"/>
    <w:rsid w:val="0081354B"/>
    <w:rsid w:val="00813AAF"/>
    <w:rsid w:val="00815384"/>
    <w:rsid w:val="008153DB"/>
    <w:rsid w:val="00817C02"/>
    <w:rsid w:val="008209F9"/>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0EB1"/>
    <w:rsid w:val="00851576"/>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3937"/>
    <w:rsid w:val="008B58D9"/>
    <w:rsid w:val="008C0007"/>
    <w:rsid w:val="008C0D48"/>
    <w:rsid w:val="008C380D"/>
    <w:rsid w:val="008C3EE4"/>
    <w:rsid w:val="008C571B"/>
    <w:rsid w:val="008C596A"/>
    <w:rsid w:val="008C5F87"/>
    <w:rsid w:val="008C639A"/>
    <w:rsid w:val="008C764D"/>
    <w:rsid w:val="008C7B09"/>
    <w:rsid w:val="008D00CF"/>
    <w:rsid w:val="008D208E"/>
    <w:rsid w:val="008D31C4"/>
    <w:rsid w:val="008D7E71"/>
    <w:rsid w:val="008E0018"/>
    <w:rsid w:val="008E127D"/>
    <w:rsid w:val="008E2F73"/>
    <w:rsid w:val="008E4334"/>
    <w:rsid w:val="008F0FAD"/>
    <w:rsid w:val="008F14AE"/>
    <w:rsid w:val="008F16C7"/>
    <w:rsid w:val="008F1FCA"/>
    <w:rsid w:val="008F208C"/>
    <w:rsid w:val="008F336D"/>
    <w:rsid w:val="008F534A"/>
    <w:rsid w:val="00900329"/>
    <w:rsid w:val="00901353"/>
    <w:rsid w:val="00903227"/>
    <w:rsid w:val="00906B72"/>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2816"/>
    <w:rsid w:val="009831DF"/>
    <w:rsid w:val="00984F80"/>
    <w:rsid w:val="00995FA3"/>
    <w:rsid w:val="00996168"/>
    <w:rsid w:val="00997EA5"/>
    <w:rsid w:val="00997F69"/>
    <w:rsid w:val="009A1846"/>
    <w:rsid w:val="009A50AC"/>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C5F77"/>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21F9"/>
    <w:rsid w:val="00A03676"/>
    <w:rsid w:val="00A04E21"/>
    <w:rsid w:val="00A05C68"/>
    <w:rsid w:val="00A05D14"/>
    <w:rsid w:val="00A10143"/>
    <w:rsid w:val="00A1015B"/>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50E"/>
    <w:rsid w:val="00A64D28"/>
    <w:rsid w:val="00A664AA"/>
    <w:rsid w:val="00A7063E"/>
    <w:rsid w:val="00A720AE"/>
    <w:rsid w:val="00A74544"/>
    <w:rsid w:val="00A745E6"/>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478B"/>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C44C0"/>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1FC0"/>
    <w:rsid w:val="00B335A2"/>
    <w:rsid w:val="00B3360F"/>
    <w:rsid w:val="00B33741"/>
    <w:rsid w:val="00B347E6"/>
    <w:rsid w:val="00B34B5A"/>
    <w:rsid w:val="00B34B88"/>
    <w:rsid w:val="00B35A71"/>
    <w:rsid w:val="00B3623D"/>
    <w:rsid w:val="00B378EA"/>
    <w:rsid w:val="00B41E20"/>
    <w:rsid w:val="00B42162"/>
    <w:rsid w:val="00B44CE0"/>
    <w:rsid w:val="00B4537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3BC4"/>
    <w:rsid w:val="00B942ED"/>
    <w:rsid w:val="00B94432"/>
    <w:rsid w:val="00B964E1"/>
    <w:rsid w:val="00BA6383"/>
    <w:rsid w:val="00BA6F75"/>
    <w:rsid w:val="00BB0F4E"/>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0C5"/>
    <w:rsid w:val="00BD619D"/>
    <w:rsid w:val="00BD7AB1"/>
    <w:rsid w:val="00BD7D63"/>
    <w:rsid w:val="00BD7EC9"/>
    <w:rsid w:val="00BE23C1"/>
    <w:rsid w:val="00BE5BF8"/>
    <w:rsid w:val="00BE6658"/>
    <w:rsid w:val="00BE6B3D"/>
    <w:rsid w:val="00BE7982"/>
    <w:rsid w:val="00BE7F4B"/>
    <w:rsid w:val="00BF02E5"/>
    <w:rsid w:val="00BF05E1"/>
    <w:rsid w:val="00BF463D"/>
    <w:rsid w:val="00BF57B4"/>
    <w:rsid w:val="00BF5A68"/>
    <w:rsid w:val="00BF6A19"/>
    <w:rsid w:val="00C05C58"/>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1CD9"/>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647A"/>
    <w:rsid w:val="00C5710A"/>
    <w:rsid w:val="00C602F0"/>
    <w:rsid w:val="00C61323"/>
    <w:rsid w:val="00C620AA"/>
    <w:rsid w:val="00C66F9C"/>
    <w:rsid w:val="00C67A37"/>
    <w:rsid w:val="00C70824"/>
    <w:rsid w:val="00C77564"/>
    <w:rsid w:val="00C80359"/>
    <w:rsid w:val="00C86ED6"/>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2EAA"/>
    <w:rsid w:val="00CC4DB3"/>
    <w:rsid w:val="00CC502B"/>
    <w:rsid w:val="00CD01D2"/>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47EA"/>
    <w:rsid w:val="00D15798"/>
    <w:rsid w:val="00D17A4C"/>
    <w:rsid w:val="00D17A94"/>
    <w:rsid w:val="00D21C88"/>
    <w:rsid w:val="00D227AA"/>
    <w:rsid w:val="00D22D18"/>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457"/>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07BED"/>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27DA"/>
    <w:rsid w:val="00E8439C"/>
    <w:rsid w:val="00E87059"/>
    <w:rsid w:val="00E90FE8"/>
    <w:rsid w:val="00E930E3"/>
    <w:rsid w:val="00E93A4D"/>
    <w:rsid w:val="00E93D12"/>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4FA0"/>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26E7"/>
    <w:rsid w:val="00EE6875"/>
    <w:rsid w:val="00EE7519"/>
    <w:rsid w:val="00EF171B"/>
    <w:rsid w:val="00EF205D"/>
    <w:rsid w:val="00EF21AE"/>
    <w:rsid w:val="00EF21C4"/>
    <w:rsid w:val="00EF28E0"/>
    <w:rsid w:val="00EF30FA"/>
    <w:rsid w:val="00EF3D9A"/>
    <w:rsid w:val="00EF3DB4"/>
    <w:rsid w:val="00EF429B"/>
    <w:rsid w:val="00EF615A"/>
    <w:rsid w:val="00EF67F4"/>
    <w:rsid w:val="00EF7B21"/>
    <w:rsid w:val="00F00DEE"/>
    <w:rsid w:val="00F0200B"/>
    <w:rsid w:val="00F02948"/>
    <w:rsid w:val="00F144DA"/>
    <w:rsid w:val="00F15692"/>
    <w:rsid w:val="00F1606A"/>
    <w:rsid w:val="00F2006B"/>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7B2A"/>
    <w:rsid w:val="00F57DD8"/>
    <w:rsid w:val="00F600CD"/>
    <w:rsid w:val="00F601C7"/>
    <w:rsid w:val="00F63061"/>
    <w:rsid w:val="00F70D3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7ED6"/>
    <w:rsid w:val="00FE156E"/>
    <w:rsid w:val="00FE1610"/>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05B8AF8"/>
  <w15:docId w15:val="{2F698510-8DBB-4927-9254-1239305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7"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uiPriority="17"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H1">
    <w:name w:val="Main Title H1"/>
    <w:basedOn w:val="Title"/>
    <w:next w:val="Title"/>
    <w:uiPriority w:val="99"/>
    <w:rsid w:val="00D147EA"/>
    <w:pPr>
      <w:pBdr>
        <w:top w:val="dashSmallGap" w:sz="4" w:space="31" w:color="000000" w:themeColor="text1"/>
        <w:left w:val="single" w:sz="48" w:space="4" w:color="E2E2E2"/>
        <w:bottom w:val="dashSmallGap" w:sz="4" w:space="31" w:color="000000" w:themeColor="text1"/>
        <w:right w:val="single" w:sz="48" w:space="4" w:color="E2E2E2"/>
      </w:pBdr>
      <w:shd w:val="clear" w:color="auto" w:fill="E2E2E2"/>
      <w:ind w:left="170" w:right="170"/>
      <w:contextualSpacing w:val="0"/>
    </w:pPr>
    <w:rPr>
      <w:rFonts w:ascii="Arial" w:hAnsi="Arial"/>
      <w:sz w:val="48"/>
      <w:szCs w:val="52"/>
    </w:rPr>
  </w:style>
  <w:style w:type="paragraph" w:styleId="Title">
    <w:name w:val="Title"/>
    <w:basedOn w:val="Normal"/>
    <w:next w:val="Normal"/>
    <w:link w:val="TitleChar"/>
    <w:uiPriority w:val="10"/>
    <w:qFormat/>
    <w:rsid w:val="00BF463D"/>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63D"/>
    <w:rPr>
      <w:rFonts w:asciiTheme="majorHAnsi" w:eastAsiaTheme="majorEastAsia" w:hAnsiTheme="majorHAnsi" w:cstheme="majorBidi"/>
      <w:spacing w:val="-10"/>
      <w:kern w:val="28"/>
      <w:sz w:val="56"/>
      <w:szCs w:val="56"/>
      <w:lang w:eastAsia="zh-CN"/>
    </w:rPr>
  </w:style>
  <w:style w:type="paragraph" w:styleId="ListBullet">
    <w:name w:val="List Bullet"/>
    <w:basedOn w:val="Normal"/>
    <w:uiPriority w:val="17"/>
    <w:qFormat/>
    <w:rsid w:val="00BF463D"/>
    <w:pPr>
      <w:numPr>
        <w:numId w:val="44"/>
      </w:numPr>
      <w:spacing w:before="0" w:after="199" w:line="300" w:lineRule="auto"/>
    </w:pPr>
    <w:rPr>
      <w:rFonts w:eastAsiaTheme="minorHAnsi" w:cstheme="minorBidi"/>
      <w:sz w:val="19"/>
      <w:szCs w:val="19"/>
      <w:lang w:eastAsia="en-US"/>
    </w:rPr>
  </w:style>
  <w:style w:type="paragraph" w:styleId="ListBullet2">
    <w:name w:val="List Bullet 2"/>
    <w:basedOn w:val="ListBullet"/>
    <w:uiPriority w:val="17"/>
    <w:qFormat/>
    <w:rsid w:val="00BF463D"/>
    <w:pPr>
      <w:numPr>
        <w:ilvl w:val="1"/>
      </w:numPr>
    </w:pPr>
  </w:style>
  <w:style w:type="paragraph" w:customStyle="1" w:styleId="MoreInformationBody">
    <w:name w:val="More Information Body"/>
    <w:basedOn w:val="Normal"/>
    <w:uiPriority w:val="19"/>
    <w:qFormat/>
    <w:rsid w:val="00BF463D"/>
    <w:pPr>
      <w:widowControl w:val="0"/>
      <w:pBdr>
        <w:top w:val="single" w:sz="48" w:space="6" w:color="9BBB59" w:themeColor="accent3"/>
        <w:left w:val="single" w:sz="48" w:space="10" w:color="9BBB59" w:themeColor="accent3"/>
        <w:bottom w:val="single" w:sz="48" w:space="6" w:color="9BBB59" w:themeColor="accent3"/>
        <w:right w:val="single" w:sz="48" w:space="10" w:color="9BBB59" w:themeColor="accent3"/>
      </w:pBdr>
      <w:shd w:val="clear" w:color="auto" w:fill="9BBB59" w:themeFill="accent3"/>
      <w:spacing w:before="0" w:after="360" w:line="300" w:lineRule="auto"/>
      <w:ind w:left="284" w:right="284"/>
      <w:contextualSpacing/>
    </w:pPr>
    <w:rPr>
      <w:rFonts w:eastAsia="Constantia"/>
      <w:color w:val="000000"/>
      <w:sz w:val="20"/>
      <w:szCs w:val="20"/>
      <w:lang w:eastAsia="en-US"/>
    </w:rPr>
  </w:style>
  <w:style w:type="paragraph" w:customStyle="1" w:styleId="MoreInfoDisclaimer">
    <w:name w:val="More Info Disclaimer"/>
    <w:basedOn w:val="MoreInformationBody"/>
    <w:uiPriority w:val="19"/>
    <w:qFormat/>
    <w:rsid w:val="00BF463D"/>
    <w:pPr>
      <w:spacing w:before="360"/>
    </w:pPr>
    <w:rPr>
      <w:sz w:val="14"/>
    </w:rPr>
  </w:style>
  <w:style w:type="paragraph" w:styleId="Header">
    <w:name w:val="header"/>
    <w:basedOn w:val="Normal"/>
    <w:link w:val="HeaderChar"/>
    <w:uiPriority w:val="99"/>
    <w:unhideWhenUsed/>
    <w:rsid w:val="006E5A2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6E5A29"/>
    <w:rPr>
      <w:rFonts w:ascii="Arial" w:hAnsi="Arial"/>
      <w:szCs w:val="22"/>
      <w:lang w:eastAsia="zh-CN"/>
    </w:rPr>
  </w:style>
  <w:style w:type="paragraph" w:styleId="Footer">
    <w:name w:val="footer"/>
    <w:basedOn w:val="Normal"/>
    <w:link w:val="FooterChar"/>
    <w:uiPriority w:val="99"/>
    <w:unhideWhenUsed/>
    <w:rsid w:val="006E5A2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6E5A29"/>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tel:1300275822" TargetMode="External"/><Relationship Id="rId3" Type="http://schemas.openxmlformats.org/officeDocument/2006/relationships/customXml" Target="../customXml/item3.xml"/><Relationship Id="rId21" Type="http://schemas.openxmlformats.org/officeDocument/2006/relationships/hyperlink" Target="https://www.uac.edu.au/assets/documents/eas/eas-application-form-2018-19.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www.uac.edu.au/undergraduate/offers/defer.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ac.edu.au/current-applicants/educational-access-schemes" TargetMode="External"/><Relationship Id="rId29" Type="http://schemas.openxmlformats.org/officeDocument/2006/relationships/hyperlink" Target="http://www.uac.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uac.edu.au/undergraduate/apply/course-preferences.shtml"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ac.edu.au/key-dates" TargetMode="External"/><Relationship Id="rId28" Type="http://schemas.openxmlformats.org/officeDocument/2006/relationships/hyperlink" Target="tel:+61-2-97520200" TargetMode="External"/><Relationship Id="rId10" Type="http://schemas.openxmlformats.org/officeDocument/2006/relationships/endnotes" Target="endnotes.xml"/><Relationship Id="rId19" Type="http://schemas.openxmlformats.org/officeDocument/2006/relationships/hyperlink" Target="https://www.uac.edu.au/key-date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uac.edu.au/about/contact" TargetMode="External"/><Relationship Id="rId27" Type="http://schemas.openxmlformats.org/officeDocument/2006/relationships/hyperlink" Target="tel:+61-2-97520200" TargetMode="External"/><Relationship Id="rId30" Type="http://schemas.openxmlformats.org/officeDocument/2006/relationships/hyperlink" Target="https://www.uac.edu.au/media-centre/news/uac-atar-enquiry-centr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155F24E5B4A43B9D9F162835019F5" ma:contentTypeVersion="10" ma:contentTypeDescription="Create a new document." ma:contentTypeScope="" ma:versionID="bc07c238cc4c69b811e87078f7869975">
  <xsd:schema xmlns:xsd="http://www.w3.org/2001/XMLSchema" xmlns:xs="http://www.w3.org/2001/XMLSchema" xmlns:p="http://schemas.microsoft.com/office/2006/metadata/properties" xmlns:ns2="cadd7596-4ec6-4175-a4e7-dfde0b149aec" xmlns:ns3="9a9ca779-b62c-4fee-8851-df56b032629e" targetNamespace="http://schemas.microsoft.com/office/2006/metadata/properties" ma:root="true" ma:fieldsID="2818215ec52023a817dbcbbd165fc61c" ns2:_="" ns3:_="">
    <xsd:import namespace="cadd7596-4ec6-4175-a4e7-dfde0b149aec"/>
    <xsd:import namespace="9a9ca779-b62c-4fee-8851-df56b03262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d7596-4ec6-4175-a4e7-dfde0b149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ca779-b62c-4fee-8851-df56b03262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2F01-C821-450D-A530-46D6E9FDDDBC}">
  <ds:schemaRefs>
    <ds:schemaRef ds:uri="http://purl.org/dc/elements/1.1/"/>
    <ds:schemaRef ds:uri="http://schemas.microsoft.com/office/2006/metadata/properties"/>
    <ds:schemaRef ds:uri="cadd7596-4ec6-4175-a4e7-dfde0b149aec"/>
    <ds:schemaRef ds:uri="9a9ca779-b62c-4fee-8851-df56b032629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B0B42F3-F069-4293-87B3-B10C640599D2}">
  <ds:schemaRefs>
    <ds:schemaRef ds:uri="http://schemas.microsoft.com/sharepoint/v3/contenttype/forms"/>
  </ds:schemaRefs>
</ds:datastoreItem>
</file>

<file path=customXml/itemProps3.xml><?xml version="1.0" encoding="utf-8"?>
<ds:datastoreItem xmlns:ds="http://schemas.openxmlformats.org/officeDocument/2006/customXml" ds:itemID="{350F2E2F-E6F2-468F-BD24-8E9284244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d7596-4ec6-4175-a4e7-dfde0b149aec"/>
    <ds:schemaRef ds:uri="9a9ca779-b62c-4fee-8851-df56b032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723A9-EE9F-4C50-BA1D-DA2DEBE8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3415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Wang</dc:creator>
  <cp:keywords/>
  <dc:description/>
  <cp:lastModifiedBy>Alison Hughes</cp:lastModifiedBy>
  <cp:revision>2</cp:revision>
  <cp:lastPrinted>2017-12-20T04:16:00Z</cp:lastPrinted>
  <dcterms:created xsi:type="dcterms:W3CDTF">2019-09-11T04:45:00Z</dcterms:created>
  <dcterms:modified xsi:type="dcterms:W3CDTF">2019-09-11T04:45:00Z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0x010100F19155F24E5B4A43B9D9F162835019F5</vt:lpwstr>
  </property>
</Properties>
</file>