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00" w:rsidRDefault="00F66000" w:rsidP="00F66000">
      <w:pPr>
        <w:pStyle w:val="SXLMPUHeader1"/>
        <w:spacing w:before="0" w:after="480"/>
      </w:pPr>
      <w:r>
        <w:rPr>
          <w:lang w:eastAsia="ja-JP"/>
        </w:rPr>
        <w:drawing>
          <wp:inline distT="0" distB="0" distL="0" distR="0">
            <wp:extent cx="1734185" cy="535940"/>
            <wp:effectExtent l="0" t="0" r="0" b="0"/>
            <wp:docPr id="6" name="Picture 6" descr="New South Wales Department of Education Public Schools logo" title="NSW Department of Education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E_Public Schools_Logo_K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Confucius Classroom</w:t>
      </w:r>
    </w:p>
    <w:p w:rsidR="00F66000" w:rsidRDefault="00F66000" w:rsidP="008327DF">
      <w:pPr>
        <w:pStyle w:val="SXLMPUBodytext"/>
        <w:rPr>
          <w:rStyle w:val="Hyperlink"/>
          <w:color w:val="auto"/>
          <w:u w:val="none"/>
        </w:rPr>
      </w:pPr>
      <w:r w:rsidRPr="00F66000">
        <w:t xml:space="preserve">Mapping against the </w:t>
      </w:r>
      <w:hyperlink r:id="rId6" w:history="1">
        <w:r w:rsidRPr="00F66000">
          <w:rPr>
            <w:rStyle w:val="Hyperlink"/>
            <w:color w:val="auto"/>
          </w:rPr>
          <w:t>Australian Professional Standards for Teachers</w:t>
        </w:r>
      </w:hyperlink>
    </w:p>
    <w:p w:rsidR="00F66000" w:rsidRPr="00F66000" w:rsidRDefault="008327DF" w:rsidP="008327DF">
      <w:pPr>
        <w:pStyle w:val="SXLMPUHeader2"/>
        <w:spacing w:before="360"/>
      </w:pPr>
      <w:r>
        <w:t>Accessible version</w:t>
      </w:r>
    </w:p>
    <w:p w:rsidR="00F66000" w:rsidRDefault="00F66000" w:rsidP="00F66000">
      <w:pPr>
        <w:pStyle w:val="SXLMPUBodytext"/>
      </w:pPr>
      <w:r>
        <w:t>The standards are:</w:t>
      </w:r>
    </w:p>
    <w:p w:rsidR="00F66000" w:rsidRDefault="00F66000" w:rsidP="00F66000">
      <w:pPr>
        <w:pStyle w:val="SXLMPUList1bullet"/>
      </w:pPr>
      <w:r>
        <w:t>Standard 1 – know students and how they learn</w:t>
      </w:r>
    </w:p>
    <w:p w:rsidR="00F66000" w:rsidRDefault="00F66000" w:rsidP="00F66000">
      <w:pPr>
        <w:pStyle w:val="SXLMPUList1bullet"/>
      </w:pPr>
      <w:r>
        <w:t>Standard 2 – Know the content and how to teach it</w:t>
      </w:r>
    </w:p>
    <w:p w:rsidR="00F66000" w:rsidRDefault="00F66000" w:rsidP="00F66000">
      <w:pPr>
        <w:pStyle w:val="SXLMPUList1bullet"/>
      </w:pPr>
      <w:r>
        <w:t xml:space="preserve">Standard 3 – </w:t>
      </w:r>
      <w:r w:rsidRPr="00F66000">
        <w:t>Plan for and implement effective teaching and learning</w:t>
      </w:r>
    </w:p>
    <w:p w:rsidR="00F66000" w:rsidRDefault="00F66000" w:rsidP="00F66000">
      <w:pPr>
        <w:pStyle w:val="SXLMPUList1bullet"/>
      </w:pPr>
      <w:r>
        <w:t xml:space="preserve">Standard 4 – </w:t>
      </w:r>
      <w:r w:rsidRPr="00F66000">
        <w:t>Create and maintain supportive and safe learning environments</w:t>
      </w:r>
    </w:p>
    <w:p w:rsidR="00F66000" w:rsidRDefault="00F66000" w:rsidP="00F66000">
      <w:pPr>
        <w:pStyle w:val="SXLMPUList1bullet"/>
      </w:pPr>
      <w:r>
        <w:t xml:space="preserve">Standard 5 – </w:t>
      </w:r>
      <w:r w:rsidRPr="00F66000">
        <w:t>Assess, provide feedback and report on student learning</w:t>
      </w:r>
    </w:p>
    <w:p w:rsidR="00F66000" w:rsidRDefault="00F66000" w:rsidP="00F66000">
      <w:pPr>
        <w:pStyle w:val="SXLMPUList1bullet"/>
      </w:pPr>
      <w:r>
        <w:t xml:space="preserve">Standard 6 – </w:t>
      </w:r>
      <w:r w:rsidRPr="00F66000">
        <w:t>Engage in professional learning</w:t>
      </w:r>
    </w:p>
    <w:p w:rsidR="00F66000" w:rsidRDefault="00F66000" w:rsidP="00F66000">
      <w:pPr>
        <w:pStyle w:val="SXLMPUList1bullet"/>
      </w:pPr>
      <w:r>
        <w:t xml:space="preserve">Standard 7 – </w:t>
      </w:r>
      <w:r w:rsidRPr="00F66000">
        <w:t>Engage professionally with colleagues, parents/carers and the community</w:t>
      </w:r>
    </w:p>
    <w:p w:rsidR="00F66000" w:rsidRPr="008327DF" w:rsidRDefault="00F66000" w:rsidP="008327DF">
      <w:pPr>
        <w:pStyle w:val="SXLMPUHeader3"/>
      </w:pPr>
      <w:r>
        <w:t>Example</w:t>
      </w:r>
    </w:p>
    <w:p w:rsidR="00F66000" w:rsidRDefault="00F66000" w:rsidP="00F66000">
      <w:pPr>
        <w:pStyle w:val="SXLMPUBodytext"/>
        <w:rPr>
          <w:lang w:val="en-US" w:eastAsia="en-US"/>
        </w:rPr>
      </w:pPr>
      <w:r>
        <w:rPr>
          <w:lang w:val="en-US" w:eastAsia="en-US"/>
        </w:rPr>
        <w:t>E</w:t>
      </w:r>
      <w:r w:rsidRPr="00F66000">
        <w:rPr>
          <w:lang w:val="en-US" w:eastAsia="en-US"/>
        </w:rPr>
        <w:t>mploys a qualified teacher, with approval to teach Chinese, working collaboratively with a native speaker as</w:t>
      </w:r>
      <w:bookmarkStart w:id="0" w:name="_GoBack"/>
      <w:bookmarkEnd w:id="0"/>
      <w:r w:rsidRPr="00F66000">
        <w:rPr>
          <w:lang w:val="en-US" w:eastAsia="en-US"/>
        </w:rPr>
        <w:t>sistant</w:t>
      </w:r>
      <w:r w:rsidR="008327DF">
        <w:rPr>
          <w:lang w:val="en-US" w:eastAsia="en-US"/>
        </w:rPr>
        <w:t>.</w:t>
      </w:r>
    </w:p>
    <w:p w:rsidR="00F66000" w:rsidRDefault="00F66000" w:rsidP="00F66000">
      <w:pPr>
        <w:pStyle w:val="SXLMPUHeader4"/>
      </w:pPr>
      <w:r>
        <w:t>Standards</w:t>
      </w:r>
    </w:p>
    <w:p w:rsidR="00F66000" w:rsidRDefault="00F66000" w:rsidP="00F66000">
      <w:pPr>
        <w:pStyle w:val="SXLMPUList1"/>
        <w:rPr>
          <w:lang w:val="en-US"/>
        </w:rPr>
        <w:sectPr w:rsidR="00F66000" w:rsidSect="008327DF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F66000" w:rsidRDefault="00F66000" w:rsidP="00F66000">
      <w:pPr>
        <w:pStyle w:val="SXLMPUList1"/>
        <w:ind w:left="1865"/>
        <w:rPr>
          <w:lang w:val="en-US"/>
        </w:rPr>
      </w:pPr>
      <w:r>
        <w:rPr>
          <w:lang w:val="en-US"/>
        </w:rPr>
        <w:t>4.1</w:t>
      </w:r>
    </w:p>
    <w:p w:rsidR="00F66000" w:rsidRDefault="00F66000" w:rsidP="00F66000">
      <w:pPr>
        <w:pStyle w:val="SXLMPUList1"/>
        <w:ind w:left="1865"/>
        <w:rPr>
          <w:lang w:val="en-US"/>
        </w:rPr>
      </w:pPr>
      <w:r>
        <w:rPr>
          <w:lang w:val="en-US"/>
        </w:rPr>
        <w:t>4.2</w:t>
      </w:r>
    </w:p>
    <w:p w:rsidR="00F66000" w:rsidRDefault="00F66000" w:rsidP="00F66000">
      <w:pPr>
        <w:pStyle w:val="SXLMPUList1"/>
        <w:ind w:left="1865"/>
        <w:rPr>
          <w:lang w:val="en-US"/>
        </w:rPr>
      </w:pPr>
      <w:r>
        <w:rPr>
          <w:lang w:val="en-US"/>
        </w:rPr>
        <w:t>4.3</w:t>
      </w:r>
    </w:p>
    <w:p w:rsidR="00F66000" w:rsidRDefault="00F66000" w:rsidP="00F66000">
      <w:pPr>
        <w:pStyle w:val="SXLMPUList1"/>
        <w:ind w:left="1865"/>
        <w:rPr>
          <w:lang w:val="en-US"/>
        </w:rPr>
      </w:pPr>
      <w:r>
        <w:rPr>
          <w:lang w:val="en-US"/>
        </w:rPr>
        <w:t>4.4</w:t>
      </w:r>
    </w:p>
    <w:p w:rsidR="00F66000" w:rsidRDefault="00F66000" w:rsidP="00F66000">
      <w:pPr>
        <w:pStyle w:val="SXLMPUList1"/>
        <w:ind w:left="1865"/>
        <w:rPr>
          <w:lang w:val="en-US"/>
        </w:rPr>
      </w:pPr>
      <w:r>
        <w:rPr>
          <w:lang w:val="en-US"/>
        </w:rPr>
        <w:t>7.1</w:t>
      </w:r>
    </w:p>
    <w:p w:rsidR="00F66000" w:rsidRDefault="00F66000" w:rsidP="00F66000">
      <w:pPr>
        <w:pStyle w:val="SXLMPUList1"/>
        <w:ind w:left="1865"/>
        <w:rPr>
          <w:lang w:val="en-US"/>
        </w:rPr>
      </w:pPr>
      <w:r>
        <w:rPr>
          <w:lang w:val="en-US"/>
        </w:rPr>
        <w:t>7.2</w:t>
      </w:r>
    </w:p>
    <w:p w:rsidR="00F66000" w:rsidRDefault="00F66000" w:rsidP="00F66000">
      <w:pPr>
        <w:pStyle w:val="SXLMPUList1"/>
        <w:ind w:left="1865"/>
        <w:rPr>
          <w:lang w:val="en-US"/>
        </w:rPr>
      </w:pPr>
      <w:r>
        <w:rPr>
          <w:lang w:val="en-US"/>
        </w:rPr>
        <w:t>7.3</w:t>
      </w:r>
    </w:p>
    <w:p w:rsidR="00F66000" w:rsidRDefault="00F66000" w:rsidP="00F66000">
      <w:pPr>
        <w:pStyle w:val="SXLMPUList1"/>
        <w:rPr>
          <w:lang w:val="en-US"/>
        </w:rPr>
        <w:sectPr w:rsidR="00F66000" w:rsidSect="008327DF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F66000" w:rsidRDefault="00F66000" w:rsidP="008327DF">
      <w:pPr>
        <w:pStyle w:val="SXLMPUHeader3"/>
      </w:pPr>
      <w:r>
        <w:t>Example</w:t>
      </w:r>
    </w:p>
    <w:p w:rsidR="00F66000" w:rsidRDefault="00F66000" w:rsidP="00F66000">
      <w:pPr>
        <w:pStyle w:val="SXLMPUBodytext"/>
      </w:pPr>
      <w:r>
        <w:t>F</w:t>
      </w:r>
      <w:r w:rsidRPr="00F66000">
        <w:t>ollows legislated syllabus documents and policies</w:t>
      </w:r>
      <w:r w:rsidR="008327DF">
        <w:t>.</w:t>
      </w:r>
    </w:p>
    <w:p w:rsidR="00F66000" w:rsidRDefault="00F66000" w:rsidP="00F66000">
      <w:pPr>
        <w:pStyle w:val="SXLMPUHeader4"/>
      </w:pPr>
      <w:r>
        <w:t>Standards</w:t>
      </w:r>
    </w:p>
    <w:p w:rsidR="00F66000" w:rsidRDefault="00F66000" w:rsidP="00F66000">
      <w:pPr>
        <w:pStyle w:val="SXLMPUList1"/>
        <w:rPr>
          <w:lang w:val="en-US"/>
        </w:rPr>
        <w:sectPr w:rsidR="00F66000" w:rsidSect="008327DF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F66000" w:rsidRDefault="00F66000" w:rsidP="00F66000">
      <w:pPr>
        <w:pStyle w:val="SXLMPUList1"/>
        <w:rPr>
          <w:lang w:val="en-US"/>
        </w:rPr>
      </w:pPr>
      <w:r>
        <w:rPr>
          <w:lang w:val="en-US"/>
        </w:rPr>
        <w:t>1.1</w:t>
      </w:r>
    </w:p>
    <w:p w:rsidR="00F66000" w:rsidRDefault="00F66000" w:rsidP="00F66000">
      <w:pPr>
        <w:pStyle w:val="SXLMPUList1"/>
        <w:rPr>
          <w:lang w:val="en-US"/>
        </w:rPr>
      </w:pPr>
      <w:r>
        <w:rPr>
          <w:lang w:val="en-US"/>
        </w:rPr>
        <w:t>1.2</w:t>
      </w:r>
    </w:p>
    <w:p w:rsidR="00F66000" w:rsidRDefault="00F66000" w:rsidP="00F66000">
      <w:pPr>
        <w:pStyle w:val="SXLMPUList1"/>
        <w:rPr>
          <w:lang w:val="en-US"/>
        </w:rPr>
      </w:pPr>
      <w:r>
        <w:rPr>
          <w:lang w:val="en-US"/>
        </w:rPr>
        <w:t>1.3</w:t>
      </w:r>
    </w:p>
    <w:p w:rsidR="00F66000" w:rsidRDefault="00F66000" w:rsidP="00F66000">
      <w:pPr>
        <w:pStyle w:val="SXLMPUList1"/>
        <w:rPr>
          <w:lang w:val="en-US"/>
        </w:rPr>
      </w:pPr>
      <w:r>
        <w:rPr>
          <w:lang w:val="en-US"/>
        </w:rPr>
        <w:t>1.4</w:t>
      </w:r>
    </w:p>
    <w:p w:rsidR="00F66000" w:rsidRDefault="00F66000" w:rsidP="00F66000">
      <w:pPr>
        <w:pStyle w:val="SXLMPUList1"/>
        <w:rPr>
          <w:lang w:val="en-US"/>
        </w:rPr>
      </w:pPr>
      <w:r>
        <w:rPr>
          <w:lang w:val="en-US"/>
        </w:rPr>
        <w:t>1.5</w:t>
      </w:r>
    </w:p>
    <w:p w:rsidR="00F66000" w:rsidRDefault="00F66000" w:rsidP="00F66000">
      <w:pPr>
        <w:pStyle w:val="SXLMPUList1"/>
        <w:rPr>
          <w:lang w:val="en-US"/>
        </w:rPr>
      </w:pPr>
      <w:r>
        <w:rPr>
          <w:lang w:val="en-US"/>
        </w:rPr>
        <w:t>1.6</w:t>
      </w:r>
    </w:p>
    <w:p w:rsidR="00F66000" w:rsidRDefault="00F66000" w:rsidP="00F66000">
      <w:pPr>
        <w:pStyle w:val="SXLMPUList1"/>
        <w:rPr>
          <w:lang w:val="en-US"/>
        </w:rPr>
      </w:pPr>
      <w:r>
        <w:rPr>
          <w:lang w:val="en-US"/>
        </w:rPr>
        <w:br w:type="column"/>
      </w:r>
      <w:r>
        <w:rPr>
          <w:lang w:val="en-US"/>
        </w:rPr>
        <w:t>2.3</w:t>
      </w:r>
    </w:p>
    <w:p w:rsidR="00F66000" w:rsidRDefault="00F66000" w:rsidP="00F66000">
      <w:pPr>
        <w:pStyle w:val="SXLMPUList1"/>
        <w:rPr>
          <w:lang w:val="en-US"/>
        </w:rPr>
      </w:pPr>
      <w:r>
        <w:rPr>
          <w:lang w:val="en-US"/>
        </w:rPr>
        <w:t>2.5</w:t>
      </w:r>
    </w:p>
    <w:p w:rsidR="00F66000" w:rsidRDefault="008327DF" w:rsidP="00F66000">
      <w:pPr>
        <w:pStyle w:val="SXLMPUList1"/>
        <w:rPr>
          <w:lang w:val="en-US"/>
        </w:rPr>
      </w:pPr>
      <w:r>
        <w:rPr>
          <w:lang w:val="en-US"/>
        </w:rPr>
        <w:br w:type="column"/>
      </w:r>
      <w:r w:rsidR="00F66000">
        <w:rPr>
          <w:lang w:val="en-US"/>
        </w:rPr>
        <w:t>3.1</w:t>
      </w:r>
    </w:p>
    <w:p w:rsidR="00F66000" w:rsidRDefault="00F66000" w:rsidP="00F66000">
      <w:pPr>
        <w:pStyle w:val="SXLMPUList1"/>
        <w:rPr>
          <w:lang w:val="en-US"/>
        </w:rPr>
      </w:pPr>
      <w:r>
        <w:rPr>
          <w:lang w:val="en-US"/>
        </w:rPr>
        <w:t>3.2</w:t>
      </w:r>
    </w:p>
    <w:p w:rsidR="00F66000" w:rsidRDefault="00F66000" w:rsidP="00F66000">
      <w:pPr>
        <w:pStyle w:val="SXLMPUList1"/>
        <w:rPr>
          <w:lang w:val="en-US"/>
        </w:rPr>
      </w:pPr>
      <w:r>
        <w:rPr>
          <w:lang w:val="en-US"/>
        </w:rPr>
        <w:t>3.3</w:t>
      </w:r>
    </w:p>
    <w:p w:rsidR="00F66000" w:rsidRDefault="00F66000" w:rsidP="00F66000">
      <w:pPr>
        <w:pStyle w:val="SXLMPUList1"/>
        <w:rPr>
          <w:lang w:val="en-US"/>
        </w:rPr>
      </w:pPr>
      <w:r>
        <w:rPr>
          <w:lang w:val="en-US"/>
        </w:rPr>
        <w:t>3.7</w:t>
      </w:r>
    </w:p>
    <w:p w:rsidR="00F66000" w:rsidRDefault="008327DF" w:rsidP="00F66000">
      <w:pPr>
        <w:pStyle w:val="SXLMPUList1"/>
        <w:rPr>
          <w:lang w:val="en-US"/>
        </w:rPr>
      </w:pPr>
      <w:r>
        <w:rPr>
          <w:lang w:val="en-US"/>
        </w:rPr>
        <w:br w:type="column"/>
      </w:r>
      <w:r w:rsidR="00F66000">
        <w:rPr>
          <w:lang w:val="en-US"/>
        </w:rPr>
        <w:t>4.1</w:t>
      </w:r>
    </w:p>
    <w:p w:rsidR="00F66000" w:rsidRDefault="00F66000" w:rsidP="00F66000">
      <w:pPr>
        <w:pStyle w:val="SXLMPUList1"/>
        <w:rPr>
          <w:lang w:val="en-US"/>
        </w:rPr>
      </w:pPr>
      <w:r>
        <w:rPr>
          <w:lang w:val="en-US"/>
        </w:rPr>
        <w:t>4.4</w:t>
      </w:r>
    </w:p>
    <w:p w:rsidR="00F66000" w:rsidRDefault="008327DF" w:rsidP="00F66000">
      <w:pPr>
        <w:pStyle w:val="SXLMPUList1"/>
        <w:rPr>
          <w:lang w:val="en-US"/>
        </w:rPr>
      </w:pPr>
      <w:r>
        <w:rPr>
          <w:lang w:val="en-US"/>
        </w:rPr>
        <w:br w:type="column"/>
      </w:r>
      <w:r w:rsidR="00F66000">
        <w:rPr>
          <w:lang w:val="en-US"/>
        </w:rPr>
        <w:t>5.1</w:t>
      </w:r>
    </w:p>
    <w:p w:rsidR="00F66000" w:rsidRDefault="00F66000" w:rsidP="00F66000">
      <w:pPr>
        <w:pStyle w:val="SXLMPUList1"/>
        <w:rPr>
          <w:lang w:val="en-US"/>
        </w:rPr>
      </w:pPr>
      <w:r>
        <w:rPr>
          <w:lang w:val="en-US"/>
        </w:rPr>
        <w:t>5.2</w:t>
      </w:r>
    </w:p>
    <w:p w:rsidR="00F66000" w:rsidRDefault="00F66000" w:rsidP="00F66000">
      <w:pPr>
        <w:pStyle w:val="SXLMPUList1"/>
        <w:rPr>
          <w:lang w:val="en-US"/>
        </w:rPr>
      </w:pPr>
      <w:r>
        <w:rPr>
          <w:lang w:val="en-US"/>
        </w:rPr>
        <w:t>5.3</w:t>
      </w:r>
    </w:p>
    <w:p w:rsidR="00F66000" w:rsidRDefault="00F66000" w:rsidP="00F66000">
      <w:pPr>
        <w:pStyle w:val="SXLMPUList1"/>
        <w:rPr>
          <w:lang w:val="en-US"/>
        </w:rPr>
      </w:pPr>
      <w:r>
        <w:rPr>
          <w:lang w:val="en-US"/>
        </w:rPr>
        <w:t>5.4</w:t>
      </w:r>
    </w:p>
    <w:p w:rsidR="00F66000" w:rsidRDefault="00F66000" w:rsidP="00F66000">
      <w:pPr>
        <w:pStyle w:val="SXLMPUList1"/>
        <w:rPr>
          <w:lang w:val="en-US"/>
        </w:rPr>
      </w:pPr>
      <w:r>
        <w:rPr>
          <w:lang w:val="en-US"/>
        </w:rPr>
        <w:t>5.5</w:t>
      </w:r>
    </w:p>
    <w:p w:rsidR="00F66000" w:rsidRDefault="008327DF" w:rsidP="00F66000">
      <w:pPr>
        <w:pStyle w:val="SXLMPUList1"/>
        <w:rPr>
          <w:lang w:val="en-US"/>
        </w:rPr>
      </w:pPr>
      <w:r>
        <w:rPr>
          <w:lang w:val="en-US"/>
        </w:rPr>
        <w:br w:type="column"/>
      </w:r>
      <w:r w:rsidR="00F66000">
        <w:rPr>
          <w:lang w:val="en-US"/>
        </w:rPr>
        <w:t>7.1</w:t>
      </w:r>
    </w:p>
    <w:p w:rsidR="00F66000" w:rsidRDefault="00F66000" w:rsidP="00F66000">
      <w:pPr>
        <w:pStyle w:val="SXLMPUList1"/>
        <w:rPr>
          <w:lang w:val="en-US"/>
        </w:rPr>
      </w:pPr>
      <w:r>
        <w:rPr>
          <w:lang w:val="en-US"/>
        </w:rPr>
        <w:t>7.2</w:t>
      </w:r>
    </w:p>
    <w:p w:rsidR="00F66000" w:rsidRDefault="00F66000" w:rsidP="00F66000">
      <w:pPr>
        <w:pStyle w:val="SXLMPUList1"/>
        <w:rPr>
          <w:lang w:val="en-US"/>
        </w:rPr>
        <w:sectPr w:rsidR="00F66000" w:rsidSect="008327DF">
          <w:type w:val="continuous"/>
          <w:pgSz w:w="11906" w:h="16838"/>
          <w:pgMar w:top="567" w:right="1134" w:bottom="567" w:left="1134" w:header="709" w:footer="709" w:gutter="0"/>
          <w:cols w:num="6" w:space="113"/>
          <w:docGrid w:linePitch="360"/>
        </w:sectPr>
      </w:pPr>
    </w:p>
    <w:p w:rsidR="00F66000" w:rsidRDefault="008327DF" w:rsidP="00F9517E">
      <w:pPr>
        <w:pStyle w:val="SXLMPUHeader3"/>
      </w:pPr>
      <w:r>
        <w:lastRenderedPageBreak/>
        <w:t>Example</w:t>
      </w:r>
    </w:p>
    <w:p w:rsidR="008327DF" w:rsidRDefault="008327DF" w:rsidP="008327DF">
      <w:pPr>
        <w:pStyle w:val="SXLMPUBodytext"/>
      </w:pPr>
      <w:r w:rsidRPr="008327DF">
        <w:t>Implements contemporary, research-based languages pedagogy</w:t>
      </w:r>
      <w:r>
        <w:t>.</w:t>
      </w:r>
    </w:p>
    <w:p w:rsidR="008327DF" w:rsidRDefault="008327DF" w:rsidP="008327DF">
      <w:pPr>
        <w:pStyle w:val="SXLMPUHeader4"/>
      </w:pPr>
      <w:r>
        <w:t>Standards</w:t>
      </w:r>
    </w:p>
    <w:p w:rsidR="008327DF" w:rsidRDefault="008327DF" w:rsidP="008327DF">
      <w:pPr>
        <w:pStyle w:val="SXLMPUList1"/>
        <w:sectPr w:rsidR="008327DF" w:rsidSect="008327DF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8327DF" w:rsidRDefault="008327DF" w:rsidP="008327DF">
      <w:pPr>
        <w:pStyle w:val="SXLMPUList1"/>
      </w:pPr>
      <w:r>
        <w:t>1.2</w:t>
      </w:r>
    </w:p>
    <w:p w:rsidR="008327DF" w:rsidRDefault="008327DF" w:rsidP="008327DF">
      <w:pPr>
        <w:pStyle w:val="SXLMPUList1"/>
      </w:pPr>
      <w:r>
        <w:t>1.3</w:t>
      </w:r>
    </w:p>
    <w:p w:rsidR="008327DF" w:rsidRDefault="008327DF" w:rsidP="008327DF">
      <w:pPr>
        <w:pStyle w:val="SXLMPUList1"/>
      </w:pPr>
      <w:r>
        <w:br w:type="column"/>
      </w:r>
      <w:r>
        <w:t>2.1</w:t>
      </w:r>
    </w:p>
    <w:p w:rsidR="008327DF" w:rsidRDefault="008327DF" w:rsidP="008327DF">
      <w:pPr>
        <w:pStyle w:val="SXLMPUList1"/>
      </w:pPr>
      <w:r>
        <w:t>2.2</w:t>
      </w:r>
    </w:p>
    <w:p w:rsidR="008327DF" w:rsidRDefault="008327DF" w:rsidP="008327DF">
      <w:pPr>
        <w:pStyle w:val="SXLMPUList1"/>
      </w:pPr>
      <w:r>
        <w:t>2.3</w:t>
      </w:r>
    </w:p>
    <w:p w:rsidR="008327DF" w:rsidRDefault="008327DF" w:rsidP="008327DF">
      <w:pPr>
        <w:pStyle w:val="SXLMPUList1"/>
      </w:pPr>
      <w:r>
        <w:br w:type="column"/>
      </w:r>
      <w:r>
        <w:t>3.3</w:t>
      </w:r>
    </w:p>
    <w:p w:rsidR="008327DF" w:rsidRDefault="008327DF" w:rsidP="008327DF">
      <w:pPr>
        <w:pStyle w:val="SXLMPUList1"/>
      </w:pPr>
      <w:r>
        <w:t>3.6</w:t>
      </w:r>
    </w:p>
    <w:p w:rsidR="008327DF" w:rsidRDefault="008327DF" w:rsidP="008327DF">
      <w:pPr>
        <w:pStyle w:val="SXLMPUList1"/>
      </w:pPr>
      <w:r>
        <w:br w:type="column"/>
      </w:r>
      <w:r>
        <w:t>5.4</w:t>
      </w:r>
    </w:p>
    <w:p w:rsidR="008327DF" w:rsidRDefault="008327DF" w:rsidP="008327DF">
      <w:pPr>
        <w:pStyle w:val="SXLMPUList1"/>
      </w:pPr>
      <w:r>
        <w:br w:type="column"/>
      </w:r>
      <w:r>
        <w:t>6.1</w:t>
      </w:r>
    </w:p>
    <w:p w:rsidR="008327DF" w:rsidRDefault="008327DF" w:rsidP="008327DF">
      <w:pPr>
        <w:pStyle w:val="SXLMPUList1"/>
      </w:pPr>
      <w:r>
        <w:t>6.2</w:t>
      </w:r>
    </w:p>
    <w:p w:rsidR="008327DF" w:rsidRDefault="008327DF" w:rsidP="008327DF">
      <w:pPr>
        <w:pStyle w:val="SXLMPUList1"/>
      </w:pPr>
      <w:r>
        <w:t>6.3</w:t>
      </w:r>
    </w:p>
    <w:p w:rsidR="008327DF" w:rsidRDefault="008327DF" w:rsidP="008327DF">
      <w:pPr>
        <w:pStyle w:val="SXLMPUList1"/>
      </w:pPr>
      <w:r>
        <w:t>6.4</w:t>
      </w:r>
    </w:p>
    <w:p w:rsidR="008327DF" w:rsidRDefault="008327DF" w:rsidP="008327DF">
      <w:pPr>
        <w:pStyle w:val="SXLMPUList1"/>
      </w:pPr>
      <w:r>
        <w:br w:type="column"/>
      </w:r>
      <w:r>
        <w:t>7.4</w:t>
      </w:r>
    </w:p>
    <w:p w:rsidR="008327DF" w:rsidRDefault="008327DF" w:rsidP="008327DF">
      <w:pPr>
        <w:pStyle w:val="SXLMPUList1"/>
        <w:sectPr w:rsidR="008327DF" w:rsidSect="008327DF">
          <w:type w:val="continuous"/>
          <w:pgSz w:w="11906" w:h="16838"/>
          <w:pgMar w:top="567" w:right="1134" w:bottom="567" w:left="1134" w:header="709" w:footer="709" w:gutter="0"/>
          <w:cols w:num="6" w:space="113"/>
          <w:docGrid w:linePitch="360"/>
        </w:sectPr>
      </w:pPr>
    </w:p>
    <w:p w:rsidR="008327DF" w:rsidRDefault="008327DF" w:rsidP="00F9517E">
      <w:pPr>
        <w:pStyle w:val="SXLMPUHeader3"/>
        <w:spacing w:before="240"/>
      </w:pPr>
      <w:r>
        <w:t>Example</w:t>
      </w:r>
    </w:p>
    <w:p w:rsidR="008327DF" w:rsidRDefault="008327DF" w:rsidP="008327DF">
      <w:pPr>
        <w:pStyle w:val="SXLMPUBodytext"/>
      </w:pPr>
      <w:r>
        <w:t>T</w:t>
      </w:r>
      <w:r w:rsidRPr="008327DF">
        <w:t>eaches meaningful content, relevant to students’ world</w:t>
      </w:r>
      <w:r>
        <w:t>.</w:t>
      </w:r>
    </w:p>
    <w:p w:rsidR="008327DF" w:rsidRDefault="008327DF" w:rsidP="008327DF">
      <w:pPr>
        <w:pStyle w:val="SXLMPUHeader4"/>
      </w:pPr>
      <w:r>
        <w:t>Standards</w:t>
      </w:r>
    </w:p>
    <w:p w:rsidR="00E97D30" w:rsidRDefault="00E97D30" w:rsidP="008327DF">
      <w:pPr>
        <w:pStyle w:val="SXLMPUList1"/>
        <w:sectPr w:rsidR="00E97D30" w:rsidSect="008327DF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8327DF" w:rsidRDefault="008327DF" w:rsidP="008327DF">
      <w:pPr>
        <w:pStyle w:val="SXLMPUList1"/>
      </w:pPr>
      <w:r>
        <w:t>1.1</w:t>
      </w:r>
    </w:p>
    <w:p w:rsidR="008327DF" w:rsidRDefault="008327DF" w:rsidP="008327DF">
      <w:pPr>
        <w:pStyle w:val="SXLMPUList1"/>
      </w:pPr>
      <w:r>
        <w:t>1.2</w:t>
      </w:r>
    </w:p>
    <w:p w:rsidR="008327DF" w:rsidRDefault="008327DF" w:rsidP="008327DF">
      <w:pPr>
        <w:pStyle w:val="SXLMPUList1"/>
      </w:pPr>
      <w:r>
        <w:t>1.4</w:t>
      </w:r>
    </w:p>
    <w:p w:rsidR="008327DF" w:rsidRDefault="00E97D30" w:rsidP="008327DF">
      <w:pPr>
        <w:pStyle w:val="SXLMPUList1"/>
      </w:pPr>
      <w:r>
        <w:br w:type="column"/>
      </w:r>
      <w:r w:rsidR="008327DF">
        <w:t>2.1</w:t>
      </w:r>
    </w:p>
    <w:p w:rsidR="008327DF" w:rsidRDefault="008327DF" w:rsidP="008327DF">
      <w:pPr>
        <w:pStyle w:val="SXLMPUList1"/>
      </w:pPr>
      <w:r>
        <w:t>2.2</w:t>
      </w:r>
    </w:p>
    <w:p w:rsidR="008327DF" w:rsidRDefault="008327DF" w:rsidP="008327DF">
      <w:pPr>
        <w:pStyle w:val="SXLMPUList1"/>
      </w:pPr>
      <w:r>
        <w:t>2.3</w:t>
      </w:r>
    </w:p>
    <w:p w:rsidR="008327DF" w:rsidRDefault="008327DF" w:rsidP="008327DF">
      <w:pPr>
        <w:pStyle w:val="SXLMPUList1"/>
      </w:pPr>
      <w:r>
        <w:t>2.4</w:t>
      </w:r>
    </w:p>
    <w:p w:rsidR="008327DF" w:rsidRDefault="008327DF" w:rsidP="008327DF">
      <w:pPr>
        <w:pStyle w:val="SXLMPUList1"/>
      </w:pPr>
      <w:r>
        <w:t>2.5</w:t>
      </w:r>
    </w:p>
    <w:p w:rsidR="008327DF" w:rsidRDefault="008327DF" w:rsidP="008327DF">
      <w:pPr>
        <w:pStyle w:val="SXLMPUList1"/>
      </w:pPr>
      <w:r>
        <w:t>2.6</w:t>
      </w:r>
    </w:p>
    <w:p w:rsidR="008327DF" w:rsidRDefault="00E97D30" w:rsidP="008327DF">
      <w:pPr>
        <w:pStyle w:val="SXLMPUList1"/>
      </w:pPr>
      <w:r>
        <w:br w:type="column"/>
      </w:r>
      <w:r w:rsidR="008327DF">
        <w:t>3.1</w:t>
      </w:r>
    </w:p>
    <w:p w:rsidR="008327DF" w:rsidRDefault="008327DF" w:rsidP="008327DF">
      <w:pPr>
        <w:pStyle w:val="SXLMPUList1"/>
      </w:pPr>
      <w:r>
        <w:t>3.2</w:t>
      </w:r>
    </w:p>
    <w:p w:rsidR="008327DF" w:rsidRDefault="008327DF" w:rsidP="008327DF">
      <w:pPr>
        <w:pStyle w:val="SXLMPUList1"/>
      </w:pPr>
      <w:r>
        <w:t>3.3</w:t>
      </w:r>
    </w:p>
    <w:p w:rsidR="008327DF" w:rsidRDefault="00E97D30" w:rsidP="008327DF">
      <w:pPr>
        <w:pStyle w:val="SXLMPUList1"/>
      </w:pPr>
      <w:r>
        <w:br w:type="column"/>
      </w:r>
      <w:r w:rsidR="008327DF">
        <w:t>5.2</w:t>
      </w:r>
    </w:p>
    <w:p w:rsidR="00E97D30" w:rsidRDefault="00E97D30" w:rsidP="008327DF">
      <w:pPr>
        <w:pStyle w:val="SXLMPUList1"/>
        <w:sectPr w:rsidR="00E97D30" w:rsidSect="00E97D30">
          <w:type w:val="continuous"/>
          <w:pgSz w:w="11906" w:h="16838"/>
          <w:pgMar w:top="567" w:right="1134" w:bottom="567" w:left="1134" w:header="709" w:footer="709" w:gutter="0"/>
          <w:cols w:num="4" w:space="113"/>
          <w:docGrid w:linePitch="360"/>
        </w:sectPr>
      </w:pPr>
    </w:p>
    <w:p w:rsidR="00E97D30" w:rsidRDefault="00E97D30" w:rsidP="00F9517E">
      <w:pPr>
        <w:pStyle w:val="SXLMPUHeader3"/>
        <w:spacing w:before="240"/>
      </w:pPr>
      <w:r>
        <w:t>Example</w:t>
      </w:r>
    </w:p>
    <w:p w:rsidR="00E97D30" w:rsidRDefault="00E97D30" w:rsidP="00E97D30">
      <w:pPr>
        <w:pStyle w:val="SXLMPUBodytext"/>
      </w:pPr>
      <w:r>
        <w:t>C</w:t>
      </w:r>
      <w:r w:rsidRPr="003C064F">
        <w:t>aters for diverse learning needs</w:t>
      </w:r>
      <w:r>
        <w:t>.</w:t>
      </w:r>
    </w:p>
    <w:p w:rsidR="00E97D30" w:rsidRDefault="00E97D30" w:rsidP="00E97D30">
      <w:pPr>
        <w:pStyle w:val="SXLMPUHeader4"/>
      </w:pPr>
      <w:r>
        <w:t>Standards</w:t>
      </w:r>
    </w:p>
    <w:p w:rsidR="00E97D30" w:rsidRDefault="00E97D30" w:rsidP="008327DF">
      <w:pPr>
        <w:pStyle w:val="SXLMPUList1"/>
        <w:sectPr w:rsidR="00E97D30" w:rsidSect="008327DF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8327DF" w:rsidRDefault="00E97D30" w:rsidP="008327DF">
      <w:pPr>
        <w:pStyle w:val="SXLMPUList1"/>
      </w:pPr>
      <w:r>
        <w:t>1.1</w:t>
      </w:r>
    </w:p>
    <w:p w:rsidR="00E97D30" w:rsidRDefault="00E97D30" w:rsidP="008327DF">
      <w:pPr>
        <w:pStyle w:val="SXLMPUList1"/>
      </w:pPr>
      <w:r>
        <w:t>1.2</w:t>
      </w:r>
    </w:p>
    <w:p w:rsidR="00E97D30" w:rsidRDefault="00E97D30" w:rsidP="008327DF">
      <w:pPr>
        <w:pStyle w:val="SXLMPUList1"/>
      </w:pPr>
      <w:r>
        <w:t>1.3</w:t>
      </w:r>
    </w:p>
    <w:p w:rsidR="00E97D30" w:rsidRDefault="00E97D30" w:rsidP="008327DF">
      <w:pPr>
        <w:pStyle w:val="SXLMPUList1"/>
      </w:pPr>
      <w:r>
        <w:t>1.4</w:t>
      </w:r>
    </w:p>
    <w:p w:rsidR="00E97D30" w:rsidRDefault="00E97D30" w:rsidP="008327DF">
      <w:pPr>
        <w:pStyle w:val="SXLMPUList1"/>
      </w:pPr>
      <w:r>
        <w:t>1.5</w:t>
      </w:r>
    </w:p>
    <w:p w:rsidR="00E97D30" w:rsidRDefault="00E97D30" w:rsidP="008327DF">
      <w:pPr>
        <w:pStyle w:val="SXLMPUList1"/>
      </w:pPr>
      <w:r>
        <w:t>1.6</w:t>
      </w:r>
    </w:p>
    <w:p w:rsidR="00E97D30" w:rsidRDefault="00E97D30" w:rsidP="008327DF">
      <w:pPr>
        <w:pStyle w:val="SXLMPUList1"/>
      </w:pPr>
      <w:r>
        <w:br w:type="column"/>
      </w:r>
      <w:r>
        <w:t>2.5</w:t>
      </w:r>
    </w:p>
    <w:p w:rsidR="00E97D30" w:rsidRDefault="00E97D30" w:rsidP="008327DF">
      <w:pPr>
        <w:pStyle w:val="SXLMPUList1"/>
      </w:pPr>
      <w:r>
        <w:br w:type="column"/>
      </w:r>
      <w:r>
        <w:t>3.1</w:t>
      </w:r>
    </w:p>
    <w:p w:rsidR="00E97D30" w:rsidRDefault="00E97D30" w:rsidP="008327DF">
      <w:pPr>
        <w:pStyle w:val="SXLMPUList1"/>
      </w:pPr>
      <w:r>
        <w:t>3.2</w:t>
      </w:r>
    </w:p>
    <w:p w:rsidR="00E97D30" w:rsidRDefault="00E97D30" w:rsidP="008327DF">
      <w:pPr>
        <w:pStyle w:val="SXLMPUList1"/>
      </w:pPr>
      <w:r>
        <w:t>3.5</w:t>
      </w:r>
    </w:p>
    <w:p w:rsidR="00E97D30" w:rsidRDefault="00E97D30" w:rsidP="008327DF">
      <w:pPr>
        <w:pStyle w:val="SXLMPUList1"/>
      </w:pPr>
      <w:r>
        <w:br w:type="column"/>
      </w:r>
      <w:r>
        <w:t>4.1</w:t>
      </w:r>
    </w:p>
    <w:p w:rsidR="00E97D30" w:rsidRDefault="00E97D30" w:rsidP="008327DF">
      <w:pPr>
        <w:pStyle w:val="SXLMPUList1"/>
      </w:pPr>
      <w:r>
        <w:t>5.1</w:t>
      </w:r>
    </w:p>
    <w:p w:rsidR="00E97D30" w:rsidRDefault="00E97D30" w:rsidP="008327DF">
      <w:pPr>
        <w:pStyle w:val="SXLMPUList1"/>
      </w:pPr>
      <w:r>
        <w:br w:type="column"/>
      </w:r>
      <w:r>
        <w:t>5.4</w:t>
      </w:r>
    </w:p>
    <w:p w:rsidR="00E97D30" w:rsidRDefault="00E97D30" w:rsidP="008327DF">
      <w:pPr>
        <w:pStyle w:val="SXLMPUList1"/>
        <w:sectPr w:rsidR="00E97D30" w:rsidSect="00E97D30">
          <w:type w:val="continuous"/>
          <w:pgSz w:w="11906" w:h="16838"/>
          <w:pgMar w:top="567" w:right="1134" w:bottom="567" w:left="1134" w:header="709" w:footer="709" w:gutter="0"/>
          <w:cols w:num="5" w:space="113"/>
          <w:docGrid w:linePitch="360"/>
        </w:sectPr>
      </w:pPr>
    </w:p>
    <w:p w:rsidR="00F9517E" w:rsidRDefault="00F9517E" w:rsidP="00F9517E">
      <w:pPr>
        <w:pStyle w:val="SXLMPUHeader3"/>
        <w:spacing w:before="240"/>
      </w:pPr>
      <w:r>
        <w:t>Example</w:t>
      </w:r>
    </w:p>
    <w:p w:rsidR="00F9517E" w:rsidRDefault="00F9517E" w:rsidP="00F9517E">
      <w:pPr>
        <w:pStyle w:val="SXLMPUBodytext"/>
      </w:pPr>
      <w:r>
        <w:t>U</w:t>
      </w:r>
      <w:r w:rsidRPr="00F9517E">
        <w:t>ses current technology and resources</w:t>
      </w:r>
      <w:r>
        <w:t>.</w:t>
      </w:r>
    </w:p>
    <w:p w:rsidR="00F9517E" w:rsidRDefault="00F9517E" w:rsidP="00F9517E">
      <w:pPr>
        <w:pStyle w:val="SXLMPUHeader4"/>
      </w:pPr>
      <w:r>
        <w:t>Standards</w:t>
      </w:r>
    </w:p>
    <w:p w:rsidR="00F9517E" w:rsidRDefault="00F9517E" w:rsidP="00F9517E">
      <w:pPr>
        <w:pStyle w:val="SXLMPUList1"/>
        <w:sectPr w:rsidR="00F9517E" w:rsidSect="008327DF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F9517E" w:rsidRDefault="00F9517E" w:rsidP="00F9517E">
      <w:pPr>
        <w:pStyle w:val="SXLMPUList1"/>
      </w:pPr>
      <w:r>
        <w:t>2.6</w:t>
      </w:r>
    </w:p>
    <w:p w:rsidR="00F9517E" w:rsidRDefault="00F9517E" w:rsidP="00F9517E">
      <w:pPr>
        <w:pStyle w:val="SXLMPUList1"/>
      </w:pPr>
      <w:r>
        <w:br w:type="column"/>
      </w:r>
      <w:r>
        <w:t>3.2</w:t>
      </w:r>
    </w:p>
    <w:p w:rsidR="00F9517E" w:rsidRDefault="00F9517E" w:rsidP="00F9517E">
      <w:pPr>
        <w:pStyle w:val="SXLMPUList1"/>
      </w:pPr>
      <w:r>
        <w:t>3.3</w:t>
      </w:r>
    </w:p>
    <w:p w:rsidR="00F9517E" w:rsidRDefault="00F9517E" w:rsidP="00F9517E">
      <w:pPr>
        <w:pStyle w:val="SXLMPUList1"/>
      </w:pPr>
      <w:r>
        <w:t>3.4</w:t>
      </w:r>
    </w:p>
    <w:p w:rsidR="00F9517E" w:rsidRDefault="00F9517E" w:rsidP="00F9517E">
      <w:pPr>
        <w:pStyle w:val="SXLMPUList1"/>
      </w:pPr>
      <w:r>
        <w:br w:type="column"/>
      </w:r>
      <w:r>
        <w:t>5.4</w:t>
      </w:r>
    </w:p>
    <w:p w:rsidR="00F9517E" w:rsidRDefault="00F9517E" w:rsidP="00F9517E">
      <w:pPr>
        <w:pStyle w:val="SXLMPUList1"/>
        <w:sectPr w:rsidR="00F9517E" w:rsidSect="00F9517E">
          <w:type w:val="continuous"/>
          <w:pgSz w:w="11906" w:h="16838"/>
          <w:pgMar w:top="567" w:right="1134" w:bottom="567" w:left="1134" w:header="709" w:footer="709" w:gutter="0"/>
          <w:cols w:num="3" w:space="708"/>
          <w:docGrid w:linePitch="360"/>
        </w:sectPr>
      </w:pPr>
    </w:p>
    <w:p w:rsidR="00F9517E" w:rsidRDefault="00F9517E" w:rsidP="00F9517E">
      <w:pPr>
        <w:pStyle w:val="SXLMPUHeader3"/>
        <w:spacing w:before="240"/>
      </w:pPr>
      <w:r>
        <w:lastRenderedPageBreak/>
        <w:t>Example</w:t>
      </w:r>
    </w:p>
    <w:p w:rsidR="00F9517E" w:rsidRDefault="00F9517E" w:rsidP="00F9517E">
      <w:pPr>
        <w:pStyle w:val="SXLMPUBodytext"/>
      </w:pPr>
      <w:r>
        <w:t>P</w:t>
      </w:r>
      <w:r w:rsidRPr="00F9517E">
        <w:t>articipates in Chinese cultural experiences, including via technology/exchange, and connects with students in China</w:t>
      </w:r>
      <w:r w:rsidR="002D5794">
        <w:t>.</w:t>
      </w:r>
    </w:p>
    <w:p w:rsidR="00F9517E" w:rsidRDefault="00F9517E" w:rsidP="00F9517E">
      <w:pPr>
        <w:pStyle w:val="SXLMPUHeader4"/>
      </w:pPr>
      <w:r>
        <w:t>Standards</w:t>
      </w:r>
    </w:p>
    <w:p w:rsidR="002D5794" w:rsidRDefault="002D5794" w:rsidP="002D5794">
      <w:pPr>
        <w:pStyle w:val="SXLMPUList1"/>
        <w:sectPr w:rsidR="002D5794" w:rsidSect="008327DF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2D5794" w:rsidRDefault="002D5794" w:rsidP="002D5794">
      <w:pPr>
        <w:pStyle w:val="SXLMPUList1"/>
      </w:pPr>
      <w:r>
        <w:t>2.2</w:t>
      </w:r>
    </w:p>
    <w:p w:rsidR="002D5794" w:rsidRDefault="002D5794" w:rsidP="002D5794">
      <w:pPr>
        <w:pStyle w:val="SXLMPUList1"/>
      </w:pPr>
      <w:r>
        <w:t>2.6</w:t>
      </w:r>
    </w:p>
    <w:p w:rsidR="002D5794" w:rsidRDefault="002D5794" w:rsidP="002D5794">
      <w:pPr>
        <w:pStyle w:val="SXLMPUList1"/>
      </w:pPr>
      <w:r>
        <w:t>3.2</w:t>
      </w:r>
    </w:p>
    <w:p w:rsidR="002D5794" w:rsidRDefault="002D5794" w:rsidP="002D5794">
      <w:pPr>
        <w:pStyle w:val="SXLMPUList1"/>
      </w:pPr>
      <w:r>
        <w:t>3.4</w:t>
      </w:r>
    </w:p>
    <w:p w:rsidR="002D5794" w:rsidRDefault="002D5794" w:rsidP="002D5794">
      <w:pPr>
        <w:pStyle w:val="SXLMPUList1"/>
      </w:pPr>
      <w:r>
        <w:t>7.4</w:t>
      </w:r>
    </w:p>
    <w:p w:rsidR="002D5794" w:rsidRDefault="002D5794" w:rsidP="002D5794">
      <w:pPr>
        <w:pStyle w:val="SXLMPUList1"/>
        <w:sectPr w:rsidR="002D5794" w:rsidSect="002D5794">
          <w:type w:val="continuous"/>
          <w:pgSz w:w="11906" w:h="16838"/>
          <w:pgMar w:top="567" w:right="1134" w:bottom="567" w:left="1134" w:header="709" w:footer="709" w:gutter="0"/>
          <w:cols w:num="3" w:space="708"/>
          <w:docGrid w:linePitch="360"/>
        </w:sectPr>
      </w:pPr>
    </w:p>
    <w:p w:rsidR="002D5794" w:rsidRDefault="002D5794" w:rsidP="002D5794">
      <w:pPr>
        <w:pStyle w:val="SXLMPUHeader3"/>
        <w:spacing w:before="240"/>
      </w:pPr>
      <w:r>
        <w:t>Example</w:t>
      </w:r>
    </w:p>
    <w:p w:rsidR="002D5794" w:rsidRDefault="002D5794" w:rsidP="002D5794">
      <w:pPr>
        <w:pStyle w:val="SXLMPUBodytext"/>
      </w:pPr>
      <w:r>
        <w:t>P</w:t>
      </w:r>
      <w:r w:rsidRPr="002D5794">
        <w:t>romotes intercultural understanding and language learning, within and beyond the school</w:t>
      </w:r>
    </w:p>
    <w:p w:rsidR="002D5794" w:rsidRDefault="002D5794" w:rsidP="002D5794">
      <w:pPr>
        <w:pStyle w:val="SXLMPUHeader4"/>
      </w:pPr>
      <w:r>
        <w:t>Standards</w:t>
      </w:r>
    </w:p>
    <w:p w:rsidR="00B30426" w:rsidRDefault="00B30426" w:rsidP="002D5794">
      <w:pPr>
        <w:pStyle w:val="SXLMPUList1"/>
        <w:sectPr w:rsidR="00B30426" w:rsidSect="008327DF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2D5794" w:rsidRDefault="00B30426" w:rsidP="002D5794">
      <w:pPr>
        <w:pStyle w:val="SXLMPUList1"/>
      </w:pPr>
      <w:r>
        <w:t>3.7</w:t>
      </w:r>
    </w:p>
    <w:p w:rsidR="00B30426" w:rsidRDefault="00B30426" w:rsidP="00B30426">
      <w:pPr>
        <w:pStyle w:val="SXLMPUList1"/>
      </w:pPr>
      <w:r>
        <w:br w:type="column"/>
      </w:r>
      <w:r>
        <w:t>4.1</w:t>
      </w:r>
    </w:p>
    <w:p w:rsidR="00B30426" w:rsidRDefault="00713BBC" w:rsidP="00B30426">
      <w:pPr>
        <w:pStyle w:val="SXLMPUList1"/>
        <w:ind w:left="0" w:firstLine="0"/>
      </w:pPr>
      <w:r>
        <w:br w:type="column"/>
      </w:r>
      <w:r w:rsidR="00B30426">
        <w:t>7.3</w:t>
      </w:r>
    </w:p>
    <w:p w:rsidR="00B30426" w:rsidRPr="002D5794" w:rsidRDefault="00B30426" w:rsidP="00B30426">
      <w:pPr>
        <w:pStyle w:val="SXLMPUList1"/>
        <w:ind w:left="0" w:firstLine="0"/>
      </w:pPr>
      <w:r>
        <w:t>7.4</w:t>
      </w:r>
    </w:p>
    <w:sectPr w:rsidR="00B30426" w:rsidRPr="002D5794" w:rsidSect="00B30426">
      <w:type w:val="continuous"/>
      <w:pgSz w:w="11906" w:h="16838"/>
      <w:pgMar w:top="567" w:right="1134" w:bottom="567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3069D4E"/>
    <w:lvl w:ilvl="0">
      <w:start w:val="1"/>
      <w:numFmt w:val="bullet"/>
      <w:lvlText w:val=""/>
      <w:lvlJc w:val="left"/>
      <w:pPr>
        <w:tabs>
          <w:tab w:val="num" w:pos="360"/>
        </w:tabs>
        <w:ind w:left="714" w:hanging="357"/>
      </w:pPr>
      <w:rPr>
        <w:rFonts w:ascii="Symbol" w:hAnsi="Symbol" w:hint="default"/>
      </w:rPr>
    </w:lvl>
  </w:abstractNum>
  <w:abstractNum w:abstractNumId="1" w15:restartNumberingAfterBreak="0">
    <w:nsid w:val="5BE53912"/>
    <w:multiLevelType w:val="hybridMultilevel"/>
    <w:tmpl w:val="73261138"/>
    <w:lvl w:ilvl="0" w:tplc="3CCCE808">
      <w:start w:val="1"/>
      <w:numFmt w:val="bullet"/>
      <w:pStyle w:val="SXLMPUList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SXLMPUList2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05532"/>
    <w:multiLevelType w:val="hybridMultilevel"/>
    <w:tmpl w:val="0846B2F6"/>
    <w:lvl w:ilvl="0" w:tplc="3D5C70B0">
      <w:start w:val="1"/>
      <w:numFmt w:val="decimal"/>
      <w:pStyle w:val="SXLMPUList1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706A3"/>
    <w:multiLevelType w:val="hybridMultilevel"/>
    <w:tmpl w:val="AD6EE2FC"/>
    <w:lvl w:ilvl="0" w:tplc="B5B8F2CA">
      <w:start w:val="1"/>
      <w:numFmt w:val="bullet"/>
      <w:pStyle w:val="SXLMPUtablelis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SXLMPUList2numbered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00"/>
    <w:rsid w:val="001245EC"/>
    <w:rsid w:val="001E1F9A"/>
    <w:rsid w:val="002D5794"/>
    <w:rsid w:val="00713BBC"/>
    <w:rsid w:val="008327DF"/>
    <w:rsid w:val="00B30426"/>
    <w:rsid w:val="00D13EE4"/>
    <w:rsid w:val="00D215B2"/>
    <w:rsid w:val="00DC5A1F"/>
    <w:rsid w:val="00E97D30"/>
    <w:rsid w:val="00F66000"/>
    <w:rsid w:val="00F9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88E9E-76DF-4B21-BE8C-09BDA6B0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XLMPUBodytext">
    <w:name w:val="SXLMPU Body text"/>
    <w:aliases w:val="t"/>
    <w:basedOn w:val="Normal"/>
    <w:link w:val="SXLMPUBodytextChar"/>
    <w:qFormat/>
    <w:rsid w:val="00DC5A1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0" w:line="300" w:lineRule="atLeast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SXLMPUBodytextChar">
    <w:name w:val="SXLMPU Body text Char"/>
    <w:link w:val="SXLMPUBodytext"/>
    <w:rsid w:val="00DC5A1F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SXLMPUreference">
    <w:name w:val="SXLMPU reference"/>
    <w:basedOn w:val="Normal"/>
    <w:next w:val="SXLMPUBodytext"/>
    <w:qFormat/>
    <w:rsid w:val="00DC5A1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SXLMPUcaption">
    <w:name w:val="SXLMPU caption"/>
    <w:basedOn w:val="SXLMPUreference"/>
    <w:next w:val="Normal"/>
    <w:qFormat/>
    <w:rsid w:val="00DC5A1F"/>
    <w:pPr>
      <w:spacing w:before="240" w:after="80"/>
    </w:pPr>
    <w:rPr>
      <w:sz w:val="22"/>
    </w:rPr>
  </w:style>
  <w:style w:type="paragraph" w:customStyle="1" w:styleId="SXLMPUextract">
    <w:name w:val="SXLMPU extract"/>
    <w:basedOn w:val="Normal"/>
    <w:qFormat/>
    <w:rsid w:val="00DC5A1F"/>
    <w:pPr>
      <w:spacing w:before="80" w:after="0" w:line="260" w:lineRule="atLeast"/>
      <w:ind w:left="567" w:right="567"/>
    </w:pPr>
    <w:rPr>
      <w:rFonts w:ascii="Arial" w:eastAsia="SimSun" w:hAnsi="Arial" w:cs="Times New Roman"/>
      <w:lang w:eastAsia="zh-CN"/>
    </w:rPr>
  </w:style>
  <w:style w:type="paragraph" w:customStyle="1" w:styleId="SXLMPUHeader1">
    <w:name w:val="SXLMPU Header 1"/>
    <w:basedOn w:val="SXLMPUBodytext"/>
    <w:next w:val="SXLMPUBodytext"/>
    <w:qFormat/>
    <w:rsid w:val="00DC5A1F"/>
    <w:pPr>
      <w:keepNext/>
      <w:pageBreakBefore/>
      <w:pBdr>
        <w:bottom w:val="single" w:sz="4" w:space="2" w:color="auto"/>
      </w:pBdr>
      <w:spacing w:after="960" w:line="240" w:lineRule="auto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SXLMPUHeader2">
    <w:name w:val="SXLMPU Header 2"/>
    <w:basedOn w:val="SXLMPUHeader1"/>
    <w:next w:val="SXLMPUBodytext"/>
    <w:qFormat/>
    <w:rsid w:val="00DC5A1F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  <w:szCs w:val="36"/>
    </w:rPr>
  </w:style>
  <w:style w:type="paragraph" w:customStyle="1" w:styleId="SXLMPUHeader3">
    <w:name w:val="SXLMPU Header 3"/>
    <w:basedOn w:val="SXLMPUHeader2"/>
    <w:next w:val="SXLMPUBodytext"/>
    <w:qFormat/>
    <w:rsid w:val="00F66000"/>
    <w:pPr>
      <w:spacing w:before="360" w:after="0"/>
      <w:outlineLvl w:val="2"/>
    </w:pPr>
    <w:rPr>
      <w:sz w:val="36"/>
      <w:szCs w:val="40"/>
    </w:rPr>
  </w:style>
  <w:style w:type="paragraph" w:customStyle="1" w:styleId="SXLMPUHeader4">
    <w:name w:val="SXLMPU Header 4"/>
    <w:basedOn w:val="SXLMPUHeader3"/>
    <w:next w:val="SXLMPUBodytext"/>
    <w:qFormat/>
    <w:rsid w:val="008327DF"/>
    <w:pPr>
      <w:spacing w:before="240" w:after="120"/>
      <w:outlineLvl w:val="3"/>
    </w:pPr>
    <w:rPr>
      <w:sz w:val="32"/>
      <w:szCs w:val="32"/>
    </w:rPr>
  </w:style>
  <w:style w:type="paragraph" w:customStyle="1" w:styleId="SXLMPUHeader5">
    <w:name w:val="SXLMPU Header 5"/>
    <w:basedOn w:val="SXLMPUHeader4"/>
    <w:next w:val="SXLMPUBodytext"/>
    <w:qFormat/>
    <w:rsid w:val="00DC5A1F"/>
    <w:pPr>
      <w:spacing w:before="360"/>
      <w:outlineLvl w:val="4"/>
    </w:pPr>
    <w:rPr>
      <w:sz w:val="24"/>
      <w:szCs w:val="24"/>
    </w:rPr>
  </w:style>
  <w:style w:type="paragraph" w:customStyle="1" w:styleId="SXLMPUList1">
    <w:name w:val="SXLMPU List 1"/>
    <w:basedOn w:val="SXLMPUBodytext"/>
    <w:qFormat/>
    <w:rsid w:val="00DC5A1F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before="80" w:line="280" w:lineRule="atLeast"/>
      <w:ind w:left="425" w:hanging="425"/>
    </w:pPr>
  </w:style>
  <w:style w:type="paragraph" w:customStyle="1" w:styleId="SXLMPUList1bullet">
    <w:name w:val="SXLMPU List 1 bullet"/>
    <w:basedOn w:val="SXLMPUList1"/>
    <w:qFormat/>
    <w:rsid w:val="00DC5A1F"/>
    <w:pPr>
      <w:numPr>
        <w:numId w:val="3"/>
      </w:numPr>
    </w:pPr>
  </w:style>
  <w:style w:type="paragraph" w:customStyle="1" w:styleId="SXLMPUList1numbered">
    <w:name w:val="SXLMPU List 1 numbered"/>
    <w:basedOn w:val="SXLMPUList1bullet"/>
    <w:next w:val="SXLMPUBodytext"/>
    <w:qFormat/>
    <w:rsid w:val="00DC5A1F"/>
    <w:pPr>
      <w:numPr>
        <w:numId w:val="2"/>
      </w:numPr>
    </w:pPr>
  </w:style>
  <w:style w:type="paragraph" w:customStyle="1" w:styleId="SXLMPUList2">
    <w:name w:val="SXLMPU List 2"/>
    <w:basedOn w:val="Normal"/>
    <w:next w:val="Normal"/>
    <w:qFormat/>
    <w:rsid w:val="00DC5A1F"/>
    <w:pPr>
      <w:tabs>
        <w:tab w:val="left" w:pos="851"/>
        <w:tab w:val="left" w:pos="1701"/>
        <w:tab w:val="left" w:pos="2268"/>
        <w:tab w:val="left" w:pos="2835"/>
        <w:tab w:val="left" w:pos="3402"/>
      </w:tabs>
      <w:spacing w:before="60" w:after="0" w:line="280" w:lineRule="atLeast"/>
      <w:ind w:left="851" w:hanging="425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SXLMPUList2bullet">
    <w:name w:val="SXLMPU List 2 bullet"/>
    <w:basedOn w:val="SXLMPUBodytext"/>
    <w:link w:val="SXLMPUList2bulletChar"/>
    <w:qFormat/>
    <w:rsid w:val="00DC5A1F"/>
    <w:pPr>
      <w:numPr>
        <w:ilvl w:val="1"/>
        <w:numId w:val="3"/>
      </w:numPr>
      <w:spacing w:before="120" w:line="280" w:lineRule="atLeast"/>
    </w:pPr>
  </w:style>
  <w:style w:type="character" w:customStyle="1" w:styleId="SXLMPUList2bulletChar">
    <w:name w:val="SXLMPU List 2 bullet Char"/>
    <w:basedOn w:val="SXLMPUBodytextChar"/>
    <w:link w:val="SXLMPUList2bullet"/>
    <w:rsid w:val="00DC5A1F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SXLMPUList2numbered">
    <w:name w:val="SXLMPU List 2 numbered"/>
    <w:basedOn w:val="SXLMPUList2bullet"/>
    <w:next w:val="SXLMPUBodytext"/>
    <w:link w:val="SXLMPUList2numberedChar"/>
    <w:qFormat/>
    <w:rsid w:val="00DC5A1F"/>
    <w:pPr>
      <w:numPr>
        <w:numId w:val="4"/>
      </w:numPr>
    </w:pPr>
  </w:style>
  <w:style w:type="character" w:customStyle="1" w:styleId="SXLMPUList2numberedChar">
    <w:name w:val="SXLMPU List 2 numbered Char"/>
    <w:basedOn w:val="SXLMPUList2bulletChar"/>
    <w:link w:val="SXLMPUList2numbered"/>
    <w:rsid w:val="00DC5A1F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SXLMPUtableheading">
    <w:name w:val="SXLMPU table heading"/>
    <w:basedOn w:val="SXLMPUBodytext"/>
    <w:next w:val="Normal"/>
    <w:qFormat/>
    <w:rsid w:val="00DC5A1F"/>
    <w:pPr>
      <w:keepNext/>
      <w:keepLines/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SXLMPUtabletext">
    <w:name w:val="SXLMPU table text"/>
    <w:basedOn w:val="SXLMPUBodytext"/>
    <w:qFormat/>
    <w:rsid w:val="00DC5A1F"/>
    <w:pPr>
      <w:keepNext/>
      <w:keepLines/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SXLMPUtablelist">
    <w:name w:val="SXLMPU table list"/>
    <w:basedOn w:val="SXLMPUtabletext"/>
    <w:qFormat/>
    <w:rsid w:val="00DC5A1F"/>
    <w:pPr>
      <w:numPr>
        <w:numId w:val="5"/>
      </w:numPr>
      <w:tabs>
        <w:tab w:val="clear" w:pos="567"/>
        <w:tab w:val="left" w:pos="284"/>
        <w:tab w:val="left" w:pos="709"/>
      </w:tabs>
      <w:spacing w:after="40" w:line="240" w:lineRule="atLeast"/>
    </w:pPr>
  </w:style>
  <w:style w:type="paragraph" w:customStyle="1" w:styleId="SXLMPUTOC1">
    <w:name w:val="SXLMPU TOC 1"/>
    <w:basedOn w:val="Normal"/>
    <w:qFormat/>
    <w:rsid w:val="00DC5A1F"/>
    <w:pPr>
      <w:tabs>
        <w:tab w:val="left" w:pos="851"/>
        <w:tab w:val="right" w:leader="dot" w:pos="7076"/>
      </w:tabs>
      <w:spacing w:before="80" w:after="0" w:line="300" w:lineRule="atLeast"/>
      <w:outlineLvl w:val="0"/>
    </w:pPr>
    <w:rPr>
      <w:rFonts w:ascii="Arial" w:eastAsia="SimSun" w:hAnsi="Arial" w:cs="Times New Roman"/>
      <w:sz w:val="24"/>
      <w:szCs w:val="20"/>
      <w:lang w:eastAsia="zh-CN"/>
    </w:rPr>
  </w:style>
  <w:style w:type="paragraph" w:customStyle="1" w:styleId="SXLMPUTOC2">
    <w:name w:val="SXLMPU TOC 2"/>
    <w:basedOn w:val="Normal"/>
    <w:next w:val="SXLMPUBodytext"/>
    <w:qFormat/>
    <w:rsid w:val="00DC5A1F"/>
    <w:pPr>
      <w:tabs>
        <w:tab w:val="right" w:leader="dot" w:pos="7088"/>
      </w:tabs>
      <w:spacing w:before="40" w:after="0" w:line="300" w:lineRule="atLeast"/>
      <w:ind w:left="284"/>
      <w:outlineLvl w:val="1"/>
    </w:pPr>
    <w:rPr>
      <w:rFonts w:ascii="Helvetica" w:eastAsia="SimSun" w:hAnsi="Helvetica" w:cs="Times New Roman"/>
      <w:noProof/>
      <w:sz w:val="20"/>
      <w:szCs w:val="20"/>
      <w:lang w:eastAsia="zh-CN"/>
    </w:rPr>
  </w:style>
  <w:style w:type="paragraph" w:customStyle="1" w:styleId="SXLMPUunformattedspace">
    <w:name w:val="SXLMPU unformatted space"/>
    <w:basedOn w:val="Normal"/>
    <w:next w:val="SXLMPUBodytext"/>
    <w:qFormat/>
    <w:rsid w:val="00DC5A1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0" w:line="300" w:lineRule="atLeast"/>
    </w:pPr>
    <w:rPr>
      <w:rFonts w:ascii="Arial" w:eastAsia="SimSun" w:hAnsi="Arial" w:cs="Times New Roman"/>
      <w:sz w:val="20"/>
      <w:lang w:eastAsia="zh-CN"/>
    </w:rPr>
  </w:style>
  <w:style w:type="table" w:styleId="TableGrid">
    <w:name w:val="Table Grid"/>
    <w:basedOn w:val="TableNormal"/>
    <w:uiPriority w:val="59"/>
    <w:rsid w:val="00F6600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6000"/>
    <w:rPr>
      <w:color w:val="2F5496" w:themeColor="accent5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tsl.edu.au/australian-professional-standards-for-teachers/standards/li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&amp; Communities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Confucius classroom accessible table</dc:title>
  <dc:subject/>
  <dc:creator>Jensen, Amy</dc:creator>
  <cp:keywords/>
  <dc:description/>
  <cp:lastModifiedBy>Jensen, Amy</cp:lastModifiedBy>
  <cp:revision>5</cp:revision>
  <dcterms:created xsi:type="dcterms:W3CDTF">2017-01-31T02:41:00Z</dcterms:created>
  <dcterms:modified xsi:type="dcterms:W3CDTF">2017-01-31T04:09:00Z</dcterms:modified>
</cp:coreProperties>
</file>